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1A" w:rsidRDefault="00E81A1A" w:rsidP="000B5983">
      <w:pPr>
        <w:pStyle w:val="Title"/>
        <w:rPr>
          <w:sz w:val="28"/>
        </w:rPr>
      </w:pPr>
    </w:p>
    <w:p w:rsidR="00E81A1A" w:rsidRDefault="00E81A1A" w:rsidP="000B5983">
      <w:pPr>
        <w:pStyle w:val="Title"/>
        <w:rPr>
          <w:sz w:val="28"/>
        </w:rPr>
      </w:pPr>
      <w:r>
        <w:rPr>
          <w:noProof/>
          <w:sz w:val="28"/>
        </w:rPr>
        <w:drawing>
          <wp:inline distT="0" distB="0" distL="0" distR="0" wp14:anchorId="3C641FCA" wp14:editId="6824654B">
            <wp:extent cx="1066800" cy="1082040"/>
            <wp:effectExtent l="0" t="0" r="0" b="3810"/>
            <wp:docPr id="1" name="Picture 1" descr="MP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82040"/>
                    </a:xfrm>
                    <a:prstGeom prst="rect">
                      <a:avLst/>
                    </a:prstGeom>
                    <a:noFill/>
                    <a:ln>
                      <a:noFill/>
                    </a:ln>
                  </pic:spPr>
                </pic:pic>
              </a:graphicData>
            </a:graphic>
          </wp:inline>
        </w:drawing>
      </w:r>
    </w:p>
    <w:p w:rsidR="00E81A1A" w:rsidRDefault="00E81A1A" w:rsidP="000B5983">
      <w:pPr>
        <w:pStyle w:val="Title"/>
      </w:pPr>
    </w:p>
    <w:p w:rsidR="00E81A1A" w:rsidRPr="007F7136" w:rsidRDefault="00E81A1A" w:rsidP="000B5983">
      <w:pPr>
        <w:pStyle w:val="Title"/>
        <w:tabs>
          <w:tab w:val="left" w:pos="1800"/>
          <w:tab w:val="center" w:pos="4320"/>
        </w:tabs>
        <w:rPr>
          <w:szCs w:val="24"/>
        </w:rPr>
      </w:pPr>
      <w:r w:rsidRPr="007F7136">
        <w:rPr>
          <w:szCs w:val="24"/>
        </w:rPr>
        <w:t xml:space="preserve">CHARLOTTE </w:t>
      </w:r>
      <w:smartTag w:uri="urn:schemas-microsoft-com:office:smarttags" w:element="PlaceName">
        <w:r w:rsidRPr="007F7136">
          <w:rPr>
            <w:szCs w:val="24"/>
          </w:rPr>
          <w:t>COUNTY</w:t>
        </w:r>
      </w:smartTag>
      <w:r w:rsidRPr="007F7136">
        <w:rPr>
          <w:szCs w:val="24"/>
        </w:rPr>
        <w:t xml:space="preserve"> - PUNTA GORDA</w:t>
      </w:r>
    </w:p>
    <w:p w:rsidR="00E81A1A" w:rsidRPr="007F7136" w:rsidRDefault="00E81A1A" w:rsidP="000B5983">
      <w:pPr>
        <w:jc w:val="center"/>
        <w:rPr>
          <w:b/>
          <w:color w:val="000000"/>
          <w:szCs w:val="24"/>
        </w:rPr>
      </w:pPr>
      <w:r w:rsidRPr="007F7136">
        <w:rPr>
          <w:b/>
          <w:color w:val="000000"/>
          <w:szCs w:val="24"/>
        </w:rPr>
        <w:t>METROPOLITAN PLANNING ORGANIZATION</w:t>
      </w:r>
    </w:p>
    <w:p w:rsidR="00E81A1A" w:rsidRPr="007F7136" w:rsidRDefault="00E81A1A" w:rsidP="000B5983">
      <w:pPr>
        <w:jc w:val="center"/>
        <w:rPr>
          <w:color w:val="000000"/>
          <w:szCs w:val="24"/>
        </w:rPr>
      </w:pPr>
    </w:p>
    <w:p w:rsidR="00E81A1A" w:rsidRDefault="00E81A1A" w:rsidP="000B5983">
      <w:pPr>
        <w:jc w:val="center"/>
        <w:rPr>
          <w:b/>
          <w:color w:val="000000"/>
          <w:szCs w:val="24"/>
        </w:rPr>
      </w:pPr>
      <w:r w:rsidRPr="00D537FB">
        <w:rPr>
          <w:b/>
          <w:color w:val="000000"/>
          <w:szCs w:val="24"/>
        </w:rPr>
        <w:t xml:space="preserve">MINUTES OF THE </w:t>
      </w:r>
      <w:r>
        <w:rPr>
          <w:b/>
          <w:color w:val="000000"/>
          <w:szCs w:val="24"/>
        </w:rPr>
        <w:t>NOVEMBER 17, 2020</w:t>
      </w:r>
    </w:p>
    <w:p w:rsidR="00E81A1A" w:rsidRPr="00D537FB" w:rsidRDefault="00E81A1A" w:rsidP="000B5983">
      <w:pPr>
        <w:jc w:val="center"/>
        <w:rPr>
          <w:b/>
          <w:color w:val="000000"/>
          <w:szCs w:val="24"/>
        </w:rPr>
      </w:pPr>
      <w:r>
        <w:rPr>
          <w:b/>
          <w:color w:val="000000"/>
          <w:szCs w:val="24"/>
        </w:rPr>
        <w:t>TECHNICAL</w:t>
      </w:r>
      <w:r w:rsidRPr="007F7136">
        <w:rPr>
          <w:b/>
          <w:color w:val="000000"/>
          <w:szCs w:val="24"/>
        </w:rPr>
        <w:t xml:space="preserve"> ADVISORY COMMITTEE</w:t>
      </w:r>
      <w:r>
        <w:rPr>
          <w:b/>
          <w:color w:val="000000"/>
          <w:szCs w:val="24"/>
        </w:rPr>
        <w:t xml:space="preserve"> (TAC) </w:t>
      </w:r>
      <w:r w:rsidRPr="00D537FB">
        <w:rPr>
          <w:b/>
          <w:color w:val="000000"/>
          <w:szCs w:val="24"/>
        </w:rPr>
        <w:t>MEETING</w:t>
      </w:r>
    </w:p>
    <w:p w:rsidR="00E81A1A" w:rsidRPr="007F7136" w:rsidRDefault="00E81A1A" w:rsidP="000B5983">
      <w:pPr>
        <w:jc w:val="both"/>
        <w:rPr>
          <w:b/>
          <w:color w:val="000000"/>
          <w:szCs w:val="24"/>
        </w:rPr>
      </w:pPr>
    </w:p>
    <w:p w:rsidR="00E81A1A" w:rsidRPr="00CB1A37" w:rsidRDefault="00E81A1A" w:rsidP="000B5983">
      <w:pPr>
        <w:jc w:val="both"/>
        <w:rPr>
          <w:b/>
          <w:smallCaps/>
          <w:color w:val="000000"/>
          <w:szCs w:val="24"/>
          <w:u w:val="single"/>
        </w:rPr>
      </w:pPr>
      <w:r w:rsidRPr="00CF68AE">
        <w:rPr>
          <w:b/>
          <w:smallCaps/>
          <w:color w:val="000000"/>
          <w:szCs w:val="24"/>
          <w:u w:val="single"/>
        </w:rPr>
        <w:t>MEMBERS ATTENDING</w:t>
      </w:r>
      <w:r w:rsidR="00E15E85">
        <w:rPr>
          <w:b/>
          <w:smallCaps/>
          <w:color w:val="000000"/>
          <w:szCs w:val="24"/>
          <w:u w:val="single"/>
        </w:rPr>
        <w:t xml:space="preserve"> (Virtual and In-person)</w:t>
      </w:r>
    </w:p>
    <w:p w:rsidR="00E81A1A" w:rsidRDefault="00E81A1A" w:rsidP="000B5983">
      <w:pPr>
        <w:jc w:val="both"/>
        <w:rPr>
          <w:szCs w:val="24"/>
        </w:rPr>
      </w:pPr>
    </w:p>
    <w:p w:rsidR="00E81A1A" w:rsidRPr="000426A1" w:rsidRDefault="00E81A1A" w:rsidP="000B5983">
      <w:pPr>
        <w:jc w:val="both"/>
        <w:rPr>
          <w:szCs w:val="24"/>
        </w:rPr>
      </w:pPr>
      <w:r w:rsidRPr="00C50AA5">
        <w:rPr>
          <w:szCs w:val="24"/>
        </w:rPr>
        <w:t>Mitchell Austin, City of Punta Gorda</w:t>
      </w:r>
      <w:r w:rsidRPr="000426A1">
        <w:rPr>
          <w:szCs w:val="24"/>
        </w:rPr>
        <w:t xml:space="preserve"> </w:t>
      </w:r>
    </w:p>
    <w:p w:rsidR="00E81A1A" w:rsidRPr="000426A1" w:rsidRDefault="00E81A1A" w:rsidP="000B5983">
      <w:pPr>
        <w:jc w:val="both"/>
        <w:rPr>
          <w:szCs w:val="24"/>
        </w:rPr>
      </w:pPr>
      <w:r w:rsidRPr="000426A1">
        <w:rPr>
          <w:szCs w:val="24"/>
        </w:rPr>
        <w:t>Linda Sposito, City of Punta Gorda Public Works</w:t>
      </w:r>
    </w:p>
    <w:p w:rsidR="00E81A1A" w:rsidRDefault="00590D43" w:rsidP="000B5983">
      <w:pPr>
        <w:jc w:val="both"/>
        <w:rPr>
          <w:szCs w:val="24"/>
        </w:rPr>
      </w:pPr>
      <w:r>
        <w:rPr>
          <w:szCs w:val="24"/>
        </w:rPr>
        <w:t xml:space="preserve">Amy </w:t>
      </w:r>
      <w:proofErr w:type="spellStart"/>
      <w:r>
        <w:rPr>
          <w:szCs w:val="24"/>
        </w:rPr>
        <w:t>Paglialuga</w:t>
      </w:r>
      <w:proofErr w:type="spellEnd"/>
      <w:r w:rsidR="00E81A1A" w:rsidRPr="000426A1">
        <w:rPr>
          <w:szCs w:val="24"/>
        </w:rPr>
        <w:t>, Charlotte County Airport Authority</w:t>
      </w:r>
    </w:p>
    <w:p w:rsidR="00E81A1A" w:rsidRDefault="00E81A1A" w:rsidP="000B5983">
      <w:pPr>
        <w:jc w:val="both"/>
        <w:rPr>
          <w:szCs w:val="24"/>
        </w:rPr>
      </w:pPr>
      <w:r>
        <w:rPr>
          <w:szCs w:val="24"/>
        </w:rPr>
        <w:t>Patrick Fuller</w:t>
      </w:r>
      <w:r w:rsidRPr="002E592A">
        <w:rPr>
          <w:szCs w:val="24"/>
        </w:rPr>
        <w:t>, Charlotte County Emergency Management</w:t>
      </w:r>
    </w:p>
    <w:p w:rsidR="00E81A1A" w:rsidRPr="00A61A86" w:rsidRDefault="00E81A1A" w:rsidP="000B5983">
      <w:pPr>
        <w:jc w:val="both"/>
        <w:rPr>
          <w:szCs w:val="24"/>
        </w:rPr>
      </w:pPr>
      <w:r>
        <w:rPr>
          <w:color w:val="000000"/>
          <w:szCs w:val="24"/>
        </w:rPr>
        <w:t xml:space="preserve">Ravi Kamarajugadda, </w:t>
      </w:r>
      <w:r>
        <w:rPr>
          <w:szCs w:val="24"/>
        </w:rPr>
        <w:t>Charlotte County Public Works</w:t>
      </w:r>
    </w:p>
    <w:p w:rsidR="00E81A1A" w:rsidRDefault="00E81A1A" w:rsidP="000B5983">
      <w:pPr>
        <w:jc w:val="both"/>
        <w:rPr>
          <w:color w:val="000000"/>
          <w:szCs w:val="24"/>
        </w:rPr>
      </w:pPr>
      <w:r>
        <w:rPr>
          <w:color w:val="000000"/>
          <w:szCs w:val="24"/>
        </w:rPr>
        <w:t xml:space="preserve">Nicole </w:t>
      </w:r>
      <w:proofErr w:type="spellStart"/>
      <w:r>
        <w:rPr>
          <w:color w:val="000000"/>
          <w:szCs w:val="24"/>
        </w:rPr>
        <w:t>Galehouse</w:t>
      </w:r>
      <w:proofErr w:type="spellEnd"/>
      <w:r>
        <w:rPr>
          <w:color w:val="000000"/>
          <w:szCs w:val="24"/>
        </w:rPr>
        <w:t>, City of North Port Planning and Zoning</w:t>
      </w:r>
    </w:p>
    <w:p w:rsidR="00E81A1A" w:rsidRDefault="00E81A1A" w:rsidP="000B5983">
      <w:pPr>
        <w:jc w:val="both"/>
        <w:rPr>
          <w:color w:val="000000"/>
          <w:szCs w:val="24"/>
        </w:rPr>
      </w:pPr>
      <w:r>
        <w:rPr>
          <w:color w:val="000000"/>
          <w:szCs w:val="24"/>
        </w:rPr>
        <w:t>Donald Scott, Lee MPO</w:t>
      </w:r>
      <w:r w:rsidR="00CF6923">
        <w:rPr>
          <w:color w:val="000000"/>
          <w:szCs w:val="24"/>
        </w:rPr>
        <w:t xml:space="preserve"> </w:t>
      </w:r>
      <w:r w:rsidR="00E15E85">
        <w:rPr>
          <w:color w:val="000000"/>
          <w:szCs w:val="24"/>
        </w:rPr>
        <w:t xml:space="preserve">(In-Person) </w:t>
      </w:r>
    </w:p>
    <w:p w:rsidR="00590D43" w:rsidRPr="002E592A" w:rsidRDefault="00590D43" w:rsidP="000B5983">
      <w:pPr>
        <w:jc w:val="both"/>
        <w:rPr>
          <w:szCs w:val="24"/>
        </w:rPr>
      </w:pPr>
      <w:r>
        <w:rPr>
          <w:szCs w:val="24"/>
        </w:rPr>
        <w:t>Tony Conte</w:t>
      </w:r>
      <w:r w:rsidRPr="002E592A">
        <w:rPr>
          <w:szCs w:val="24"/>
        </w:rPr>
        <w:t>, Charlotte County Public Schools</w:t>
      </w:r>
    </w:p>
    <w:p w:rsidR="00590D43" w:rsidRDefault="00590D43" w:rsidP="000B5983">
      <w:pPr>
        <w:jc w:val="both"/>
        <w:rPr>
          <w:szCs w:val="24"/>
        </w:rPr>
      </w:pPr>
      <w:r>
        <w:rPr>
          <w:szCs w:val="24"/>
        </w:rPr>
        <w:t>Joshua Hudson, Charlotte County Economic Development</w:t>
      </w:r>
    </w:p>
    <w:p w:rsidR="00590D43" w:rsidRDefault="00590D43" w:rsidP="000B5983">
      <w:pPr>
        <w:jc w:val="both"/>
        <w:rPr>
          <w:color w:val="000000"/>
          <w:szCs w:val="24"/>
        </w:rPr>
      </w:pPr>
      <w:r>
        <w:rPr>
          <w:color w:val="000000"/>
          <w:szCs w:val="24"/>
        </w:rPr>
        <w:t>Andrea McDonough, Rick Kolar Alternate, Charlotte County Transit Division</w:t>
      </w:r>
    </w:p>
    <w:p w:rsidR="00522307" w:rsidRDefault="00522307" w:rsidP="000B5983">
      <w:pPr>
        <w:jc w:val="both"/>
        <w:rPr>
          <w:color w:val="000000"/>
          <w:szCs w:val="24"/>
        </w:rPr>
      </w:pPr>
    </w:p>
    <w:p w:rsidR="00E81A1A" w:rsidRDefault="00E81A1A" w:rsidP="000B5983">
      <w:pPr>
        <w:jc w:val="both"/>
        <w:rPr>
          <w:b/>
          <w:color w:val="000000"/>
          <w:szCs w:val="24"/>
          <w:u w:val="single"/>
        </w:rPr>
      </w:pPr>
      <w:r>
        <w:rPr>
          <w:b/>
          <w:color w:val="000000"/>
          <w:szCs w:val="24"/>
          <w:u w:val="single"/>
        </w:rPr>
        <w:t xml:space="preserve">MEMBERS ABSENT </w:t>
      </w:r>
    </w:p>
    <w:p w:rsidR="00A00DEE" w:rsidRDefault="00A00DEE" w:rsidP="000B5983">
      <w:pPr>
        <w:jc w:val="both"/>
        <w:rPr>
          <w:color w:val="000000"/>
          <w:szCs w:val="24"/>
        </w:rPr>
      </w:pPr>
    </w:p>
    <w:p w:rsidR="00A00DEE" w:rsidRDefault="00A00DEE" w:rsidP="000B5983">
      <w:pPr>
        <w:jc w:val="both"/>
        <w:rPr>
          <w:color w:val="000000"/>
          <w:szCs w:val="24"/>
        </w:rPr>
      </w:pPr>
      <w:r>
        <w:rPr>
          <w:color w:val="000000"/>
          <w:szCs w:val="24"/>
        </w:rPr>
        <w:t>Shaun Cullinan, Charlotte County Community Development</w:t>
      </w:r>
    </w:p>
    <w:p w:rsidR="00590D43" w:rsidRDefault="00590D43" w:rsidP="000B5983">
      <w:pPr>
        <w:jc w:val="both"/>
        <w:rPr>
          <w:color w:val="000000"/>
          <w:szCs w:val="24"/>
        </w:rPr>
      </w:pPr>
      <w:r>
        <w:rPr>
          <w:color w:val="000000"/>
          <w:szCs w:val="24"/>
        </w:rPr>
        <w:t>Kathy Heitman, DeSoto County</w:t>
      </w:r>
    </w:p>
    <w:p w:rsidR="00E81A1A" w:rsidRPr="002E592A" w:rsidRDefault="00E81A1A" w:rsidP="000B5983">
      <w:pPr>
        <w:jc w:val="both"/>
        <w:rPr>
          <w:szCs w:val="24"/>
        </w:rPr>
      </w:pPr>
      <w:r w:rsidRPr="002E592A">
        <w:rPr>
          <w:szCs w:val="24"/>
        </w:rPr>
        <w:t>Sgt. Tom Scott, Charlotte County Sheriff’s Office</w:t>
      </w:r>
    </w:p>
    <w:p w:rsidR="00E81A1A" w:rsidRDefault="00E81A1A" w:rsidP="000B5983">
      <w:pPr>
        <w:jc w:val="both"/>
        <w:rPr>
          <w:szCs w:val="24"/>
        </w:rPr>
      </w:pPr>
      <w:r>
        <w:rPr>
          <w:szCs w:val="24"/>
        </w:rPr>
        <w:t>Vacant, Southwest Florida Regional Planning Council (SWFRPC)</w:t>
      </w:r>
    </w:p>
    <w:p w:rsidR="00E81A1A" w:rsidRDefault="00E81A1A" w:rsidP="000B5983">
      <w:pPr>
        <w:jc w:val="both"/>
        <w:rPr>
          <w:color w:val="000000"/>
          <w:szCs w:val="24"/>
        </w:rPr>
      </w:pPr>
    </w:p>
    <w:p w:rsidR="00E81A1A" w:rsidRPr="00E917D6" w:rsidRDefault="00E81A1A" w:rsidP="000B5983">
      <w:pPr>
        <w:jc w:val="both"/>
        <w:rPr>
          <w:color w:val="000000"/>
          <w:szCs w:val="24"/>
          <w:u w:val="single"/>
        </w:rPr>
      </w:pPr>
      <w:r>
        <w:rPr>
          <w:b/>
          <w:szCs w:val="24"/>
          <w:u w:val="single"/>
        </w:rPr>
        <w:t>O</w:t>
      </w:r>
      <w:r w:rsidRPr="00E917D6">
        <w:rPr>
          <w:b/>
          <w:szCs w:val="24"/>
          <w:u w:val="single"/>
        </w:rPr>
        <w:t>THERS ATTENDING</w:t>
      </w:r>
    </w:p>
    <w:p w:rsidR="00E81A1A" w:rsidRDefault="00E81A1A" w:rsidP="000B5983">
      <w:pPr>
        <w:jc w:val="both"/>
        <w:rPr>
          <w:color w:val="000000"/>
          <w:szCs w:val="24"/>
        </w:rPr>
      </w:pPr>
    </w:p>
    <w:p w:rsidR="00E81A1A" w:rsidRDefault="00590D43" w:rsidP="000B5983">
      <w:pPr>
        <w:jc w:val="both"/>
        <w:rPr>
          <w:color w:val="000000"/>
          <w:szCs w:val="24"/>
        </w:rPr>
      </w:pPr>
      <w:r>
        <w:rPr>
          <w:color w:val="000000"/>
          <w:szCs w:val="24"/>
        </w:rPr>
        <w:t>Jesten Abraham</w:t>
      </w:r>
      <w:r w:rsidR="00E81A1A">
        <w:rPr>
          <w:color w:val="000000"/>
          <w:szCs w:val="24"/>
        </w:rPr>
        <w:t>, FDOT</w:t>
      </w:r>
    </w:p>
    <w:p w:rsidR="00E81A1A" w:rsidRDefault="00E81A1A" w:rsidP="000B5983">
      <w:pPr>
        <w:jc w:val="both"/>
        <w:rPr>
          <w:color w:val="000000"/>
          <w:szCs w:val="24"/>
        </w:rPr>
      </w:pPr>
      <w:r>
        <w:rPr>
          <w:color w:val="000000"/>
          <w:szCs w:val="24"/>
        </w:rPr>
        <w:t xml:space="preserve">Gary Harrell, MPO Director </w:t>
      </w:r>
    </w:p>
    <w:p w:rsidR="00E81A1A" w:rsidRDefault="00E81A1A" w:rsidP="000B5983">
      <w:pPr>
        <w:jc w:val="both"/>
        <w:rPr>
          <w:color w:val="000000"/>
          <w:szCs w:val="24"/>
        </w:rPr>
      </w:pPr>
      <w:r>
        <w:rPr>
          <w:color w:val="000000"/>
          <w:szCs w:val="24"/>
        </w:rPr>
        <w:t>Lakshmi N. Gurram, MPO Staff</w:t>
      </w:r>
    </w:p>
    <w:p w:rsidR="00E81A1A" w:rsidRDefault="00E81A1A" w:rsidP="000B5983">
      <w:pPr>
        <w:jc w:val="both"/>
        <w:rPr>
          <w:color w:val="000000"/>
          <w:szCs w:val="24"/>
        </w:rPr>
      </w:pPr>
      <w:r>
        <w:rPr>
          <w:color w:val="000000"/>
          <w:szCs w:val="24"/>
        </w:rPr>
        <w:t>Sai “Sammy” Edara</w:t>
      </w:r>
      <w:r w:rsidR="00590D43">
        <w:rPr>
          <w:color w:val="000000"/>
          <w:szCs w:val="24"/>
        </w:rPr>
        <w:t>,</w:t>
      </w:r>
      <w:r>
        <w:rPr>
          <w:color w:val="000000"/>
          <w:szCs w:val="24"/>
        </w:rPr>
        <w:t xml:space="preserve"> MPO Staff</w:t>
      </w:r>
    </w:p>
    <w:p w:rsidR="00590D43" w:rsidRDefault="00590D43" w:rsidP="000B5983">
      <w:pPr>
        <w:jc w:val="both"/>
        <w:rPr>
          <w:color w:val="000000"/>
          <w:szCs w:val="24"/>
        </w:rPr>
      </w:pPr>
      <w:r>
        <w:rPr>
          <w:color w:val="000000"/>
          <w:szCs w:val="24"/>
        </w:rPr>
        <w:t>Wendy Scott, MPO Staff</w:t>
      </w:r>
    </w:p>
    <w:p w:rsidR="00A00DEE" w:rsidRDefault="00A00DEE" w:rsidP="00A00DEE">
      <w:pPr>
        <w:jc w:val="both"/>
        <w:rPr>
          <w:color w:val="000000"/>
          <w:szCs w:val="24"/>
        </w:rPr>
      </w:pPr>
      <w:r>
        <w:rPr>
          <w:color w:val="000000"/>
          <w:szCs w:val="24"/>
        </w:rPr>
        <w:t>Noah Fossick, City of North Port Planning and Zoning</w:t>
      </w:r>
    </w:p>
    <w:p w:rsidR="00522307" w:rsidRDefault="00522307" w:rsidP="00522307">
      <w:pPr>
        <w:jc w:val="both"/>
        <w:rPr>
          <w:szCs w:val="24"/>
        </w:rPr>
      </w:pPr>
      <w:r>
        <w:rPr>
          <w:color w:val="000000"/>
          <w:szCs w:val="24"/>
        </w:rPr>
        <w:t xml:space="preserve">April Santos, </w:t>
      </w:r>
      <w:r>
        <w:rPr>
          <w:szCs w:val="24"/>
        </w:rPr>
        <w:t>Charlotte County Public Works</w:t>
      </w:r>
    </w:p>
    <w:p w:rsidR="00522307" w:rsidRDefault="00522307" w:rsidP="00522307">
      <w:pPr>
        <w:jc w:val="both"/>
        <w:rPr>
          <w:color w:val="000000"/>
          <w:szCs w:val="24"/>
        </w:rPr>
      </w:pPr>
      <w:r>
        <w:rPr>
          <w:szCs w:val="24"/>
        </w:rPr>
        <w:t>Robert Fakhri, Transportation Engineer, Charlotte County Public Works</w:t>
      </w:r>
    </w:p>
    <w:p w:rsidR="00522307" w:rsidRDefault="00522307" w:rsidP="00522307">
      <w:pPr>
        <w:jc w:val="both"/>
        <w:rPr>
          <w:b/>
          <w:color w:val="000000"/>
          <w:szCs w:val="24"/>
          <w:u w:val="single"/>
        </w:rPr>
      </w:pPr>
    </w:p>
    <w:p w:rsidR="00E81A1A" w:rsidRPr="007F7136" w:rsidRDefault="00E81A1A" w:rsidP="000B5983">
      <w:pPr>
        <w:jc w:val="both"/>
        <w:rPr>
          <w:b/>
          <w:color w:val="000000"/>
          <w:szCs w:val="24"/>
        </w:rPr>
      </w:pPr>
      <w:r w:rsidRPr="00932C07">
        <w:rPr>
          <w:b/>
          <w:color w:val="000000"/>
          <w:szCs w:val="24"/>
        </w:rPr>
        <w:t xml:space="preserve">1.   </w:t>
      </w:r>
      <w:r w:rsidRPr="00932C07">
        <w:rPr>
          <w:b/>
          <w:color w:val="000000"/>
          <w:szCs w:val="24"/>
          <w:u w:val="single"/>
        </w:rPr>
        <w:t>Call to Order &amp; Roll Call</w:t>
      </w:r>
    </w:p>
    <w:p w:rsidR="00E81A1A" w:rsidRPr="007F7136" w:rsidRDefault="00E81A1A" w:rsidP="000B5983">
      <w:pPr>
        <w:jc w:val="both"/>
        <w:rPr>
          <w:color w:val="000000"/>
          <w:szCs w:val="24"/>
        </w:rPr>
      </w:pPr>
    </w:p>
    <w:p w:rsidR="00E81A1A" w:rsidRDefault="00E81A1A" w:rsidP="000B5983">
      <w:pPr>
        <w:pStyle w:val="BodyText"/>
        <w:jc w:val="both"/>
        <w:rPr>
          <w:sz w:val="24"/>
          <w:szCs w:val="24"/>
        </w:rPr>
      </w:pPr>
      <w:r>
        <w:rPr>
          <w:sz w:val="24"/>
          <w:szCs w:val="24"/>
        </w:rPr>
        <w:t xml:space="preserve">Mitchell Austin, TAC </w:t>
      </w:r>
      <w:r w:rsidRPr="007F7136">
        <w:rPr>
          <w:sz w:val="24"/>
          <w:szCs w:val="24"/>
        </w:rPr>
        <w:t>Chair, ca</w:t>
      </w:r>
      <w:r>
        <w:rPr>
          <w:sz w:val="24"/>
          <w:szCs w:val="24"/>
        </w:rPr>
        <w:t>lled the meeting to order at 9</w:t>
      </w:r>
      <w:r w:rsidRPr="00CF68AE">
        <w:rPr>
          <w:sz w:val="24"/>
          <w:szCs w:val="24"/>
        </w:rPr>
        <w:t>:</w:t>
      </w:r>
      <w:r>
        <w:rPr>
          <w:sz w:val="24"/>
          <w:szCs w:val="24"/>
        </w:rPr>
        <w:t>31</w:t>
      </w:r>
      <w:r w:rsidRPr="007F7136">
        <w:rPr>
          <w:sz w:val="24"/>
          <w:szCs w:val="24"/>
        </w:rPr>
        <w:t xml:space="preserve"> </w:t>
      </w:r>
      <w:r>
        <w:rPr>
          <w:sz w:val="24"/>
          <w:szCs w:val="24"/>
        </w:rPr>
        <w:t>A</w:t>
      </w:r>
      <w:r w:rsidRPr="007F7136">
        <w:rPr>
          <w:sz w:val="24"/>
          <w:szCs w:val="24"/>
        </w:rPr>
        <w:t>.M.  The roll call was taken.</w:t>
      </w:r>
      <w:r>
        <w:rPr>
          <w:sz w:val="24"/>
          <w:szCs w:val="24"/>
        </w:rPr>
        <w:t xml:space="preserve"> A quorum was present.  </w:t>
      </w:r>
    </w:p>
    <w:p w:rsidR="00E81A1A" w:rsidRPr="00914DD3" w:rsidRDefault="00E81A1A" w:rsidP="000B5983">
      <w:pPr>
        <w:jc w:val="both"/>
        <w:rPr>
          <w:color w:val="000000"/>
          <w:szCs w:val="24"/>
        </w:rPr>
      </w:pPr>
    </w:p>
    <w:p w:rsidR="00E81A1A" w:rsidRDefault="00E81A1A" w:rsidP="000B5983">
      <w:pPr>
        <w:jc w:val="both"/>
        <w:rPr>
          <w:b/>
          <w:color w:val="000000"/>
          <w:szCs w:val="24"/>
        </w:rPr>
      </w:pPr>
    </w:p>
    <w:p w:rsidR="00E81A1A" w:rsidRDefault="00E81A1A" w:rsidP="000B5983">
      <w:pPr>
        <w:jc w:val="both"/>
        <w:rPr>
          <w:b/>
          <w:color w:val="000000"/>
          <w:szCs w:val="24"/>
        </w:rPr>
      </w:pPr>
    </w:p>
    <w:p w:rsidR="00E81A1A" w:rsidRDefault="00E81A1A" w:rsidP="000B5983">
      <w:pPr>
        <w:jc w:val="both"/>
        <w:rPr>
          <w:b/>
          <w:color w:val="000000"/>
          <w:szCs w:val="24"/>
          <w:u w:val="single"/>
        </w:rPr>
      </w:pPr>
      <w:r>
        <w:rPr>
          <w:b/>
          <w:color w:val="000000"/>
          <w:szCs w:val="24"/>
        </w:rPr>
        <w:t xml:space="preserve">2.   </w:t>
      </w:r>
      <w:r>
        <w:rPr>
          <w:b/>
          <w:color w:val="000000"/>
          <w:szCs w:val="24"/>
          <w:u w:val="single"/>
        </w:rPr>
        <w:t>Public Comments on Agenda Items</w:t>
      </w:r>
    </w:p>
    <w:p w:rsidR="00E81A1A" w:rsidRDefault="00E81A1A" w:rsidP="000B5983">
      <w:pPr>
        <w:jc w:val="both"/>
        <w:rPr>
          <w:b/>
          <w:color w:val="000000"/>
          <w:szCs w:val="24"/>
        </w:rPr>
      </w:pPr>
    </w:p>
    <w:p w:rsidR="00E81A1A" w:rsidRPr="00A61A86" w:rsidRDefault="00E81A1A" w:rsidP="000B5983">
      <w:pPr>
        <w:jc w:val="both"/>
        <w:rPr>
          <w:color w:val="000000"/>
          <w:szCs w:val="24"/>
        </w:rPr>
      </w:pPr>
      <w:r w:rsidRPr="00A61A86">
        <w:rPr>
          <w:color w:val="000000"/>
          <w:szCs w:val="24"/>
        </w:rPr>
        <w:t>None</w:t>
      </w:r>
    </w:p>
    <w:p w:rsidR="00E81A1A" w:rsidRDefault="00E81A1A" w:rsidP="000B5983">
      <w:pPr>
        <w:jc w:val="both"/>
        <w:rPr>
          <w:b/>
          <w:color w:val="000000"/>
          <w:szCs w:val="24"/>
        </w:rPr>
      </w:pPr>
    </w:p>
    <w:p w:rsidR="00E81A1A" w:rsidRPr="004A3F43" w:rsidRDefault="00E81A1A" w:rsidP="000B5983">
      <w:pPr>
        <w:jc w:val="both"/>
        <w:rPr>
          <w:b/>
          <w:color w:val="000000"/>
          <w:szCs w:val="24"/>
        </w:rPr>
      </w:pPr>
      <w:r w:rsidRPr="004A3F43">
        <w:rPr>
          <w:b/>
          <w:color w:val="000000"/>
          <w:szCs w:val="24"/>
        </w:rPr>
        <w:t xml:space="preserve">3.   </w:t>
      </w:r>
      <w:r w:rsidRPr="004A3F43">
        <w:rPr>
          <w:b/>
          <w:u w:val="single"/>
        </w:rPr>
        <w:t>2020 Election of Officers</w:t>
      </w:r>
    </w:p>
    <w:p w:rsidR="00E81A1A" w:rsidRDefault="00E81A1A" w:rsidP="000B5983">
      <w:pPr>
        <w:jc w:val="both"/>
        <w:rPr>
          <w:b/>
          <w:color w:val="000000"/>
          <w:szCs w:val="24"/>
          <w:u w:val="single"/>
        </w:rPr>
      </w:pPr>
    </w:p>
    <w:p w:rsidR="00E81A1A" w:rsidRDefault="00E81A1A" w:rsidP="000B5983">
      <w:pPr>
        <w:jc w:val="both"/>
        <w:rPr>
          <w:szCs w:val="24"/>
        </w:rPr>
      </w:pPr>
      <w:r>
        <w:rPr>
          <w:szCs w:val="24"/>
        </w:rPr>
        <w:t xml:space="preserve">Gary Harrell </w:t>
      </w:r>
      <w:r>
        <w:rPr>
          <w:sz w:val="23"/>
          <w:szCs w:val="23"/>
        </w:rPr>
        <w:t>opened the nominations for 2021 TAC Chair</w:t>
      </w:r>
      <w:r>
        <w:rPr>
          <w:b/>
          <w:i/>
          <w:szCs w:val="24"/>
        </w:rPr>
        <w:t xml:space="preserve">.  </w:t>
      </w:r>
      <w:r>
        <w:rPr>
          <w:szCs w:val="24"/>
        </w:rPr>
        <w:t xml:space="preserve">He asked for nominations and election of the TAC Chair.   </w:t>
      </w:r>
    </w:p>
    <w:p w:rsidR="00E81A1A" w:rsidRDefault="00E81A1A" w:rsidP="000B5983">
      <w:pPr>
        <w:jc w:val="both"/>
        <w:rPr>
          <w:b/>
          <w:i/>
          <w:szCs w:val="24"/>
        </w:rPr>
      </w:pPr>
    </w:p>
    <w:p w:rsidR="00E81A1A" w:rsidRDefault="00E81A1A" w:rsidP="000B5983">
      <w:pPr>
        <w:jc w:val="both"/>
        <w:rPr>
          <w:i/>
          <w:color w:val="000000"/>
          <w:szCs w:val="24"/>
        </w:rPr>
      </w:pPr>
      <w:r>
        <w:rPr>
          <w:b/>
          <w:i/>
          <w:szCs w:val="24"/>
        </w:rPr>
        <w:t>Linda Sposito</w:t>
      </w:r>
      <w:r>
        <w:rPr>
          <w:i/>
          <w:szCs w:val="24"/>
        </w:rPr>
        <w:t xml:space="preserve"> and </w:t>
      </w:r>
      <w:r w:rsidRPr="00E81A1A">
        <w:rPr>
          <w:b/>
          <w:i/>
          <w:szCs w:val="24"/>
        </w:rPr>
        <w:t xml:space="preserve">Ravi </w:t>
      </w:r>
      <w:r w:rsidR="00590D43">
        <w:rPr>
          <w:b/>
          <w:i/>
          <w:szCs w:val="24"/>
        </w:rPr>
        <w:t>K</w:t>
      </w:r>
      <w:r w:rsidRPr="00E81A1A">
        <w:rPr>
          <w:b/>
          <w:i/>
          <w:szCs w:val="24"/>
        </w:rPr>
        <w:t>amarajugadda</w:t>
      </w:r>
      <w:r>
        <w:rPr>
          <w:i/>
          <w:szCs w:val="24"/>
        </w:rPr>
        <w:t xml:space="preserve"> </w:t>
      </w:r>
      <w:r w:rsidRPr="00375057">
        <w:rPr>
          <w:i/>
          <w:szCs w:val="24"/>
        </w:rPr>
        <w:t xml:space="preserve">nominated </w:t>
      </w:r>
      <w:r w:rsidRPr="00375057">
        <w:rPr>
          <w:b/>
          <w:i/>
          <w:szCs w:val="24"/>
        </w:rPr>
        <w:t>Mitchell Austi</w:t>
      </w:r>
      <w:r>
        <w:rPr>
          <w:b/>
          <w:i/>
          <w:szCs w:val="24"/>
        </w:rPr>
        <w:t xml:space="preserve">n </w:t>
      </w:r>
      <w:r w:rsidRPr="00375057">
        <w:rPr>
          <w:i/>
          <w:szCs w:val="24"/>
        </w:rPr>
        <w:t xml:space="preserve">as </w:t>
      </w:r>
      <w:smartTag w:uri="urn:schemas-microsoft-com:office:smarttags" w:element="stockticker">
        <w:r w:rsidRPr="00375057">
          <w:rPr>
            <w:i/>
            <w:szCs w:val="24"/>
          </w:rPr>
          <w:t>TAC</w:t>
        </w:r>
      </w:smartTag>
      <w:r w:rsidRPr="00375057">
        <w:rPr>
          <w:i/>
          <w:szCs w:val="24"/>
        </w:rPr>
        <w:t xml:space="preserve"> Chair. </w:t>
      </w:r>
      <w:r>
        <w:rPr>
          <w:i/>
          <w:color w:val="000000"/>
          <w:szCs w:val="24"/>
        </w:rPr>
        <w:t xml:space="preserve">There were no other nominations.  </w:t>
      </w:r>
      <w:r w:rsidRPr="00375057">
        <w:rPr>
          <w:i/>
          <w:color w:val="000000"/>
          <w:szCs w:val="24"/>
        </w:rPr>
        <w:t xml:space="preserve"> </w:t>
      </w:r>
      <w:r>
        <w:rPr>
          <w:b/>
          <w:i/>
          <w:color w:val="000000"/>
          <w:szCs w:val="24"/>
        </w:rPr>
        <w:t xml:space="preserve">Tony Conte </w:t>
      </w:r>
      <w:r>
        <w:rPr>
          <w:i/>
          <w:color w:val="000000"/>
          <w:szCs w:val="24"/>
        </w:rPr>
        <w:t xml:space="preserve">made a motion to close the nominations. </w:t>
      </w:r>
      <w:r w:rsidRPr="00C45BFB">
        <w:rPr>
          <w:b/>
          <w:i/>
          <w:color w:val="000000"/>
          <w:szCs w:val="24"/>
        </w:rPr>
        <w:t xml:space="preserve"> </w:t>
      </w:r>
      <w:r>
        <w:rPr>
          <w:b/>
          <w:i/>
          <w:color w:val="000000"/>
          <w:szCs w:val="24"/>
        </w:rPr>
        <w:t>Don Scott</w:t>
      </w:r>
      <w:r w:rsidRPr="00375057">
        <w:rPr>
          <w:i/>
          <w:color w:val="000000"/>
          <w:szCs w:val="24"/>
        </w:rPr>
        <w:t xml:space="preserve"> </w:t>
      </w:r>
      <w:r>
        <w:rPr>
          <w:i/>
          <w:color w:val="000000"/>
          <w:szCs w:val="24"/>
        </w:rPr>
        <w:t xml:space="preserve">seconded the motion. The motion was passed </w:t>
      </w:r>
      <w:r w:rsidRPr="00375057">
        <w:rPr>
          <w:i/>
          <w:color w:val="000000"/>
          <w:szCs w:val="24"/>
        </w:rPr>
        <w:t>unanimous</w:t>
      </w:r>
      <w:r>
        <w:rPr>
          <w:i/>
          <w:color w:val="000000"/>
          <w:szCs w:val="24"/>
        </w:rPr>
        <w:t>ly,</w:t>
      </w:r>
      <w:r w:rsidRPr="00375057">
        <w:rPr>
          <w:i/>
          <w:color w:val="000000"/>
          <w:szCs w:val="24"/>
        </w:rPr>
        <w:t xml:space="preserve"> and </w:t>
      </w:r>
      <w:r w:rsidRPr="00375057">
        <w:rPr>
          <w:b/>
          <w:i/>
          <w:color w:val="000000"/>
          <w:szCs w:val="24"/>
        </w:rPr>
        <w:t>Mitchell Austin</w:t>
      </w:r>
      <w:r>
        <w:rPr>
          <w:i/>
          <w:color w:val="000000"/>
          <w:szCs w:val="24"/>
        </w:rPr>
        <w:t xml:space="preserve"> was declared </w:t>
      </w:r>
      <w:smartTag w:uri="urn:schemas-microsoft-com:office:smarttags" w:element="stockticker">
        <w:r w:rsidRPr="00375057">
          <w:rPr>
            <w:i/>
            <w:color w:val="000000"/>
            <w:szCs w:val="24"/>
          </w:rPr>
          <w:t>TAC</w:t>
        </w:r>
      </w:smartTag>
      <w:r>
        <w:rPr>
          <w:i/>
          <w:color w:val="000000"/>
          <w:szCs w:val="24"/>
        </w:rPr>
        <w:t xml:space="preserve"> Chair by unanimous acclimation.</w:t>
      </w:r>
    </w:p>
    <w:p w:rsidR="00E81A1A" w:rsidRPr="00375057" w:rsidRDefault="00E81A1A" w:rsidP="000B5983">
      <w:pPr>
        <w:jc w:val="both"/>
        <w:rPr>
          <w:i/>
          <w:color w:val="000000"/>
          <w:szCs w:val="24"/>
        </w:rPr>
      </w:pPr>
    </w:p>
    <w:p w:rsidR="00E81A1A" w:rsidRPr="009F2635" w:rsidRDefault="00E81A1A" w:rsidP="000B5983">
      <w:pPr>
        <w:pStyle w:val="BodyText2"/>
        <w:spacing w:line="240" w:lineRule="auto"/>
        <w:jc w:val="both"/>
        <w:rPr>
          <w:i/>
          <w:szCs w:val="24"/>
        </w:rPr>
      </w:pPr>
      <w:r>
        <w:rPr>
          <w:i/>
          <w:color w:val="000000"/>
          <w:szCs w:val="24"/>
        </w:rPr>
        <w:t>N</w:t>
      </w:r>
      <w:r w:rsidRPr="00375057">
        <w:rPr>
          <w:i/>
          <w:color w:val="000000"/>
          <w:szCs w:val="24"/>
        </w:rPr>
        <w:t>ewly</w:t>
      </w:r>
      <w:r>
        <w:rPr>
          <w:i/>
          <w:color w:val="000000"/>
          <w:szCs w:val="24"/>
        </w:rPr>
        <w:t>-</w:t>
      </w:r>
      <w:r w:rsidRPr="00375057">
        <w:rPr>
          <w:i/>
          <w:color w:val="000000"/>
          <w:szCs w:val="24"/>
        </w:rPr>
        <w:t xml:space="preserve">elected Chair </w:t>
      </w:r>
      <w:r w:rsidRPr="00375057">
        <w:rPr>
          <w:b/>
          <w:i/>
          <w:szCs w:val="24"/>
        </w:rPr>
        <w:t>Mitchell Austin</w:t>
      </w:r>
      <w:r w:rsidRPr="00375057">
        <w:rPr>
          <w:i/>
          <w:szCs w:val="24"/>
        </w:rPr>
        <w:t xml:space="preserve"> called for nominations for </w:t>
      </w:r>
      <w:smartTag w:uri="urn:schemas-microsoft-com:office:smarttags" w:element="stockticker">
        <w:r w:rsidRPr="00375057">
          <w:rPr>
            <w:i/>
            <w:szCs w:val="24"/>
          </w:rPr>
          <w:t>TAC</w:t>
        </w:r>
      </w:smartTag>
      <w:r w:rsidRPr="00375057">
        <w:rPr>
          <w:i/>
          <w:szCs w:val="24"/>
        </w:rPr>
        <w:t xml:space="preserve"> Vice Chair. </w:t>
      </w:r>
      <w:r w:rsidR="00590D43">
        <w:rPr>
          <w:b/>
          <w:i/>
          <w:szCs w:val="24"/>
        </w:rPr>
        <w:t>Linda Sposito</w:t>
      </w:r>
      <w:r>
        <w:rPr>
          <w:i/>
          <w:color w:val="000000"/>
          <w:szCs w:val="24"/>
        </w:rPr>
        <w:t xml:space="preserve"> </w:t>
      </w:r>
      <w:r w:rsidR="00590D43">
        <w:rPr>
          <w:i/>
          <w:color w:val="000000"/>
          <w:szCs w:val="24"/>
        </w:rPr>
        <w:t xml:space="preserve">and </w:t>
      </w:r>
      <w:r w:rsidR="00590D43" w:rsidRPr="00590D43">
        <w:rPr>
          <w:b/>
          <w:i/>
          <w:color w:val="000000"/>
          <w:szCs w:val="24"/>
        </w:rPr>
        <w:t>Tony Conte</w:t>
      </w:r>
      <w:r w:rsidR="00590D43">
        <w:rPr>
          <w:i/>
          <w:color w:val="000000"/>
          <w:szCs w:val="24"/>
        </w:rPr>
        <w:t xml:space="preserve"> </w:t>
      </w:r>
      <w:r w:rsidRPr="00375057">
        <w:rPr>
          <w:i/>
          <w:color w:val="000000"/>
          <w:szCs w:val="24"/>
        </w:rPr>
        <w:t xml:space="preserve">nominated </w:t>
      </w:r>
      <w:r w:rsidR="00590D43" w:rsidRPr="00E81A1A">
        <w:rPr>
          <w:b/>
          <w:i/>
          <w:szCs w:val="24"/>
        </w:rPr>
        <w:t xml:space="preserve">Ravi </w:t>
      </w:r>
      <w:r w:rsidR="00590D43">
        <w:rPr>
          <w:b/>
          <w:i/>
          <w:szCs w:val="24"/>
        </w:rPr>
        <w:t>K</w:t>
      </w:r>
      <w:r w:rsidR="00590D43" w:rsidRPr="00E81A1A">
        <w:rPr>
          <w:b/>
          <w:i/>
          <w:szCs w:val="24"/>
        </w:rPr>
        <w:t>amarajugadda</w:t>
      </w:r>
      <w:r>
        <w:rPr>
          <w:b/>
          <w:i/>
          <w:color w:val="000000"/>
          <w:szCs w:val="24"/>
        </w:rPr>
        <w:t xml:space="preserve"> </w:t>
      </w:r>
      <w:r>
        <w:rPr>
          <w:i/>
          <w:szCs w:val="24"/>
        </w:rPr>
        <w:t xml:space="preserve">as TAC Vice Chair.  </w:t>
      </w:r>
      <w:r>
        <w:rPr>
          <w:i/>
          <w:color w:val="000000"/>
          <w:szCs w:val="24"/>
        </w:rPr>
        <w:t>There were no other nominations</w:t>
      </w:r>
      <w:r w:rsidR="00590D43">
        <w:rPr>
          <w:i/>
          <w:color w:val="000000"/>
          <w:szCs w:val="24"/>
        </w:rPr>
        <w:t>.</w:t>
      </w:r>
      <w:r w:rsidR="00590D43" w:rsidRPr="00590D43">
        <w:rPr>
          <w:b/>
          <w:i/>
          <w:color w:val="000000"/>
          <w:szCs w:val="24"/>
        </w:rPr>
        <w:t xml:space="preserve"> Tony Conte</w:t>
      </w:r>
      <w:r w:rsidR="00590D43">
        <w:rPr>
          <w:i/>
          <w:color w:val="000000"/>
          <w:szCs w:val="24"/>
        </w:rPr>
        <w:t xml:space="preserve"> </w:t>
      </w:r>
      <w:r>
        <w:rPr>
          <w:i/>
          <w:color w:val="000000"/>
          <w:szCs w:val="24"/>
        </w:rPr>
        <w:t xml:space="preserve">made a motion to close the nominations.  </w:t>
      </w:r>
      <w:r w:rsidR="00590D43">
        <w:rPr>
          <w:b/>
          <w:i/>
          <w:szCs w:val="24"/>
        </w:rPr>
        <w:t>Linda Sposito</w:t>
      </w:r>
      <w:r>
        <w:rPr>
          <w:i/>
          <w:color w:val="000000"/>
          <w:szCs w:val="24"/>
        </w:rPr>
        <w:t xml:space="preserve"> seconded the motion.  The motion was passed </w:t>
      </w:r>
      <w:r w:rsidRPr="00375057">
        <w:rPr>
          <w:i/>
          <w:color w:val="000000"/>
          <w:szCs w:val="24"/>
        </w:rPr>
        <w:t>unanimous</w:t>
      </w:r>
      <w:r>
        <w:rPr>
          <w:i/>
          <w:color w:val="000000"/>
          <w:szCs w:val="24"/>
        </w:rPr>
        <w:t>ly,</w:t>
      </w:r>
      <w:r w:rsidRPr="00375057">
        <w:rPr>
          <w:i/>
          <w:color w:val="000000"/>
          <w:szCs w:val="24"/>
        </w:rPr>
        <w:t xml:space="preserve"> and </w:t>
      </w:r>
      <w:r w:rsidR="00590D43" w:rsidRPr="00E81A1A">
        <w:rPr>
          <w:b/>
          <w:i/>
          <w:szCs w:val="24"/>
        </w:rPr>
        <w:t xml:space="preserve">Ravi </w:t>
      </w:r>
      <w:r w:rsidR="00590D43">
        <w:rPr>
          <w:b/>
          <w:i/>
          <w:szCs w:val="24"/>
        </w:rPr>
        <w:t>K</w:t>
      </w:r>
      <w:r w:rsidR="00590D43" w:rsidRPr="00E81A1A">
        <w:rPr>
          <w:b/>
          <w:i/>
          <w:szCs w:val="24"/>
        </w:rPr>
        <w:t>amarajugadda</w:t>
      </w:r>
      <w:r w:rsidR="00590D43">
        <w:rPr>
          <w:b/>
          <w:i/>
          <w:color w:val="000000"/>
          <w:szCs w:val="24"/>
        </w:rPr>
        <w:t xml:space="preserve"> </w:t>
      </w:r>
      <w:r>
        <w:rPr>
          <w:i/>
          <w:color w:val="000000"/>
          <w:szCs w:val="24"/>
        </w:rPr>
        <w:t xml:space="preserve">was declared </w:t>
      </w:r>
      <w:r w:rsidRPr="00375057">
        <w:rPr>
          <w:i/>
          <w:color w:val="000000"/>
          <w:szCs w:val="24"/>
        </w:rPr>
        <w:t>TAC</w:t>
      </w:r>
      <w:r>
        <w:rPr>
          <w:i/>
          <w:color w:val="000000"/>
          <w:szCs w:val="24"/>
        </w:rPr>
        <w:t xml:space="preserve"> Vice Chair by unanimous acclimation</w:t>
      </w:r>
      <w:r w:rsidRPr="00375057">
        <w:rPr>
          <w:i/>
          <w:color w:val="000000"/>
          <w:szCs w:val="24"/>
        </w:rPr>
        <w:t>.</w:t>
      </w:r>
      <w:r>
        <w:rPr>
          <w:i/>
          <w:color w:val="000000"/>
          <w:szCs w:val="24"/>
        </w:rPr>
        <w:t xml:space="preserve">  </w:t>
      </w:r>
    </w:p>
    <w:p w:rsidR="00E81A1A" w:rsidRDefault="00E81A1A" w:rsidP="000B5983">
      <w:pPr>
        <w:jc w:val="both"/>
        <w:rPr>
          <w:b/>
          <w:szCs w:val="24"/>
          <w:u w:val="single"/>
        </w:rPr>
      </w:pPr>
      <w:r>
        <w:rPr>
          <w:b/>
          <w:szCs w:val="24"/>
        </w:rPr>
        <w:t>4</w:t>
      </w:r>
      <w:r w:rsidRPr="00797351">
        <w:rPr>
          <w:b/>
          <w:szCs w:val="24"/>
        </w:rPr>
        <w:t xml:space="preserve">.  </w:t>
      </w:r>
      <w:r w:rsidRPr="00AC5F69">
        <w:rPr>
          <w:b/>
          <w:szCs w:val="24"/>
          <w:u w:val="single"/>
        </w:rPr>
        <w:t xml:space="preserve">Chair’s </w:t>
      </w:r>
      <w:r>
        <w:rPr>
          <w:b/>
          <w:szCs w:val="24"/>
          <w:u w:val="single"/>
        </w:rPr>
        <w:t>Report</w:t>
      </w:r>
    </w:p>
    <w:p w:rsidR="00E81A1A" w:rsidRPr="004A3F43" w:rsidRDefault="00E81A1A" w:rsidP="000B5983">
      <w:pPr>
        <w:jc w:val="both"/>
        <w:rPr>
          <w:b/>
          <w:szCs w:val="24"/>
        </w:rPr>
      </w:pPr>
    </w:p>
    <w:p w:rsidR="00E81A1A" w:rsidRDefault="00E81A1A" w:rsidP="000B5983">
      <w:pPr>
        <w:jc w:val="both"/>
        <w:rPr>
          <w:szCs w:val="24"/>
        </w:rPr>
      </w:pPr>
      <w:r>
        <w:rPr>
          <w:color w:val="000000"/>
          <w:szCs w:val="24"/>
        </w:rPr>
        <w:t>None.</w:t>
      </w:r>
    </w:p>
    <w:p w:rsidR="00E81A1A" w:rsidRDefault="00E81A1A" w:rsidP="000B5983">
      <w:pPr>
        <w:jc w:val="both"/>
        <w:rPr>
          <w:color w:val="000000"/>
          <w:szCs w:val="24"/>
        </w:rPr>
      </w:pPr>
    </w:p>
    <w:p w:rsidR="00E81A1A" w:rsidRDefault="00E81A1A" w:rsidP="000B5983">
      <w:pPr>
        <w:jc w:val="both"/>
        <w:rPr>
          <w:b/>
          <w:color w:val="000000"/>
          <w:szCs w:val="24"/>
          <w:u w:val="single"/>
        </w:rPr>
      </w:pPr>
      <w:r>
        <w:rPr>
          <w:b/>
          <w:color w:val="000000"/>
          <w:szCs w:val="24"/>
        </w:rPr>
        <w:t>5.</w:t>
      </w:r>
      <w:r w:rsidRPr="002366BD">
        <w:rPr>
          <w:b/>
          <w:color w:val="000000"/>
          <w:szCs w:val="24"/>
        </w:rPr>
        <w:t xml:space="preserve"> </w:t>
      </w:r>
      <w:r>
        <w:rPr>
          <w:b/>
          <w:color w:val="000000"/>
          <w:szCs w:val="24"/>
        </w:rPr>
        <w:t xml:space="preserve"> </w:t>
      </w:r>
      <w:r w:rsidRPr="00907471">
        <w:rPr>
          <w:b/>
          <w:color w:val="000000"/>
          <w:szCs w:val="24"/>
          <w:u w:val="single"/>
        </w:rPr>
        <w:t>Florida Department of Transportation (FDOT) Report</w:t>
      </w:r>
    </w:p>
    <w:p w:rsidR="00E81A1A" w:rsidRDefault="00E81A1A" w:rsidP="000B5983">
      <w:pPr>
        <w:jc w:val="both"/>
        <w:rPr>
          <w:color w:val="000000"/>
          <w:szCs w:val="24"/>
        </w:rPr>
      </w:pPr>
    </w:p>
    <w:p w:rsidR="00E81A1A" w:rsidRDefault="005B7AE7" w:rsidP="000B5983">
      <w:pPr>
        <w:jc w:val="both"/>
        <w:rPr>
          <w:color w:val="000000"/>
          <w:szCs w:val="24"/>
        </w:rPr>
      </w:pPr>
      <w:r>
        <w:rPr>
          <w:color w:val="000000"/>
          <w:szCs w:val="24"/>
        </w:rPr>
        <w:t xml:space="preserve">Jesten Abraham introduced himself as the new FDOT District One liaison for Charlotte County.  He has replaced Michael Tisch who has left for employment with Collier County.  He reported on the Florida Transportation Plan (FTP), which has a statewide </w:t>
      </w:r>
      <w:r w:rsidR="00DA2898">
        <w:rPr>
          <w:color w:val="000000"/>
          <w:szCs w:val="24"/>
        </w:rPr>
        <w:t>long-term</w:t>
      </w:r>
      <w:r>
        <w:rPr>
          <w:color w:val="000000"/>
          <w:szCs w:val="24"/>
        </w:rPr>
        <w:t xml:space="preserve"> focus.  The FTP was now in draft form and could be found online at </w:t>
      </w:r>
      <w:r w:rsidRPr="00494AC4">
        <w:rPr>
          <w:szCs w:val="24"/>
        </w:rPr>
        <w:t>floridatransportationplan.com.</w:t>
      </w:r>
      <w:r w:rsidR="000B5983">
        <w:rPr>
          <w:szCs w:val="24"/>
        </w:rPr>
        <w:t xml:space="preserve"> </w:t>
      </w:r>
      <w:r>
        <w:rPr>
          <w:color w:val="000000"/>
          <w:szCs w:val="24"/>
        </w:rPr>
        <w:t xml:space="preserve">Comments could be sent to </w:t>
      </w:r>
      <w:hyperlink r:id="rId8" w:history="1">
        <w:r w:rsidRPr="003C646B">
          <w:rPr>
            <w:rStyle w:val="Hyperlink"/>
            <w:szCs w:val="24"/>
          </w:rPr>
          <w:t>planning@dot.state.fl.us</w:t>
        </w:r>
      </w:hyperlink>
      <w:r>
        <w:rPr>
          <w:color w:val="000000"/>
          <w:szCs w:val="24"/>
        </w:rPr>
        <w:t xml:space="preserve"> . </w:t>
      </w:r>
      <w:r w:rsidR="005F2A66">
        <w:rPr>
          <w:color w:val="000000"/>
          <w:szCs w:val="24"/>
        </w:rPr>
        <w:t>Mr. Abraham mention</w:t>
      </w:r>
      <w:r w:rsidR="00DA2898">
        <w:rPr>
          <w:color w:val="000000"/>
          <w:szCs w:val="24"/>
        </w:rPr>
        <w:t>ed</w:t>
      </w:r>
      <w:r w:rsidR="005F2A66">
        <w:rPr>
          <w:color w:val="000000"/>
          <w:szCs w:val="24"/>
        </w:rPr>
        <w:t xml:space="preserve"> that </w:t>
      </w:r>
      <w:r w:rsidR="00DA2898">
        <w:rPr>
          <w:color w:val="000000"/>
          <w:szCs w:val="24"/>
        </w:rPr>
        <w:t xml:space="preserve">the </w:t>
      </w:r>
      <w:r w:rsidR="005F2A66">
        <w:rPr>
          <w:color w:val="000000"/>
          <w:szCs w:val="24"/>
        </w:rPr>
        <w:t xml:space="preserve">FTP is open for public comments until December 3, 2020. </w:t>
      </w:r>
      <w:r w:rsidR="00590D43">
        <w:rPr>
          <w:color w:val="000000"/>
          <w:szCs w:val="24"/>
        </w:rPr>
        <w:t>He</w:t>
      </w:r>
      <w:r w:rsidR="00E81A1A">
        <w:rPr>
          <w:color w:val="000000"/>
          <w:szCs w:val="24"/>
        </w:rPr>
        <w:t xml:space="preserve"> noted that FDOT</w:t>
      </w:r>
      <w:r w:rsidR="00590D43">
        <w:rPr>
          <w:color w:val="000000"/>
          <w:szCs w:val="24"/>
        </w:rPr>
        <w:t xml:space="preserve"> is still working on </w:t>
      </w:r>
      <w:r w:rsidR="00DA2898">
        <w:rPr>
          <w:color w:val="000000"/>
          <w:szCs w:val="24"/>
        </w:rPr>
        <w:t xml:space="preserve">the </w:t>
      </w:r>
      <w:r w:rsidR="00E61D59">
        <w:rPr>
          <w:color w:val="000000"/>
          <w:szCs w:val="24"/>
        </w:rPr>
        <w:t>Tentative</w:t>
      </w:r>
      <w:r w:rsidR="005F2A66">
        <w:rPr>
          <w:color w:val="000000"/>
          <w:szCs w:val="24"/>
        </w:rPr>
        <w:t xml:space="preserve"> </w:t>
      </w:r>
      <w:r w:rsidR="00EF0AE6">
        <w:rPr>
          <w:color w:val="000000"/>
          <w:szCs w:val="24"/>
        </w:rPr>
        <w:t>Five-Year</w:t>
      </w:r>
      <w:bookmarkStart w:id="0" w:name="_GoBack"/>
      <w:bookmarkEnd w:id="0"/>
      <w:r w:rsidR="005F2A66">
        <w:rPr>
          <w:color w:val="000000"/>
          <w:szCs w:val="24"/>
        </w:rPr>
        <w:t xml:space="preserve"> </w:t>
      </w:r>
      <w:r w:rsidR="00DA2898">
        <w:rPr>
          <w:color w:val="000000"/>
          <w:szCs w:val="24"/>
        </w:rPr>
        <w:t>W</w:t>
      </w:r>
      <w:r w:rsidR="00E81A1A">
        <w:rPr>
          <w:color w:val="000000"/>
          <w:szCs w:val="24"/>
        </w:rPr>
        <w:t xml:space="preserve">ork </w:t>
      </w:r>
      <w:r w:rsidR="00DA2898">
        <w:rPr>
          <w:color w:val="000000"/>
          <w:szCs w:val="24"/>
        </w:rPr>
        <w:t>P</w:t>
      </w:r>
      <w:r w:rsidR="00E81A1A">
        <w:rPr>
          <w:color w:val="000000"/>
          <w:szCs w:val="24"/>
        </w:rPr>
        <w:t xml:space="preserve">rogram </w:t>
      </w:r>
      <w:r w:rsidR="00DA2898">
        <w:rPr>
          <w:color w:val="000000"/>
          <w:szCs w:val="24"/>
        </w:rPr>
        <w:t xml:space="preserve">which normally would be released in November, but due to revenue shortfalls </w:t>
      </w:r>
      <w:r w:rsidR="00E61D59">
        <w:rPr>
          <w:color w:val="000000"/>
          <w:szCs w:val="24"/>
        </w:rPr>
        <w:t>it</w:t>
      </w:r>
      <w:r w:rsidR="005F2A66">
        <w:rPr>
          <w:color w:val="000000"/>
          <w:szCs w:val="24"/>
        </w:rPr>
        <w:t xml:space="preserve"> release</w:t>
      </w:r>
      <w:r w:rsidR="00E61D59">
        <w:rPr>
          <w:color w:val="000000"/>
          <w:szCs w:val="24"/>
        </w:rPr>
        <w:t xml:space="preserve"> is delayed until</w:t>
      </w:r>
      <w:r w:rsidR="005F2A66">
        <w:rPr>
          <w:color w:val="000000"/>
          <w:szCs w:val="24"/>
        </w:rPr>
        <w:t xml:space="preserve"> early next year</w:t>
      </w:r>
      <w:r w:rsidR="00E81A1A">
        <w:rPr>
          <w:color w:val="000000"/>
          <w:szCs w:val="24"/>
        </w:rPr>
        <w:t xml:space="preserve">. </w:t>
      </w:r>
      <w:r w:rsidR="00F2680D">
        <w:rPr>
          <w:color w:val="000000"/>
          <w:szCs w:val="24"/>
        </w:rPr>
        <w:t>The delay is due to complications of the COVID pandemic</w:t>
      </w:r>
      <w:r w:rsidR="00E61D59">
        <w:rPr>
          <w:color w:val="000000"/>
          <w:szCs w:val="24"/>
        </w:rPr>
        <w:t xml:space="preserve"> that</w:t>
      </w:r>
      <w:r w:rsidR="00F2680D">
        <w:rPr>
          <w:color w:val="000000"/>
          <w:szCs w:val="24"/>
        </w:rPr>
        <w:t xml:space="preserve"> this document was not yet available.</w:t>
      </w:r>
    </w:p>
    <w:p w:rsidR="00E81A1A" w:rsidRDefault="00E81A1A" w:rsidP="000B5983">
      <w:pPr>
        <w:jc w:val="both"/>
        <w:rPr>
          <w:szCs w:val="24"/>
        </w:rPr>
      </w:pPr>
    </w:p>
    <w:p w:rsidR="00E81A1A" w:rsidRDefault="00E81A1A" w:rsidP="000B5983">
      <w:pPr>
        <w:jc w:val="both"/>
        <w:rPr>
          <w:b/>
          <w:color w:val="000000"/>
          <w:szCs w:val="24"/>
          <w:u w:val="single"/>
        </w:rPr>
      </w:pPr>
      <w:r>
        <w:rPr>
          <w:b/>
          <w:color w:val="000000"/>
          <w:szCs w:val="24"/>
        </w:rPr>
        <w:t xml:space="preserve">6.   </w:t>
      </w:r>
      <w:r w:rsidRPr="00465C8D">
        <w:rPr>
          <w:b/>
          <w:color w:val="000000"/>
          <w:szCs w:val="24"/>
          <w:u w:val="single"/>
        </w:rPr>
        <w:t>Consent Agenda</w:t>
      </w:r>
    </w:p>
    <w:p w:rsidR="00E81A1A" w:rsidRDefault="00E81A1A" w:rsidP="000B5983">
      <w:pPr>
        <w:jc w:val="both"/>
        <w:rPr>
          <w:b/>
          <w:color w:val="000000"/>
          <w:szCs w:val="24"/>
          <w:u w:val="single"/>
        </w:rPr>
      </w:pPr>
    </w:p>
    <w:p w:rsidR="00E81A1A" w:rsidRDefault="00E81A1A" w:rsidP="000B5983">
      <w:pPr>
        <w:numPr>
          <w:ilvl w:val="0"/>
          <w:numId w:val="1"/>
        </w:numPr>
        <w:jc w:val="both"/>
        <w:rPr>
          <w:b/>
        </w:rPr>
      </w:pPr>
      <w:r>
        <w:rPr>
          <w:b/>
        </w:rPr>
        <w:t xml:space="preserve">Approval of Minutes: </w:t>
      </w:r>
      <w:r w:rsidR="005F2A66">
        <w:rPr>
          <w:b/>
        </w:rPr>
        <w:t>September 15</w:t>
      </w:r>
      <w:r>
        <w:rPr>
          <w:b/>
        </w:rPr>
        <w:t>, 20</w:t>
      </w:r>
      <w:r w:rsidR="005F2A66">
        <w:rPr>
          <w:b/>
        </w:rPr>
        <w:t>20</w:t>
      </w:r>
      <w:r>
        <w:rPr>
          <w:b/>
        </w:rPr>
        <w:t xml:space="preserve"> Meeting</w:t>
      </w:r>
    </w:p>
    <w:p w:rsidR="00E81A1A" w:rsidRDefault="00E81A1A" w:rsidP="000B5983">
      <w:pPr>
        <w:jc w:val="both"/>
      </w:pPr>
    </w:p>
    <w:p w:rsidR="00E81A1A" w:rsidRDefault="005F2A66" w:rsidP="000B5983">
      <w:pPr>
        <w:jc w:val="both"/>
        <w:rPr>
          <w:i/>
          <w:color w:val="000000"/>
          <w:szCs w:val="24"/>
        </w:rPr>
      </w:pPr>
      <w:r>
        <w:rPr>
          <w:b/>
          <w:i/>
          <w:szCs w:val="24"/>
        </w:rPr>
        <w:t>Linda Sposito</w:t>
      </w:r>
      <w:r>
        <w:rPr>
          <w:i/>
          <w:szCs w:val="24"/>
        </w:rPr>
        <w:t xml:space="preserve"> </w:t>
      </w:r>
      <w:r w:rsidR="00E81A1A" w:rsidRPr="00B562A9">
        <w:rPr>
          <w:i/>
          <w:color w:val="000000"/>
          <w:szCs w:val="24"/>
        </w:rPr>
        <w:t xml:space="preserve">made a motion </w:t>
      </w:r>
      <w:r w:rsidR="00E81A1A">
        <w:rPr>
          <w:i/>
          <w:color w:val="000000"/>
          <w:szCs w:val="24"/>
        </w:rPr>
        <w:t xml:space="preserve">to approve the </w:t>
      </w:r>
      <w:r w:rsidR="00E81A1A">
        <w:rPr>
          <w:i/>
        </w:rPr>
        <w:t>consent agenda</w:t>
      </w:r>
      <w:r w:rsidR="00E81A1A">
        <w:rPr>
          <w:i/>
          <w:color w:val="000000"/>
          <w:szCs w:val="24"/>
        </w:rPr>
        <w:t xml:space="preserve">.  </w:t>
      </w:r>
      <w:r w:rsidR="00E81A1A">
        <w:rPr>
          <w:b/>
          <w:i/>
          <w:color w:val="000000"/>
          <w:szCs w:val="24"/>
        </w:rPr>
        <w:t xml:space="preserve">Donald Scott </w:t>
      </w:r>
      <w:r w:rsidR="00E81A1A" w:rsidRPr="006F42C4">
        <w:rPr>
          <w:i/>
          <w:color w:val="000000"/>
          <w:szCs w:val="24"/>
        </w:rPr>
        <w:t xml:space="preserve">seconded the motion.  </w:t>
      </w:r>
      <w:r w:rsidR="00E81A1A" w:rsidRPr="00B562A9">
        <w:rPr>
          <w:i/>
          <w:color w:val="000000"/>
          <w:szCs w:val="24"/>
        </w:rPr>
        <w:t>The motion</w:t>
      </w:r>
      <w:r w:rsidR="00E81A1A">
        <w:rPr>
          <w:i/>
          <w:color w:val="000000"/>
          <w:szCs w:val="24"/>
        </w:rPr>
        <w:t xml:space="preserve"> passed by a unanimous vote.</w:t>
      </w:r>
    </w:p>
    <w:p w:rsidR="00E81A1A" w:rsidRDefault="00E81A1A" w:rsidP="000B5983">
      <w:pPr>
        <w:jc w:val="both"/>
        <w:rPr>
          <w:b/>
        </w:rPr>
      </w:pPr>
    </w:p>
    <w:p w:rsidR="005B7AE7" w:rsidRDefault="00E92853" w:rsidP="000B5983">
      <w:pPr>
        <w:jc w:val="both"/>
        <w:rPr>
          <w:b/>
        </w:rPr>
      </w:pPr>
      <w:r>
        <w:rPr>
          <w:b/>
          <w:szCs w:val="24"/>
        </w:rPr>
        <w:t>7</w:t>
      </w:r>
      <w:r w:rsidR="005B7AE7" w:rsidRPr="00607345">
        <w:rPr>
          <w:b/>
          <w:szCs w:val="24"/>
        </w:rPr>
        <w:t>.</w:t>
      </w:r>
      <w:r w:rsidR="005B7AE7" w:rsidRPr="00E3315E">
        <w:rPr>
          <w:b/>
          <w:szCs w:val="24"/>
        </w:rPr>
        <w:t xml:space="preserve">  </w:t>
      </w:r>
      <w:bookmarkStart w:id="1" w:name="_Hlk54267674"/>
      <w:r w:rsidR="005B7AE7">
        <w:rPr>
          <w:b/>
        </w:rPr>
        <w:t>Draft 2021 MPO Legislative Position Statement</w:t>
      </w:r>
    </w:p>
    <w:bookmarkEnd w:id="1"/>
    <w:p w:rsidR="005B7AE7" w:rsidRDefault="005B7AE7" w:rsidP="000B5983">
      <w:pPr>
        <w:jc w:val="both"/>
        <w:rPr>
          <w:b/>
          <w:szCs w:val="24"/>
          <w:u w:val="single"/>
        </w:rPr>
      </w:pPr>
    </w:p>
    <w:p w:rsidR="00F2680D" w:rsidRPr="00F42923" w:rsidRDefault="00F2680D" w:rsidP="000B5983">
      <w:pPr>
        <w:jc w:val="both"/>
        <w:rPr>
          <w:szCs w:val="24"/>
        </w:rPr>
      </w:pPr>
      <w:r>
        <w:t xml:space="preserve">Gary Harrell discussed the draft 2021 MPO Legislative Position Statement (LPS). </w:t>
      </w:r>
      <w:r w:rsidRPr="00F42923">
        <w:rPr>
          <w:szCs w:val="24"/>
        </w:rPr>
        <w:t xml:space="preserve">To ensure submittal prior to the commencement of the 2021 Florida Legislative Session, this </w:t>
      </w:r>
      <w:r>
        <w:rPr>
          <w:szCs w:val="24"/>
        </w:rPr>
        <w:t>document</w:t>
      </w:r>
      <w:r w:rsidRPr="00F42923">
        <w:rPr>
          <w:szCs w:val="24"/>
        </w:rPr>
        <w:t xml:space="preserve"> </w:t>
      </w:r>
      <w:r>
        <w:rPr>
          <w:szCs w:val="24"/>
        </w:rPr>
        <w:lastRenderedPageBreak/>
        <w:t>would</w:t>
      </w:r>
      <w:r w:rsidRPr="00F42923">
        <w:rPr>
          <w:szCs w:val="24"/>
        </w:rPr>
        <w:t xml:space="preserve"> be brought to the </w:t>
      </w:r>
      <w:r>
        <w:rPr>
          <w:szCs w:val="24"/>
        </w:rPr>
        <w:t xml:space="preserve">MPO </w:t>
      </w:r>
      <w:r w:rsidRPr="00F42923">
        <w:rPr>
          <w:szCs w:val="24"/>
        </w:rPr>
        <w:t xml:space="preserve">Board </w:t>
      </w:r>
      <w:r>
        <w:rPr>
          <w:szCs w:val="24"/>
        </w:rPr>
        <w:t xml:space="preserve">at the December 7, 2020 Meeting </w:t>
      </w:r>
      <w:r w:rsidRPr="00F42923">
        <w:rPr>
          <w:szCs w:val="24"/>
        </w:rPr>
        <w:t xml:space="preserve">for </w:t>
      </w:r>
      <w:r>
        <w:rPr>
          <w:szCs w:val="24"/>
        </w:rPr>
        <w:t xml:space="preserve">consideration of </w:t>
      </w:r>
      <w:r w:rsidRPr="00F42923">
        <w:rPr>
          <w:szCs w:val="24"/>
        </w:rPr>
        <w:t xml:space="preserve">adoption. When </w:t>
      </w:r>
      <w:r>
        <w:rPr>
          <w:szCs w:val="24"/>
        </w:rPr>
        <w:t>finaliz</w:t>
      </w:r>
      <w:r w:rsidRPr="00F42923">
        <w:rPr>
          <w:szCs w:val="24"/>
        </w:rPr>
        <w:t>ed by the Board, this position statement w</w:t>
      </w:r>
      <w:r>
        <w:rPr>
          <w:szCs w:val="24"/>
        </w:rPr>
        <w:t>ould</w:t>
      </w:r>
      <w:r w:rsidRPr="00F42923">
        <w:rPr>
          <w:szCs w:val="24"/>
        </w:rPr>
        <w:t xml:space="preserve"> be used to set the MPO’s legislative platform for advocacy in the 2021 Florida Legislative Session.  The </w:t>
      </w:r>
      <w:r>
        <w:rPr>
          <w:szCs w:val="24"/>
        </w:rPr>
        <w:t xml:space="preserve">MPO </w:t>
      </w:r>
      <w:r w:rsidRPr="00F42923">
        <w:rPr>
          <w:szCs w:val="24"/>
        </w:rPr>
        <w:t>Board’s L</w:t>
      </w:r>
      <w:r>
        <w:rPr>
          <w:szCs w:val="24"/>
        </w:rPr>
        <w:t>PS</w:t>
      </w:r>
      <w:r w:rsidRPr="00F42923">
        <w:rPr>
          <w:szCs w:val="24"/>
        </w:rPr>
        <w:t xml:space="preserve"> w</w:t>
      </w:r>
      <w:r>
        <w:rPr>
          <w:szCs w:val="24"/>
        </w:rPr>
        <w:t>ould</w:t>
      </w:r>
      <w:r w:rsidRPr="00F42923">
        <w:rPr>
          <w:szCs w:val="24"/>
        </w:rPr>
        <w:t xml:space="preserve"> be provided, at a minimum, to the area’s </w:t>
      </w:r>
      <w:r>
        <w:rPr>
          <w:szCs w:val="24"/>
        </w:rPr>
        <w:t>l</w:t>
      </w:r>
      <w:r w:rsidRPr="00F42923">
        <w:rPr>
          <w:szCs w:val="24"/>
        </w:rPr>
        <w:t xml:space="preserve">egislative </w:t>
      </w:r>
      <w:r>
        <w:rPr>
          <w:szCs w:val="24"/>
        </w:rPr>
        <w:t>d</w:t>
      </w:r>
      <w:r w:rsidRPr="00F42923">
        <w:rPr>
          <w:szCs w:val="24"/>
        </w:rPr>
        <w:t xml:space="preserve">elegation to assist them in accurately identifying what the MPO’s position </w:t>
      </w:r>
      <w:r>
        <w:rPr>
          <w:szCs w:val="24"/>
        </w:rPr>
        <w:t>wa</w:t>
      </w:r>
      <w:r w:rsidRPr="00F42923">
        <w:rPr>
          <w:szCs w:val="24"/>
        </w:rPr>
        <w:t xml:space="preserve">s on issues that affect transportation planning.  </w:t>
      </w:r>
      <w:r>
        <w:rPr>
          <w:szCs w:val="24"/>
        </w:rPr>
        <w:t>T</w:t>
      </w:r>
      <w:r w:rsidRPr="00F42923">
        <w:rPr>
          <w:szCs w:val="24"/>
        </w:rPr>
        <w:t xml:space="preserve">he legislative delegation </w:t>
      </w:r>
      <w:r>
        <w:rPr>
          <w:szCs w:val="24"/>
        </w:rPr>
        <w:t>may</w:t>
      </w:r>
      <w:r w:rsidRPr="00F42923">
        <w:rPr>
          <w:szCs w:val="24"/>
        </w:rPr>
        <w:t xml:space="preserve"> use this information when considering legislation affecting the MPO. </w:t>
      </w:r>
      <w:r>
        <w:rPr>
          <w:szCs w:val="24"/>
        </w:rPr>
        <w:t xml:space="preserve"> </w:t>
      </w:r>
      <w:r w:rsidR="00E61D59">
        <w:rPr>
          <w:szCs w:val="24"/>
        </w:rPr>
        <w:t>Gary Harrell stated that n</w:t>
      </w:r>
      <w:r w:rsidRPr="00F42923">
        <w:rPr>
          <w:szCs w:val="24"/>
        </w:rPr>
        <w:t>o State or Federal funds were used in the preparation of this legislative position statement.</w:t>
      </w:r>
    </w:p>
    <w:p w:rsidR="00F2680D" w:rsidRDefault="00F2680D" w:rsidP="000B5983">
      <w:pPr>
        <w:jc w:val="both"/>
        <w:rPr>
          <w:szCs w:val="24"/>
        </w:rPr>
      </w:pPr>
    </w:p>
    <w:p w:rsidR="00F2680D" w:rsidRDefault="00F2680D" w:rsidP="000B5983">
      <w:pPr>
        <w:jc w:val="both"/>
        <w:rPr>
          <w:szCs w:val="24"/>
        </w:rPr>
      </w:pPr>
      <w:r w:rsidRPr="00F42923">
        <w:rPr>
          <w:szCs w:val="24"/>
        </w:rPr>
        <w:t>The MPO L</w:t>
      </w:r>
      <w:r>
        <w:rPr>
          <w:szCs w:val="24"/>
        </w:rPr>
        <w:t>PS</w:t>
      </w:r>
      <w:r w:rsidRPr="00F42923">
        <w:rPr>
          <w:szCs w:val="24"/>
        </w:rPr>
        <w:t xml:space="preserve"> focuse</w:t>
      </w:r>
      <w:r>
        <w:rPr>
          <w:szCs w:val="24"/>
        </w:rPr>
        <w:t>d</w:t>
      </w:r>
      <w:r w:rsidRPr="00F42923">
        <w:rPr>
          <w:szCs w:val="24"/>
        </w:rPr>
        <w:t xml:space="preserve"> on those issues most relevant to the MPO.</w:t>
      </w:r>
      <w:r>
        <w:rPr>
          <w:szCs w:val="24"/>
        </w:rPr>
        <w:t xml:space="preserve">  Gary Harrell explained each item on the Florida MPO Advisory Council (MPOAC)’s recommended 2021</w:t>
      </w:r>
      <w:r w:rsidRPr="007D6C44">
        <w:rPr>
          <w:szCs w:val="24"/>
        </w:rPr>
        <w:t xml:space="preserve"> </w:t>
      </w:r>
      <w:r w:rsidRPr="00F42923">
        <w:rPr>
          <w:szCs w:val="24"/>
        </w:rPr>
        <w:t>Legislative Position Statement</w:t>
      </w:r>
      <w:r>
        <w:rPr>
          <w:szCs w:val="24"/>
        </w:rPr>
        <w:t xml:space="preserve"> (</w:t>
      </w:r>
      <w:r w:rsidRPr="00E5315B">
        <w:rPr>
          <w:i/>
          <w:szCs w:val="24"/>
        </w:rPr>
        <w:t xml:space="preserve">adopted by the MPOAC Governing Board on October </w:t>
      </w:r>
      <w:r>
        <w:rPr>
          <w:i/>
          <w:szCs w:val="24"/>
        </w:rPr>
        <w:t>29</w:t>
      </w:r>
      <w:r w:rsidRPr="00E5315B">
        <w:rPr>
          <w:i/>
          <w:szCs w:val="24"/>
        </w:rPr>
        <w:t>, 2020</w:t>
      </w:r>
      <w:r>
        <w:rPr>
          <w:szCs w:val="24"/>
        </w:rPr>
        <w:t xml:space="preserve">), which formed the framework for the MPO’s LPS.  </w:t>
      </w:r>
      <w:r w:rsidRPr="00E61D59">
        <w:rPr>
          <w:szCs w:val="24"/>
        </w:rPr>
        <w:t>Additionally, two issues were considered by the TAC Members for addition to the document:</w:t>
      </w:r>
    </w:p>
    <w:p w:rsidR="00F2680D" w:rsidRDefault="00F2680D" w:rsidP="000B5983">
      <w:pPr>
        <w:jc w:val="both"/>
        <w:rPr>
          <w:szCs w:val="24"/>
        </w:rPr>
      </w:pPr>
    </w:p>
    <w:p w:rsidR="00F2680D" w:rsidRDefault="00F2680D" w:rsidP="000B5983">
      <w:pPr>
        <w:numPr>
          <w:ilvl w:val="0"/>
          <w:numId w:val="3"/>
        </w:numPr>
        <w:jc w:val="both"/>
        <w:rPr>
          <w:szCs w:val="24"/>
        </w:rPr>
      </w:pPr>
      <w:r>
        <w:rPr>
          <w:szCs w:val="24"/>
        </w:rPr>
        <w:t>Designation of I-75 throughout Florida as a Purple Heart Highway</w:t>
      </w:r>
    </w:p>
    <w:p w:rsidR="00F2680D" w:rsidRPr="00E61D59" w:rsidRDefault="00F2680D" w:rsidP="000B5983">
      <w:pPr>
        <w:numPr>
          <w:ilvl w:val="0"/>
          <w:numId w:val="3"/>
        </w:numPr>
        <w:jc w:val="both"/>
        <w:rPr>
          <w:iCs/>
          <w:sz w:val="22"/>
        </w:rPr>
      </w:pPr>
      <w:r w:rsidRPr="00E61D59">
        <w:rPr>
          <w:iCs/>
        </w:rPr>
        <w:t>Allowing local, regional and statewide advisory boards to conduct business utilizing virtual quorums while still providing the opportunity for public participation.</w:t>
      </w:r>
    </w:p>
    <w:p w:rsidR="005B7AE7" w:rsidRDefault="005B7AE7" w:rsidP="000B5983">
      <w:pPr>
        <w:jc w:val="both"/>
        <w:rPr>
          <w:szCs w:val="24"/>
        </w:rPr>
      </w:pPr>
    </w:p>
    <w:p w:rsidR="00F2680D" w:rsidRPr="00F42923" w:rsidRDefault="00F2680D" w:rsidP="000B5983">
      <w:pPr>
        <w:jc w:val="both"/>
        <w:rPr>
          <w:szCs w:val="24"/>
        </w:rPr>
      </w:pPr>
      <w:bookmarkStart w:id="2" w:name="_Hlk39146227"/>
      <w:r>
        <w:rPr>
          <w:szCs w:val="24"/>
        </w:rPr>
        <w:t>The latter issue could benefit groups needing to fulfill their duties, such as the Transportation Disadvantaged Local Coordinating Boards (LCBs) and the MPOAC Governing Board.  This language would also be shared with County staff for consideration in legislative outreach efforts, per LCB Chair/Commissioner Ken Doherty’s suggestion at the November 12, 2020 LCB Meeting.</w:t>
      </w:r>
    </w:p>
    <w:p w:rsidR="005B7AE7" w:rsidRDefault="005B7AE7" w:rsidP="000B5983">
      <w:pPr>
        <w:jc w:val="both"/>
        <w:rPr>
          <w:szCs w:val="24"/>
        </w:rPr>
      </w:pPr>
    </w:p>
    <w:p w:rsidR="005B7AE7" w:rsidRDefault="005B7AE7" w:rsidP="000B5983">
      <w:pPr>
        <w:jc w:val="both"/>
        <w:rPr>
          <w:i/>
          <w:color w:val="000000"/>
          <w:szCs w:val="24"/>
        </w:rPr>
      </w:pPr>
      <w:r>
        <w:rPr>
          <w:b/>
          <w:i/>
          <w:szCs w:val="24"/>
        </w:rPr>
        <w:t>Linda Sposito</w:t>
      </w:r>
      <w:r>
        <w:rPr>
          <w:i/>
          <w:szCs w:val="24"/>
        </w:rPr>
        <w:t xml:space="preserve"> ma</w:t>
      </w:r>
      <w:r w:rsidRPr="006E098D">
        <w:rPr>
          <w:i/>
          <w:szCs w:val="24"/>
        </w:rPr>
        <w:t xml:space="preserve">de a Motion </w:t>
      </w:r>
      <w:r w:rsidRPr="00F42923">
        <w:rPr>
          <w:i/>
          <w:szCs w:val="24"/>
        </w:rPr>
        <w:t xml:space="preserve">to recommend </w:t>
      </w:r>
      <w:r>
        <w:rPr>
          <w:i/>
          <w:szCs w:val="24"/>
        </w:rPr>
        <w:t xml:space="preserve">that </w:t>
      </w:r>
      <w:r w:rsidRPr="00F42923">
        <w:rPr>
          <w:i/>
          <w:szCs w:val="24"/>
        </w:rPr>
        <w:t>the MPO Board approve the Draft 202</w:t>
      </w:r>
      <w:r>
        <w:rPr>
          <w:i/>
          <w:szCs w:val="24"/>
        </w:rPr>
        <w:t xml:space="preserve">1 </w:t>
      </w:r>
      <w:r w:rsidRPr="00F42923">
        <w:rPr>
          <w:i/>
          <w:szCs w:val="24"/>
        </w:rPr>
        <w:t>MP</w:t>
      </w:r>
      <w:r>
        <w:rPr>
          <w:i/>
          <w:szCs w:val="24"/>
        </w:rPr>
        <w:t xml:space="preserve">O </w:t>
      </w:r>
      <w:r w:rsidRPr="00F42923">
        <w:rPr>
          <w:i/>
          <w:szCs w:val="24"/>
        </w:rPr>
        <w:t>Legislative Position Statement</w:t>
      </w:r>
      <w:r>
        <w:rPr>
          <w:i/>
          <w:szCs w:val="24"/>
        </w:rPr>
        <w:t xml:space="preserve"> including the </w:t>
      </w:r>
      <w:r w:rsidRPr="00E61D59">
        <w:rPr>
          <w:i/>
          <w:szCs w:val="24"/>
        </w:rPr>
        <w:t>additional statement regarding designating I-75 throughout Florida as a Purple Heart Highway,</w:t>
      </w:r>
      <w:r w:rsidRPr="00F42923">
        <w:rPr>
          <w:i/>
          <w:szCs w:val="24"/>
        </w:rPr>
        <w:t xml:space="preserve"> authorizing its distribution to the area’s Legislative Delegation and others.</w:t>
      </w:r>
      <w:bookmarkEnd w:id="2"/>
      <w:r>
        <w:rPr>
          <w:i/>
          <w:szCs w:val="24"/>
        </w:rPr>
        <w:t xml:space="preserve"> </w:t>
      </w:r>
      <w:r>
        <w:rPr>
          <w:b/>
          <w:i/>
          <w:color w:val="000000"/>
          <w:szCs w:val="24"/>
        </w:rPr>
        <w:t xml:space="preserve">Tony Conte </w:t>
      </w:r>
      <w:r>
        <w:rPr>
          <w:i/>
          <w:szCs w:val="24"/>
        </w:rPr>
        <w:t xml:space="preserve">seconded the motion.  </w:t>
      </w:r>
      <w:r w:rsidRPr="00B562A9">
        <w:rPr>
          <w:i/>
          <w:color w:val="000000"/>
          <w:szCs w:val="24"/>
        </w:rPr>
        <w:t>The motion</w:t>
      </w:r>
      <w:r>
        <w:rPr>
          <w:i/>
          <w:color w:val="000000"/>
          <w:szCs w:val="24"/>
        </w:rPr>
        <w:t xml:space="preserve"> passed by a unanimous vote. </w:t>
      </w:r>
    </w:p>
    <w:p w:rsidR="005B7AE7" w:rsidRPr="006E098D" w:rsidRDefault="005B7AE7" w:rsidP="000B5983">
      <w:pPr>
        <w:ind w:left="2160" w:hanging="2160"/>
        <w:jc w:val="both"/>
        <w:rPr>
          <w:szCs w:val="24"/>
        </w:rPr>
      </w:pPr>
    </w:p>
    <w:p w:rsidR="005B7AE7" w:rsidRPr="0088211E" w:rsidRDefault="00E92853" w:rsidP="000B5983">
      <w:pPr>
        <w:pStyle w:val="BodyText"/>
        <w:jc w:val="both"/>
        <w:rPr>
          <w:b/>
          <w:color w:val="auto"/>
          <w:sz w:val="24"/>
          <w:szCs w:val="24"/>
        </w:rPr>
      </w:pPr>
      <w:r>
        <w:rPr>
          <w:b/>
          <w:sz w:val="24"/>
          <w:szCs w:val="24"/>
        </w:rPr>
        <w:t>8</w:t>
      </w:r>
      <w:r w:rsidR="005B7AE7" w:rsidRPr="0088211E">
        <w:rPr>
          <w:b/>
          <w:sz w:val="24"/>
          <w:szCs w:val="24"/>
        </w:rPr>
        <w:t>.</w:t>
      </w:r>
      <w:r w:rsidR="005B7AE7">
        <w:rPr>
          <w:b/>
          <w:sz w:val="24"/>
          <w:szCs w:val="24"/>
        </w:rPr>
        <w:t xml:space="preserve"> </w:t>
      </w:r>
      <w:r w:rsidR="005B7AE7" w:rsidRPr="0088211E">
        <w:rPr>
          <w:b/>
          <w:sz w:val="24"/>
          <w:szCs w:val="24"/>
        </w:rPr>
        <w:t xml:space="preserve"> </w:t>
      </w:r>
      <w:r w:rsidR="005B7AE7" w:rsidRPr="0088211E">
        <w:rPr>
          <w:b/>
          <w:color w:val="auto"/>
          <w:sz w:val="24"/>
          <w:szCs w:val="24"/>
        </w:rPr>
        <w:t>2021 FDOT Safety Performance Measure Targets</w:t>
      </w:r>
    </w:p>
    <w:p w:rsidR="005B7AE7" w:rsidRDefault="005B7AE7" w:rsidP="000B5983">
      <w:pPr>
        <w:jc w:val="both"/>
        <w:rPr>
          <w:b/>
          <w:szCs w:val="24"/>
          <w:u w:val="single"/>
        </w:rPr>
      </w:pPr>
    </w:p>
    <w:p w:rsidR="00F2680D" w:rsidRPr="00671037" w:rsidRDefault="00F2680D" w:rsidP="000B5983">
      <w:pPr>
        <w:jc w:val="both"/>
      </w:pPr>
      <w:bookmarkStart w:id="3" w:name="_Hlk39147523"/>
      <w:r>
        <w:rPr>
          <w:szCs w:val="24"/>
        </w:rPr>
        <w:t xml:space="preserve">Gary Harrell stated that </w:t>
      </w:r>
      <w:bookmarkEnd w:id="3"/>
      <w:r>
        <w:rPr>
          <w:szCs w:val="24"/>
        </w:rPr>
        <w:t>t</w:t>
      </w:r>
      <w:r w:rsidRPr="00671037">
        <w:t>he MPOs are required to adopt Safety Performance Measure Targets every year for tracking progress towards the Statewide/MPO targets</w:t>
      </w:r>
      <w:r w:rsidR="00E61D59">
        <w:t>.  The T</w:t>
      </w:r>
      <w:r w:rsidRPr="00671037">
        <w:t xml:space="preserve">ransportation </w:t>
      </w:r>
      <w:r w:rsidR="00E61D59">
        <w:t>P</w:t>
      </w:r>
      <w:r w:rsidRPr="00671037">
        <w:t xml:space="preserve">erformance </w:t>
      </w:r>
      <w:r w:rsidR="00E61D59">
        <w:t>M</w:t>
      </w:r>
      <w:r w:rsidRPr="00671037">
        <w:t xml:space="preserve">easures meet Federal Highway Administration (FHWA) requirements. </w:t>
      </w:r>
    </w:p>
    <w:p w:rsidR="00F2680D" w:rsidRPr="00671037" w:rsidRDefault="00F2680D" w:rsidP="000B5983">
      <w:pPr>
        <w:jc w:val="both"/>
      </w:pPr>
    </w:p>
    <w:p w:rsidR="00F2680D" w:rsidRPr="00671037" w:rsidRDefault="00F2680D" w:rsidP="000B5983">
      <w:pPr>
        <w:jc w:val="both"/>
      </w:pPr>
      <w:r w:rsidRPr="00671037">
        <w:t>FHWA has established five national Safety Measures which all State Departments of Transportation and MPOs must address.  Unlike other performance measures applicable only to the National Highway System (NHS), the safety performance measures apply to all public roads. The safety performance measures are:</w:t>
      </w:r>
    </w:p>
    <w:p w:rsidR="00F2680D" w:rsidRPr="00671037" w:rsidRDefault="00F2680D" w:rsidP="000B5983">
      <w:pPr>
        <w:jc w:val="both"/>
      </w:pPr>
    </w:p>
    <w:p w:rsidR="00F2680D" w:rsidRDefault="00F2680D" w:rsidP="000B5983">
      <w:pPr>
        <w:jc w:val="both"/>
      </w:pPr>
      <w:r w:rsidRPr="00671037">
        <w:t>1. Number of Fatalities</w:t>
      </w:r>
    </w:p>
    <w:p w:rsidR="00F2680D" w:rsidRPr="00671037" w:rsidRDefault="00F2680D" w:rsidP="000B5983">
      <w:pPr>
        <w:jc w:val="both"/>
      </w:pPr>
      <w:r>
        <w:t xml:space="preserve">2. </w:t>
      </w:r>
      <w:r w:rsidRPr="00671037">
        <w:t>Number of Serious Injuries</w:t>
      </w:r>
    </w:p>
    <w:p w:rsidR="00F2680D" w:rsidRPr="00671037" w:rsidRDefault="00F2680D" w:rsidP="000B5983">
      <w:pPr>
        <w:jc w:val="both"/>
      </w:pPr>
      <w:r>
        <w:t>3</w:t>
      </w:r>
      <w:r w:rsidRPr="00671037">
        <w:t xml:space="preserve">. </w:t>
      </w:r>
      <w:r w:rsidRPr="00D35B8B">
        <w:t>Fatality Rate per 100 million Vehicle Mile Travelled (VMT)</w:t>
      </w:r>
    </w:p>
    <w:p w:rsidR="00F2680D" w:rsidRPr="00671037" w:rsidRDefault="00F2680D" w:rsidP="000B5983">
      <w:pPr>
        <w:jc w:val="both"/>
      </w:pPr>
      <w:r w:rsidRPr="00671037">
        <w:t xml:space="preserve">4. </w:t>
      </w:r>
      <w:r w:rsidRPr="00D35B8B">
        <w:t>Serious Injuries per 100 Million Vehicle Miles Travelled (VMT)</w:t>
      </w:r>
    </w:p>
    <w:p w:rsidR="00F2680D" w:rsidRPr="00671037" w:rsidRDefault="00F2680D" w:rsidP="000B5983">
      <w:pPr>
        <w:jc w:val="both"/>
      </w:pPr>
      <w:r w:rsidRPr="00671037">
        <w:t xml:space="preserve">5. </w:t>
      </w:r>
      <w:r>
        <w:t xml:space="preserve">Total </w:t>
      </w:r>
      <w:r w:rsidRPr="00671037">
        <w:t>Number of Non-Motorized Fatalities and Serious Injuries</w:t>
      </w:r>
    </w:p>
    <w:p w:rsidR="00F2680D" w:rsidRPr="00671037" w:rsidRDefault="00F2680D" w:rsidP="000B5983">
      <w:pPr>
        <w:jc w:val="both"/>
      </w:pPr>
    </w:p>
    <w:p w:rsidR="00F2680D" w:rsidRDefault="00F2680D" w:rsidP="000B5983">
      <w:pPr>
        <w:jc w:val="both"/>
      </w:pPr>
      <w:r w:rsidRPr="00671037">
        <w:lastRenderedPageBreak/>
        <w:t xml:space="preserve">The MPO </w:t>
      </w:r>
      <w:r>
        <w:t xml:space="preserve">Board last </w:t>
      </w:r>
      <w:r w:rsidRPr="00671037">
        <w:t>adopted FDOTs “Vision Zero” targets (</w:t>
      </w:r>
      <w:r w:rsidRPr="00491A36">
        <w:rPr>
          <w:i/>
        </w:rPr>
        <w:t>goal of no fatalities or injuries</w:t>
      </w:r>
      <w:r w:rsidRPr="00671037">
        <w:t xml:space="preserve">) for all five of the safety performance measures at the </w:t>
      </w:r>
      <w:r w:rsidRPr="002E0F6D">
        <w:t>October 28, 2019 meeting.</w:t>
      </w:r>
      <w:r w:rsidRPr="00671037">
        <w:t xml:space="preserve"> </w:t>
      </w:r>
      <w:r>
        <w:t xml:space="preserve"> </w:t>
      </w:r>
      <w:r w:rsidRPr="00671037">
        <w:t xml:space="preserve">The MPO has until </w:t>
      </w:r>
      <w:r w:rsidRPr="002E0F6D">
        <w:t>February 26, 2021</w:t>
      </w:r>
      <w:r>
        <w:t xml:space="preserve"> </w:t>
      </w:r>
      <w:r w:rsidRPr="00671037">
        <w:t xml:space="preserve">to accept the FDOT targets </w:t>
      </w:r>
      <w:r>
        <w:t>for 2021 or</w:t>
      </w:r>
      <w:r w:rsidRPr="00671037">
        <w:t xml:space="preserve"> develop their own targets. </w:t>
      </w:r>
      <w:r>
        <w:t xml:space="preserve"> MPO </w:t>
      </w:r>
      <w:r w:rsidRPr="00671037">
        <w:t xml:space="preserve">Staff recommends </w:t>
      </w:r>
      <w:r>
        <w:t>the MPO Board</w:t>
      </w:r>
      <w:r w:rsidRPr="00671037">
        <w:t xml:space="preserve"> re-adopt the Safety Performance measures </w:t>
      </w:r>
      <w:r>
        <w:t>adopt</w:t>
      </w:r>
      <w:r w:rsidRPr="00671037">
        <w:t>ed last year.</w:t>
      </w:r>
      <w:r>
        <w:t xml:space="preserve">  He likened this approach to that taken by the airline industry, which considers no fatalities or injuries to be acceptable.  </w:t>
      </w:r>
    </w:p>
    <w:p w:rsidR="0048223F" w:rsidRDefault="0048223F" w:rsidP="000B5983">
      <w:pPr>
        <w:ind w:left="2160" w:hanging="2160"/>
        <w:jc w:val="both"/>
        <w:rPr>
          <w:b/>
          <w:i/>
          <w:color w:val="000000"/>
          <w:szCs w:val="24"/>
        </w:rPr>
      </w:pPr>
    </w:p>
    <w:p w:rsidR="005B7AE7" w:rsidRDefault="007B06E1" w:rsidP="000B5983">
      <w:pPr>
        <w:ind w:left="2160" w:hanging="2160"/>
        <w:jc w:val="both"/>
        <w:rPr>
          <w:i/>
        </w:rPr>
      </w:pPr>
      <w:r>
        <w:rPr>
          <w:b/>
          <w:i/>
          <w:color w:val="000000"/>
          <w:szCs w:val="24"/>
        </w:rPr>
        <w:t>Ravi Kamarajugadda</w:t>
      </w:r>
      <w:r w:rsidR="005B7AE7">
        <w:rPr>
          <w:b/>
          <w:i/>
          <w:color w:val="000000"/>
          <w:szCs w:val="24"/>
        </w:rPr>
        <w:t xml:space="preserve"> </w:t>
      </w:r>
      <w:r w:rsidR="005B7AE7" w:rsidRPr="00CF274C">
        <w:rPr>
          <w:i/>
          <w:szCs w:val="24"/>
        </w:rPr>
        <w:t>made a Motion</w:t>
      </w:r>
      <w:r w:rsidR="005B7AE7" w:rsidRPr="00AA3576">
        <w:t xml:space="preserve"> </w:t>
      </w:r>
      <w:r w:rsidR="005B7AE7" w:rsidRPr="00AA3576">
        <w:rPr>
          <w:i/>
        </w:rPr>
        <w:t xml:space="preserve">to recommend </w:t>
      </w:r>
      <w:r w:rsidR="005B7AE7">
        <w:rPr>
          <w:i/>
        </w:rPr>
        <w:t xml:space="preserve">that </w:t>
      </w:r>
      <w:r w:rsidR="005B7AE7" w:rsidRPr="00AA3576">
        <w:rPr>
          <w:i/>
        </w:rPr>
        <w:t>the MPO Board adopt FDOT</w:t>
      </w:r>
      <w:r w:rsidR="0048223F">
        <w:rPr>
          <w:i/>
        </w:rPr>
        <w:t xml:space="preserve"> s</w:t>
      </w:r>
      <w:r w:rsidR="005B7AE7" w:rsidRPr="00AA3576">
        <w:rPr>
          <w:i/>
        </w:rPr>
        <w:t>afet</w:t>
      </w:r>
      <w:r w:rsidR="005B7AE7">
        <w:rPr>
          <w:i/>
        </w:rPr>
        <w:t>y</w:t>
      </w:r>
    </w:p>
    <w:p w:rsidR="005B7AE7" w:rsidRDefault="005B7AE7" w:rsidP="000B5983">
      <w:pPr>
        <w:ind w:left="2160" w:hanging="2160"/>
        <w:jc w:val="both"/>
        <w:rPr>
          <w:i/>
          <w:color w:val="000000"/>
          <w:szCs w:val="24"/>
        </w:rPr>
      </w:pPr>
      <w:r w:rsidRPr="00AA3576">
        <w:rPr>
          <w:i/>
        </w:rPr>
        <w:t>targets fo</w:t>
      </w:r>
      <w:r>
        <w:rPr>
          <w:i/>
        </w:rPr>
        <w:t xml:space="preserve">r all five national safety measures.  </w:t>
      </w:r>
      <w:r w:rsidR="0048223F">
        <w:rPr>
          <w:b/>
          <w:i/>
          <w:szCs w:val="24"/>
        </w:rPr>
        <w:t>Linda Sposito</w:t>
      </w:r>
      <w:r w:rsidR="0048223F" w:rsidRPr="00CF274C">
        <w:rPr>
          <w:i/>
          <w:szCs w:val="24"/>
        </w:rPr>
        <w:t xml:space="preserve"> </w:t>
      </w:r>
      <w:r w:rsidRPr="00CF274C">
        <w:rPr>
          <w:i/>
          <w:szCs w:val="24"/>
        </w:rPr>
        <w:t xml:space="preserve">seconded the motion.  </w:t>
      </w:r>
      <w:r w:rsidRPr="00CF274C">
        <w:rPr>
          <w:i/>
          <w:color w:val="000000"/>
          <w:szCs w:val="24"/>
        </w:rPr>
        <w:t>The motion</w:t>
      </w:r>
    </w:p>
    <w:p w:rsidR="005B7AE7" w:rsidRPr="00491A36" w:rsidRDefault="005B7AE7" w:rsidP="000B5983">
      <w:pPr>
        <w:ind w:left="2160" w:hanging="2160"/>
        <w:jc w:val="both"/>
        <w:rPr>
          <w:i/>
          <w:szCs w:val="24"/>
        </w:rPr>
      </w:pPr>
      <w:r w:rsidRPr="00CF274C">
        <w:rPr>
          <w:i/>
          <w:color w:val="000000"/>
          <w:szCs w:val="24"/>
        </w:rPr>
        <w:t>passed by a unanimous vote.</w:t>
      </w:r>
      <w:r>
        <w:rPr>
          <w:i/>
          <w:color w:val="000000"/>
          <w:szCs w:val="24"/>
        </w:rPr>
        <w:t xml:space="preserve">  </w:t>
      </w:r>
    </w:p>
    <w:p w:rsidR="005B7AE7" w:rsidRDefault="005B7AE7" w:rsidP="000B5983">
      <w:pPr>
        <w:jc w:val="both"/>
        <w:rPr>
          <w:b/>
          <w:szCs w:val="24"/>
        </w:rPr>
      </w:pPr>
    </w:p>
    <w:p w:rsidR="00E81A1A" w:rsidRPr="006C795B" w:rsidRDefault="00E92853" w:rsidP="000B5983">
      <w:pPr>
        <w:jc w:val="both"/>
        <w:rPr>
          <w:b/>
          <w:u w:val="single"/>
        </w:rPr>
      </w:pPr>
      <w:r w:rsidRPr="00E92853">
        <w:rPr>
          <w:b/>
          <w:szCs w:val="24"/>
        </w:rPr>
        <w:t>9</w:t>
      </w:r>
      <w:r w:rsidR="00E81A1A" w:rsidRPr="005C3B8C">
        <w:rPr>
          <w:b/>
        </w:rPr>
        <w:t>.</w:t>
      </w:r>
      <w:r w:rsidR="00E81A1A" w:rsidRPr="006C795B">
        <w:rPr>
          <w:b/>
          <w:u w:val="single"/>
        </w:rPr>
        <w:t xml:space="preserve"> Public Comments</w:t>
      </w:r>
    </w:p>
    <w:p w:rsidR="00E81A1A" w:rsidRDefault="00E81A1A" w:rsidP="000B5983">
      <w:pPr>
        <w:jc w:val="both"/>
        <w:rPr>
          <w:b/>
          <w:szCs w:val="24"/>
          <w:u w:val="single"/>
        </w:rPr>
      </w:pPr>
    </w:p>
    <w:p w:rsidR="00E81A1A" w:rsidRDefault="00E81A1A" w:rsidP="000B5983">
      <w:pPr>
        <w:jc w:val="both"/>
        <w:rPr>
          <w:szCs w:val="24"/>
        </w:rPr>
      </w:pPr>
      <w:r>
        <w:rPr>
          <w:szCs w:val="24"/>
        </w:rPr>
        <w:t>None.</w:t>
      </w:r>
    </w:p>
    <w:p w:rsidR="00E81A1A" w:rsidRDefault="00E81A1A" w:rsidP="000B5983">
      <w:pPr>
        <w:jc w:val="both"/>
        <w:rPr>
          <w:szCs w:val="24"/>
        </w:rPr>
      </w:pPr>
    </w:p>
    <w:p w:rsidR="00E81A1A" w:rsidRPr="004E0D2F" w:rsidRDefault="00E92853" w:rsidP="000B5983">
      <w:pPr>
        <w:jc w:val="both"/>
        <w:rPr>
          <w:b/>
          <w:szCs w:val="24"/>
        </w:rPr>
      </w:pPr>
      <w:r>
        <w:rPr>
          <w:b/>
          <w:szCs w:val="24"/>
        </w:rPr>
        <w:t>10</w:t>
      </w:r>
      <w:r w:rsidR="00E81A1A" w:rsidRPr="00EC3C11">
        <w:rPr>
          <w:b/>
          <w:szCs w:val="24"/>
        </w:rPr>
        <w:t>.</w:t>
      </w:r>
      <w:r w:rsidR="00E81A1A">
        <w:rPr>
          <w:b/>
          <w:szCs w:val="24"/>
        </w:rPr>
        <w:t xml:space="preserve"> </w:t>
      </w:r>
      <w:r w:rsidR="00E81A1A">
        <w:rPr>
          <w:b/>
          <w:szCs w:val="24"/>
          <w:u w:val="single"/>
        </w:rPr>
        <w:t>Staff Comments</w:t>
      </w:r>
      <w:r w:rsidR="00E81A1A" w:rsidRPr="002B6101">
        <w:rPr>
          <w:b/>
          <w:color w:val="FF0000"/>
          <w:szCs w:val="24"/>
        </w:rPr>
        <w:t xml:space="preserve"> </w:t>
      </w:r>
    </w:p>
    <w:p w:rsidR="00E81A1A" w:rsidRDefault="00E81A1A" w:rsidP="000B5983">
      <w:pPr>
        <w:jc w:val="both"/>
        <w:rPr>
          <w:szCs w:val="24"/>
        </w:rPr>
      </w:pPr>
    </w:p>
    <w:p w:rsidR="00F2680D" w:rsidRDefault="00F2680D" w:rsidP="000B5983">
      <w:pPr>
        <w:jc w:val="both"/>
        <w:rPr>
          <w:szCs w:val="24"/>
        </w:rPr>
      </w:pPr>
      <w:r>
        <w:rPr>
          <w:szCs w:val="24"/>
        </w:rPr>
        <w:t xml:space="preserve">Gary Harrell gave an update on the recently completed work of the Southwest-Central Florida Connector Task Force of the </w:t>
      </w:r>
      <w:r w:rsidRPr="00935A1A">
        <w:rPr>
          <w:szCs w:val="24"/>
          <w:shd w:val="clear" w:color="auto" w:fill="FFFFFF"/>
        </w:rPr>
        <w:t>Multi-use Corridors of Regional Economic Significance (</w:t>
      </w:r>
      <w:r w:rsidRPr="00935A1A">
        <w:rPr>
          <w:rStyle w:val="Strong"/>
          <w:b w:val="0"/>
          <w:szCs w:val="24"/>
          <w:shd w:val="clear" w:color="auto" w:fill="FFFFFF"/>
        </w:rPr>
        <w:t>M-CORES</w:t>
      </w:r>
      <w:r w:rsidRPr="00935A1A">
        <w:rPr>
          <w:szCs w:val="24"/>
          <w:shd w:val="clear" w:color="auto" w:fill="FFFFFF"/>
        </w:rPr>
        <w:t>)</w:t>
      </w:r>
      <w:r>
        <w:rPr>
          <w:szCs w:val="24"/>
          <w:shd w:val="clear" w:color="auto" w:fill="FFFFFF"/>
        </w:rPr>
        <w:t xml:space="preserve"> Program.  The Task Force had met to complete its work on October 20, 2020 and by November 15, 2020, their report would be submitted to the Governor and the Legislature.  (</w:t>
      </w:r>
      <w:r w:rsidRPr="005B1A63">
        <w:rPr>
          <w:i/>
          <w:szCs w:val="24"/>
          <w:shd w:val="clear" w:color="auto" w:fill="FFFFFF"/>
        </w:rPr>
        <w:t>please see</w:t>
      </w:r>
      <w:r>
        <w:rPr>
          <w:szCs w:val="24"/>
          <w:shd w:val="clear" w:color="auto" w:fill="FFFFFF"/>
        </w:rPr>
        <w:t xml:space="preserve"> </w:t>
      </w:r>
      <w:hyperlink r:id="rId9" w:history="1">
        <w:r w:rsidRPr="00C15004">
          <w:rPr>
            <w:rStyle w:val="Hyperlink"/>
            <w:szCs w:val="24"/>
            <w:shd w:val="clear" w:color="auto" w:fill="FFFFFF"/>
          </w:rPr>
          <w:t>https://floridamcores.com/southwest-central-florida-connector-task-force/</w:t>
        </w:r>
      </w:hyperlink>
      <w:r>
        <w:rPr>
          <w:szCs w:val="24"/>
          <w:shd w:val="clear" w:color="auto" w:fill="FFFFFF"/>
        </w:rPr>
        <w:t xml:space="preserve"> ). He noted that many diverse groups, such as environmental, farming and educational interests, had provided commentary on this proposed </w:t>
      </w:r>
      <w:r>
        <w:rPr>
          <w:szCs w:val="24"/>
        </w:rPr>
        <w:t xml:space="preserve">toll road project.  The mission of the Task Force had been to provide guidance and instruction to state decisionmakers. Members included Commissioner Constance representing the MPO and Commissioner Doherty representing the Charlotte County Board of County Commissioners.  It was Commissioner Constance’s hope that Southwest Florida could learn from the lessons of overdevelopment of Florida’s East Coast and encourage development in the middle of Florida where it was needed.  Commissioner Constance stressed this approach, especially in light of sea level rise and hurricane vulnerabilities.  Commissioner Doherty emphasized that the local FDOT Work Program </w:t>
      </w:r>
      <w:r w:rsidR="00E61D59">
        <w:rPr>
          <w:szCs w:val="24"/>
        </w:rPr>
        <w:t>sh</w:t>
      </w:r>
      <w:r>
        <w:rPr>
          <w:szCs w:val="24"/>
        </w:rPr>
        <w:t>ould not be impacted adversely by the M-CORES initiative which will be very costly.  Gary Harrell described the Task Force’s approach to environmentally sensitive areas.  It focused on environmental lands avoidance if possible, and where necessary, constructing roadways that would be friendly to wildlife.  Emphasis was given to the survival of the Florida Panther, calling on techniques such as the utilization of wildlife underpasses.</w:t>
      </w:r>
    </w:p>
    <w:p w:rsidR="00E92853" w:rsidRDefault="00E92853" w:rsidP="000B5983">
      <w:pPr>
        <w:jc w:val="both"/>
        <w:rPr>
          <w:szCs w:val="24"/>
        </w:rPr>
      </w:pPr>
    </w:p>
    <w:p w:rsidR="00F2680D" w:rsidRDefault="00F2680D" w:rsidP="000B5983">
      <w:pPr>
        <w:jc w:val="both"/>
        <w:rPr>
          <w:szCs w:val="24"/>
        </w:rPr>
      </w:pPr>
      <w:r>
        <w:rPr>
          <w:szCs w:val="24"/>
        </w:rPr>
        <w:t xml:space="preserve">Gary Harrell provided comments regarding the MPOAC Governing Board Meeting held on October 29, 2020 in Orlando, where an in-person quorum was required and had been difficult to achieve.  FDOT Secretary Thibault had addressed the members, discussing: (1) the problem of FDOT staff recruitment and retention, and (2) the significant reduction in FDOT revenues due to the impact of COVID-19 that had recently exacerbated the decline in transportation revenues that were gas tax dependent.  FDOT is in the process of examining large shortfalls that will impact the outer years of the Work Program which is forecast to suffer a $1.4 Billion decline.  Secretary Thibault had described this shortfall as challenging and did not expect a return to normalcy until FY 2029.  The rare benefit of this issue was that out of necessity, a conversation on other transportation revenue sources likely would be forthcoming.  In </w:t>
      </w:r>
      <w:r>
        <w:rPr>
          <w:szCs w:val="24"/>
        </w:rPr>
        <w:lastRenderedPageBreak/>
        <w:t>December 2020, another State revenue estimating conference would be held, and recent trends have indicated that the revised estimates might not be as bad as had been expected.</w:t>
      </w:r>
    </w:p>
    <w:p w:rsidR="00F2680D" w:rsidRDefault="00F2680D" w:rsidP="000B5983">
      <w:pPr>
        <w:jc w:val="both"/>
        <w:rPr>
          <w:szCs w:val="24"/>
        </w:rPr>
      </w:pPr>
    </w:p>
    <w:p w:rsidR="00E81A1A" w:rsidRPr="00B12EA7" w:rsidRDefault="00E81A1A" w:rsidP="000B5983">
      <w:pPr>
        <w:jc w:val="both"/>
        <w:rPr>
          <w:b/>
          <w:szCs w:val="24"/>
          <w:u w:val="single"/>
        </w:rPr>
      </w:pPr>
      <w:r>
        <w:rPr>
          <w:b/>
          <w:szCs w:val="24"/>
        </w:rPr>
        <w:t>1</w:t>
      </w:r>
      <w:r w:rsidR="00E92853">
        <w:rPr>
          <w:b/>
          <w:szCs w:val="24"/>
        </w:rPr>
        <w:t>1</w:t>
      </w:r>
      <w:r w:rsidRPr="00FE39BD">
        <w:rPr>
          <w:b/>
          <w:szCs w:val="24"/>
        </w:rPr>
        <w:t>.</w:t>
      </w:r>
      <w:r>
        <w:rPr>
          <w:b/>
          <w:szCs w:val="24"/>
        </w:rPr>
        <w:t xml:space="preserve"> </w:t>
      </w:r>
      <w:r>
        <w:rPr>
          <w:b/>
          <w:szCs w:val="24"/>
          <w:u w:val="single"/>
        </w:rPr>
        <w:t>Member Comments</w:t>
      </w:r>
    </w:p>
    <w:p w:rsidR="00E81A1A" w:rsidRDefault="00E81A1A" w:rsidP="000B5983">
      <w:pPr>
        <w:jc w:val="both"/>
        <w:rPr>
          <w:szCs w:val="24"/>
        </w:rPr>
      </w:pPr>
    </w:p>
    <w:p w:rsidR="00E81A1A" w:rsidRDefault="00E81A1A" w:rsidP="000B5983">
      <w:pPr>
        <w:jc w:val="both"/>
        <w:rPr>
          <w:szCs w:val="24"/>
        </w:rPr>
      </w:pPr>
      <w:r>
        <w:rPr>
          <w:szCs w:val="24"/>
        </w:rPr>
        <w:t>None.</w:t>
      </w:r>
    </w:p>
    <w:p w:rsidR="00E81A1A" w:rsidRDefault="00E81A1A" w:rsidP="000B5983">
      <w:pPr>
        <w:jc w:val="both"/>
        <w:rPr>
          <w:b/>
          <w:szCs w:val="24"/>
        </w:rPr>
      </w:pPr>
    </w:p>
    <w:p w:rsidR="00E81A1A" w:rsidRPr="00EF2275" w:rsidRDefault="00E81A1A" w:rsidP="000B5983">
      <w:pPr>
        <w:jc w:val="both"/>
        <w:rPr>
          <w:b/>
          <w:szCs w:val="24"/>
        </w:rPr>
      </w:pPr>
      <w:r w:rsidRPr="002F179F">
        <w:rPr>
          <w:b/>
          <w:szCs w:val="24"/>
        </w:rPr>
        <w:t>1</w:t>
      </w:r>
      <w:r w:rsidR="00E92853">
        <w:rPr>
          <w:b/>
          <w:szCs w:val="24"/>
        </w:rPr>
        <w:t>2</w:t>
      </w:r>
      <w:r w:rsidRPr="002F179F">
        <w:rPr>
          <w:b/>
          <w:szCs w:val="24"/>
        </w:rPr>
        <w:t>.</w:t>
      </w:r>
      <w:r w:rsidRPr="004F2625">
        <w:rPr>
          <w:b/>
          <w:i/>
          <w:szCs w:val="24"/>
        </w:rPr>
        <w:t xml:space="preserve"> </w:t>
      </w:r>
      <w:r w:rsidRPr="00EF2275">
        <w:rPr>
          <w:b/>
          <w:szCs w:val="24"/>
          <w:u w:val="single"/>
        </w:rPr>
        <w:t>Adjournment</w:t>
      </w:r>
      <w:r w:rsidRPr="009F2635">
        <w:rPr>
          <w:b/>
          <w:szCs w:val="24"/>
        </w:rPr>
        <w:t xml:space="preserve"> </w:t>
      </w:r>
      <w:r w:rsidRPr="00952E4A">
        <w:rPr>
          <w:b/>
          <w:szCs w:val="24"/>
        </w:rPr>
        <w:t xml:space="preserve">(NEXT </w:t>
      </w:r>
      <w:r>
        <w:rPr>
          <w:b/>
          <w:szCs w:val="24"/>
        </w:rPr>
        <w:t>T</w:t>
      </w:r>
      <w:r w:rsidRPr="00952E4A">
        <w:rPr>
          <w:b/>
          <w:szCs w:val="24"/>
        </w:rPr>
        <w:t xml:space="preserve">AC MEETING – </w:t>
      </w:r>
      <w:r w:rsidR="00FE28BC">
        <w:rPr>
          <w:b/>
          <w:szCs w:val="24"/>
        </w:rPr>
        <w:t>March 3</w:t>
      </w:r>
      <w:r>
        <w:rPr>
          <w:b/>
          <w:szCs w:val="24"/>
        </w:rPr>
        <w:t>, 202</w:t>
      </w:r>
      <w:r w:rsidR="00FE28BC">
        <w:rPr>
          <w:b/>
          <w:szCs w:val="24"/>
        </w:rPr>
        <w:t>1</w:t>
      </w:r>
      <w:r>
        <w:rPr>
          <w:b/>
          <w:szCs w:val="24"/>
        </w:rPr>
        <w:t>)</w:t>
      </w:r>
    </w:p>
    <w:p w:rsidR="00E81A1A" w:rsidRDefault="00E81A1A" w:rsidP="000B5983">
      <w:pPr>
        <w:jc w:val="both"/>
        <w:rPr>
          <w:b/>
          <w:szCs w:val="24"/>
          <w:u w:val="single"/>
        </w:rPr>
      </w:pPr>
    </w:p>
    <w:p w:rsidR="00E81A1A" w:rsidRDefault="00E81A1A" w:rsidP="000B5983">
      <w:pPr>
        <w:jc w:val="both"/>
        <w:rPr>
          <w:szCs w:val="24"/>
        </w:rPr>
      </w:pPr>
      <w:r w:rsidRPr="00E85A2B">
        <w:rPr>
          <w:szCs w:val="24"/>
        </w:rPr>
        <w:t xml:space="preserve">There </w:t>
      </w:r>
      <w:r>
        <w:rPr>
          <w:szCs w:val="24"/>
        </w:rPr>
        <w:t>being</w:t>
      </w:r>
      <w:r w:rsidRPr="00E85A2B">
        <w:rPr>
          <w:szCs w:val="24"/>
        </w:rPr>
        <w:t xml:space="preserve"> no further business</w:t>
      </w:r>
      <w:r>
        <w:rPr>
          <w:szCs w:val="24"/>
        </w:rPr>
        <w:t>,</w:t>
      </w:r>
      <w:r w:rsidRPr="00E85A2B">
        <w:rPr>
          <w:szCs w:val="24"/>
        </w:rPr>
        <w:t xml:space="preserve"> the meeting was adjourned at</w:t>
      </w:r>
      <w:r>
        <w:rPr>
          <w:szCs w:val="24"/>
        </w:rPr>
        <w:t xml:space="preserve"> 10:</w:t>
      </w:r>
      <w:r w:rsidR="00FF2441">
        <w:rPr>
          <w:szCs w:val="24"/>
        </w:rPr>
        <w:t>48</w:t>
      </w:r>
      <w:r>
        <w:rPr>
          <w:szCs w:val="24"/>
        </w:rPr>
        <w:t xml:space="preserve"> a</w:t>
      </w:r>
      <w:r w:rsidRPr="00E85A2B">
        <w:rPr>
          <w:szCs w:val="24"/>
        </w:rPr>
        <w:t>.</w:t>
      </w:r>
      <w:r>
        <w:rPr>
          <w:szCs w:val="24"/>
        </w:rPr>
        <w:t>m</w:t>
      </w:r>
      <w:r w:rsidRPr="00E85A2B">
        <w:rPr>
          <w:szCs w:val="24"/>
        </w:rPr>
        <w:t>.</w:t>
      </w:r>
      <w:r>
        <w:rPr>
          <w:szCs w:val="24"/>
        </w:rPr>
        <w:t xml:space="preserve">  </w:t>
      </w:r>
      <w:r w:rsidRPr="00E85A2B">
        <w:rPr>
          <w:szCs w:val="24"/>
        </w:rPr>
        <w:t xml:space="preserve">The next regularly scheduled </w:t>
      </w:r>
      <w:r>
        <w:rPr>
          <w:szCs w:val="24"/>
        </w:rPr>
        <w:t xml:space="preserve">TAC meeting </w:t>
      </w:r>
      <w:r w:rsidRPr="00E85A2B">
        <w:rPr>
          <w:szCs w:val="24"/>
        </w:rPr>
        <w:t>w</w:t>
      </w:r>
      <w:r>
        <w:rPr>
          <w:szCs w:val="24"/>
        </w:rPr>
        <w:t>ill</w:t>
      </w:r>
      <w:r w:rsidRPr="00E85A2B">
        <w:rPr>
          <w:szCs w:val="24"/>
        </w:rPr>
        <w:t xml:space="preserve"> be </w:t>
      </w:r>
      <w:r>
        <w:rPr>
          <w:szCs w:val="24"/>
        </w:rPr>
        <w:t>held on</w:t>
      </w:r>
      <w:r w:rsidRPr="00E85A2B">
        <w:rPr>
          <w:szCs w:val="24"/>
        </w:rPr>
        <w:t xml:space="preserve"> Wednesday</w:t>
      </w:r>
      <w:r>
        <w:rPr>
          <w:szCs w:val="24"/>
        </w:rPr>
        <w:t>,</w:t>
      </w:r>
      <w:r w:rsidRPr="00E85A2B">
        <w:rPr>
          <w:szCs w:val="24"/>
        </w:rPr>
        <w:t xml:space="preserve"> </w:t>
      </w:r>
      <w:r w:rsidR="00FE28BC">
        <w:rPr>
          <w:szCs w:val="24"/>
        </w:rPr>
        <w:t>March 3</w:t>
      </w:r>
      <w:r>
        <w:rPr>
          <w:szCs w:val="24"/>
        </w:rPr>
        <w:t>, 202</w:t>
      </w:r>
      <w:r w:rsidR="00FE28BC">
        <w:rPr>
          <w:szCs w:val="24"/>
        </w:rPr>
        <w:t>1</w:t>
      </w:r>
      <w:r w:rsidRPr="00E85A2B">
        <w:rPr>
          <w:szCs w:val="24"/>
        </w:rPr>
        <w:t xml:space="preserve"> at</w:t>
      </w:r>
      <w:r>
        <w:rPr>
          <w:szCs w:val="24"/>
        </w:rPr>
        <w:t xml:space="preserve"> the Eastport </w:t>
      </w:r>
    </w:p>
    <w:p w:rsidR="00E81A1A" w:rsidRPr="006F0580" w:rsidRDefault="00E81A1A" w:rsidP="000B5983">
      <w:pPr>
        <w:jc w:val="both"/>
        <w:rPr>
          <w:szCs w:val="24"/>
        </w:rPr>
      </w:pPr>
      <w:r>
        <w:rPr>
          <w:szCs w:val="24"/>
        </w:rPr>
        <w:t xml:space="preserve">Environmental Campus, 25550 Harbor View Road, Port Charlotte in Training Room B beginning at 9:30 a.m.      </w:t>
      </w:r>
    </w:p>
    <w:p w:rsidR="00891130" w:rsidRDefault="00891130" w:rsidP="000B5983">
      <w:pPr>
        <w:jc w:val="both"/>
      </w:pPr>
    </w:p>
    <w:sectPr w:rsidR="00891130" w:rsidSect="00BE2002">
      <w:headerReference w:type="even" r:id="rId10"/>
      <w:headerReference w:type="default" r:id="rId11"/>
      <w:footerReference w:type="even" r:id="rId12"/>
      <w:footerReference w:type="default" r:id="rId13"/>
      <w:headerReference w:type="first" r:id="rId14"/>
      <w:pgSz w:w="12240" w:h="15840"/>
      <w:pgMar w:top="720" w:right="1710" w:bottom="8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EF1" w:rsidRDefault="00D30C0F">
      <w:r>
        <w:separator/>
      </w:r>
    </w:p>
  </w:endnote>
  <w:endnote w:type="continuationSeparator" w:id="0">
    <w:p w:rsidR="000A6EF1" w:rsidRDefault="00D3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1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21EB" w:rsidRDefault="00EF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EB" w:rsidRDefault="00B1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21EB" w:rsidRDefault="00EF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EF1" w:rsidRDefault="00D30C0F">
      <w:r>
        <w:separator/>
      </w:r>
    </w:p>
  </w:footnote>
  <w:footnote w:type="continuationSeparator" w:id="0">
    <w:p w:rsidR="000A6EF1" w:rsidRDefault="00D3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A40" w:rsidRPr="00205AEA" w:rsidRDefault="00EF0AE6">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8" o:spid="_x0000_s1026" type="#_x0000_t136" style="position:absolute;margin-left:0;margin-top:0;width:457.7pt;height:183.0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136BF">
      <w:rPr>
        <w:sz w:val="20"/>
      </w:rPr>
      <w:t>T</w:t>
    </w:r>
    <w:r w:rsidR="00B136BF" w:rsidRPr="00205AEA">
      <w:rPr>
        <w:sz w:val="20"/>
      </w:rPr>
      <w:t>AC Meeting Minutes</w:t>
    </w:r>
  </w:p>
  <w:p w:rsidR="00205AEA" w:rsidRDefault="00B136BF">
    <w:pPr>
      <w:pStyle w:val="Header"/>
      <w:rPr>
        <w:sz w:val="20"/>
      </w:rPr>
    </w:pPr>
    <w:r>
      <w:rPr>
        <w:sz w:val="20"/>
      </w:rPr>
      <w:t>October 9, 2019</w:t>
    </w:r>
  </w:p>
  <w:p w:rsidR="00161202" w:rsidRPr="00205AEA" w:rsidRDefault="00EF0AE6">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AEA" w:rsidRPr="00205AEA" w:rsidRDefault="00EF0AE6">
    <w:pPr>
      <w:pStyle w:val="Header"/>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9" o:spid="_x0000_s1027" type="#_x0000_t136" style="position:absolute;margin-left:0;margin-top:0;width:457.7pt;height:183.0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136BF">
      <w:rPr>
        <w:sz w:val="20"/>
      </w:rPr>
      <w:t>TAC</w:t>
    </w:r>
    <w:r w:rsidR="00B136BF" w:rsidRPr="00205AEA">
      <w:rPr>
        <w:sz w:val="20"/>
      </w:rPr>
      <w:t xml:space="preserve"> Meeting Minutes</w:t>
    </w:r>
  </w:p>
  <w:p w:rsidR="00205AEA" w:rsidRDefault="00B136BF">
    <w:pPr>
      <w:pStyle w:val="Header"/>
      <w:rPr>
        <w:sz w:val="20"/>
      </w:rPr>
    </w:pPr>
    <w:r>
      <w:rPr>
        <w:sz w:val="20"/>
      </w:rPr>
      <w:t>November 13, 2019</w:t>
    </w:r>
  </w:p>
  <w:p w:rsidR="00CE607C" w:rsidRPr="00205AEA" w:rsidRDefault="00EF0AE6">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F27" w:rsidRDefault="00EF0A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6357" o:spid="_x0000_s1025" type="#_x0000_t136" style="position:absolute;margin-left:0;margin-top:0;width:457.7pt;height:183.0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A6FFC"/>
    <w:multiLevelType w:val="hybridMultilevel"/>
    <w:tmpl w:val="B0BA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61B6D"/>
    <w:multiLevelType w:val="hybridMultilevel"/>
    <w:tmpl w:val="B4AEFD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5B731B6"/>
    <w:multiLevelType w:val="singleLevel"/>
    <w:tmpl w:val="99AC0BBC"/>
    <w:lvl w:ilvl="0">
      <w:start w:val="1"/>
      <w:numFmt w:val="upperLetter"/>
      <w:lvlText w:val="%1."/>
      <w:lvlJc w:val="left"/>
      <w:pPr>
        <w:tabs>
          <w:tab w:val="num" w:pos="720"/>
        </w:tabs>
        <w:ind w:left="720" w:hanging="4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1A"/>
    <w:rsid w:val="000A6EF1"/>
    <w:rsid w:val="000B5983"/>
    <w:rsid w:val="0048223F"/>
    <w:rsid w:val="00522307"/>
    <w:rsid w:val="00590D43"/>
    <w:rsid w:val="005B7AE7"/>
    <w:rsid w:val="005F2A66"/>
    <w:rsid w:val="007B06E1"/>
    <w:rsid w:val="00891130"/>
    <w:rsid w:val="00A00DEE"/>
    <w:rsid w:val="00B136BF"/>
    <w:rsid w:val="00CF6923"/>
    <w:rsid w:val="00D30C0F"/>
    <w:rsid w:val="00DA2898"/>
    <w:rsid w:val="00E15E85"/>
    <w:rsid w:val="00E61D59"/>
    <w:rsid w:val="00E81A1A"/>
    <w:rsid w:val="00E92853"/>
    <w:rsid w:val="00EF0AE6"/>
    <w:rsid w:val="00F2680D"/>
    <w:rsid w:val="00F8337E"/>
    <w:rsid w:val="00FE28BC"/>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979FB1E3-0980-4CCA-9E4C-0C6120F2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A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1A1A"/>
    <w:pPr>
      <w:jc w:val="center"/>
    </w:pPr>
    <w:rPr>
      <w:b/>
      <w:color w:val="000000"/>
    </w:rPr>
  </w:style>
  <w:style w:type="character" w:customStyle="1" w:styleId="TitleChar">
    <w:name w:val="Title Char"/>
    <w:basedOn w:val="DefaultParagraphFont"/>
    <w:link w:val="Title"/>
    <w:rsid w:val="00E81A1A"/>
    <w:rPr>
      <w:rFonts w:ascii="Times New Roman" w:eastAsia="Times New Roman" w:hAnsi="Times New Roman" w:cs="Times New Roman"/>
      <w:b/>
      <w:color w:val="000000"/>
      <w:sz w:val="24"/>
      <w:szCs w:val="20"/>
    </w:rPr>
  </w:style>
  <w:style w:type="paragraph" w:styleId="BodyText">
    <w:name w:val="Body Text"/>
    <w:basedOn w:val="Normal"/>
    <w:link w:val="BodyTextChar"/>
    <w:rsid w:val="00E81A1A"/>
    <w:rPr>
      <w:color w:val="000000"/>
      <w:sz w:val="22"/>
    </w:rPr>
  </w:style>
  <w:style w:type="character" w:customStyle="1" w:styleId="BodyTextChar">
    <w:name w:val="Body Text Char"/>
    <w:basedOn w:val="DefaultParagraphFont"/>
    <w:link w:val="BodyText"/>
    <w:rsid w:val="00E81A1A"/>
    <w:rPr>
      <w:rFonts w:ascii="Times New Roman" w:eastAsia="Times New Roman" w:hAnsi="Times New Roman" w:cs="Times New Roman"/>
      <w:color w:val="000000"/>
      <w:szCs w:val="20"/>
    </w:rPr>
  </w:style>
  <w:style w:type="paragraph" w:styleId="Header">
    <w:name w:val="header"/>
    <w:basedOn w:val="Normal"/>
    <w:link w:val="HeaderChar"/>
    <w:uiPriority w:val="99"/>
    <w:rsid w:val="00E81A1A"/>
    <w:pPr>
      <w:tabs>
        <w:tab w:val="center" w:pos="4320"/>
        <w:tab w:val="right" w:pos="8640"/>
      </w:tabs>
    </w:pPr>
  </w:style>
  <w:style w:type="character" w:customStyle="1" w:styleId="HeaderChar">
    <w:name w:val="Header Char"/>
    <w:basedOn w:val="DefaultParagraphFont"/>
    <w:link w:val="Header"/>
    <w:uiPriority w:val="99"/>
    <w:rsid w:val="00E81A1A"/>
    <w:rPr>
      <w:rFonts w:ascii="Times New Roman" w:eastAsia="Times New Roman" w:hAnsi="Times New Roman" w:cs="Times New Roman"/>
      <w:sz w:val="24"/>
      <w:szCs w:val="20"/>
    </w:rPr>
  </w:style>
  <w:style w:type="character" w:styleId="PageNumber">
    <w:name w:val="page number"/>
    <w:basedOn w:val="DefaultParagraphFont"/>
    <w:rsid w:val="00E81A1A"/>
  </w:style>
  <w:style w:type="paragraph" w:styleId="Footer">
    <w:name w:val="footer"/>
    <w:basedOn w:val="Normal"/>
    <w:link w:val="FooterChar"/>
    <w:rsid w:val="00E81A1A"/>
    <w:pPr>
      <w:tabs>
        <w:tab w:val="center" w:pos="4320"/>
        <w:tab w:val="right" w:pos="8640"/>
      </w:tabs>
    </w:pPr>
  </w:style>
  <w:style w:type="character" w:customStyle="1" w:styleId="FooterChar">
    <w:name w:val="Footer Char"/>
    <w:basedOn w:val="DefaultParagraphFont"/>
    <w:link w:val="Footer"/>
    <w:rsid w:val="00E81A1A"/>
    <w:rPr>
      <w:rFonts w:ascii="Times New Roman" w:eastAsia="Times New Roman" w:hAnsi="Times New Roman" w:cs="Times New Roman"/>
      <w:sz w:val="24"/>
      <w:szCs w:val="20"/>
    </w:rPr>
  </w:style>
  <w:style w:type="character" w:styleId="Hyperlink">
    <w:name w:val="Hyperlink"/>
    <w:uiPriority w:val="99"/>
    <w:unhideWhenUsed/>
    <w:rsid w:val="00E81A1A"/>
    <w:rPr>
      <w:color w:val="0563C1"/>
      <w:u w:val="single"/>
    </w:rPr>
  </w:style>
  <w:style w:type="paragraph" w:styleId="ListParagraph">
    <w:name w:val="List Paragraph"/>
    <w:basedOn w:val="Normal"/>
    <w:uiPriority w:val="34"/>
    <w:qFormat/>
    <w:rsid w:val="00E81A1A"/>
    <w:pPr>
      <w:ind w:left="720"/>
      <w:contextualSpacing/>
    </w:pPr>
  </w:style>
  <w:style w:type="paragraph" w:styleId="BodyText2">
    <w:name w:val="Body Text 2"/>
    <w:basedOn w:val="Normal"/>
    <w:link w:val="BodyText2Char"/>
    <w:uiPriority w:val="99"/>
    <w:unhideWhenUsed/>
    <w:rsid w:val="00E81A1A"/>
    <w:pPr>
      <w:spacing w:after="120" w:line="480" w:lineRule="auto"/>
    </w:pPr>
  </w:style>
  <w:style w:type="character" w:customStyle="1" w:styleId="BodyText2Char">
    <w:name w:val="Body Text 2 Char"/>
    <w:basedOn w:val="DefaultParagraphFont"/>
    <w:link w:val="BodyText2"/>
    <w:uiPriority w:val="99"/>
    <w:rsid w:val="00E81A1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81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A1A"/>
    <w:rPr>
      <w:rFonts w:ascii="Segoe UI" w:eastAsia="Times New Roman" w:hAnsi="Segoe UI" w:cs="Segoe UI"/>
      <w:sz w:val="18"/>
      <w:szCs w:val="18"/>
    </w:rPr>
  </w:style>
  <w:style w:type="character" w:styleId="Strong">
    <w:name w:val="Strong"/>
    <w:uiPriority w:val="22"/>
    <w:qFormat/>
    <w:rsid w:val="00F26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ot.state.fl.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loridamcores.com/southwest-central-florida-connector-task-for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County Board of County Commissioners</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Edara, Sai</dc:creator>
  <cp:keywords/>
  <dc:description/>
  <cp:lastModifiedBy>Harrell, Gary</cp:lastModifiedBy>
  <cp:revision>4</cp:revision>
  <dcterms:created xsi:type="dcterms:W3CDTF">2020-11-19T21:53:00Z</dcterms:created>
  <dcterms:modified xsi:type="dcterms:W3CDTF">2021-02-17T14:53:00Z</dcterms:modified>
</cp:coreProperties>
</file>