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CFC" w:rsidRPr="00620CFC" w:rsidRDefault="00620CFC" w:rsidP="00620CF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20CFC">
        <w:rPr>
          <w:rFonts w:ascii="Times New Roman" w:hAnsi="Times New Roman" w:cs="Times New Roman"/>
          <w:bCs/>
          <w:sz w:val="24"/>
          <w:szCs w:val="24"/>
        </w:rPr>
        <w:t>NOVEMBER 12, 2020</w:t>
      </w:r>
    </w:p>
    <w:p w:rsidR="00620CFC" w:rsidRPr="00620CFC" w:rsidRDefault="00620CFC" w:rsidP="00620C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CFC">
        <w:rPr>
          <w:rFonts w:ascii="Times New Roman" w:hAnsi="Times New Roman" w:cs="Times New Roman"/>
          <w:bCs/>
          <w:sz w:val="24"/>
          <w:szCs w:val="24"/>
        </w:rPr>
        <w:t>LCB MEETING</w:t>
      </w:r>
    </w:p>
    <w:p w:rsidR="00620CFC" w:rsidRDefault="00620CFC" w:rsidP="00620CFC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20CFC">
        <w:rPr>
          <w:rFonts w:ascii="Times New Roman" w:hAnsi="Times New Roman" w:cs="Times New Roman"/>
          <w:b/>
          <w:sz w:val="28"/>
          <w:szCs w:val="24"/>
          <w:u w:val="single"/>
        </w:rPr>
        <w:t>Additions and Deletions</w:t>
      </w:r>
    </w:p>
    <w:p w:rsidR="00620CFC" w:rsidRPr="00620CFC" w:rsidRDefault="00620CFC" w:rsidP="00620CFC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20CFC" w:rsidRPr="00620CFC" w:rsidRDefault="00620CFC" w:rsidP="00620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20CFC">
          <w:rPr>
            <w:rStyle w:val="Hyperlink"/>
            <w:rFonts w:ascii="Times New Roman" w:hAnsi="Times New Roman" w:cs="Times New Roman"/>
            <w:sz w:val="24"/>
            <w:szCs w:val="24"/>
          </w:rPr>
          <w:t>Email from County Attorney</w:t>
        </w:r>
      </w:hyperlink>
    </w:p>
    <w:p w:rsidR="00620CFC" w:rsidRPr="00620CFC" w:rsidRDefault="00620CFC" w:rsidP="000543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20CF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Definitive word on Florida board quorums</w:t>
        </w:r>
      </w:hyperlink>
      <w:r w:rsidRPr="00620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620CFC" w:rsidRPr="00620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CFC" w:rsidRDefault="00620CFC" w:rsidP="00620CFC">
      <w:pPr>
        <w:spacing w:after="0" w:line="240" w:lineRule="auto"/>
      </w:pPr>
      <w:r>
        <w:separator/>
      </w:r>
    </w:p>
  </w:endnote>
  <w:endnote w:type="continuationSeparator" w:id="0">
    <w:p w:rsidR="00620CFC" w:rsidRDefault="00620CFC" w:rsidP="0062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CFC" w:rsidRDefault="00620CFC" w:rsidP="00620CFC">
      <w:pPr>
        <w:spacing w:after="0" w:line="240" w:lineRule="auto"/>
      </w:pPr>
      <w:r>
        <w:separator/>
      </w:r>
    </w:p>
  </w:footnote>
  <w:footnote w:type="continuationSeparator" w:id="0">
    <w:p w:rsidR="00620CFC" w:rsidRDefault="00620CFC" w:rsidP="00620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54F76"/>
    <w:multiLevelType w:val="hybridMultilevel"/>
    <w:tmpl w:val="A7609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FC"/>
    <w:rsid w:val="00620CFC"/>
    <w:rsid w:val="00F1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80A0"/>
  <w15:chartTrackingRefBased/>
  <w15:docId w15:val="{40AB2ABD-DEC2-4EA2-B793-16848B96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C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C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0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CFC"/>
  </w:style>
  <w:style w:type="paragraph" w:styleId="Footer">
    <w:name w:val="footer"/>
    <w:basedOn w:val="Normal"/>
    <w:link w:val="FooterChar"/>
    <w:uiPriority w:val="99"/>
    <w:unhideWhenUsed/>
    <w:rsid w:val="00620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CFC"/>
  </w:style>
  <w:style w:type="character" w:styleId="UnresolvedMention">
    <w:name w:val="Unresolved Mention"/>
    <w:basedOn w:val="DefaultParagraphFont"/>
    <w:uiPriority w:val="99"/>
    <w:semiHidden/>
    <w:unhideWhenUsed/>
    <w:rsid w:val="00620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floridalegal.com/ago.nsf/Opinions/EF56BC8899447289852585300051BA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cmpo.com/wp/wp-content/uploads/2020/11/Addtion-to-November-12-2020-Agenda-Item-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>Charlotte County Board of County Commissioners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Edara, Sai</dc:creator>
  <cp:keywords/>
  <dc:description/>
  <cp:lastModifiedBy>Edara, Sai</cp:lastModifiedBy>
  <cp:revision>1</cp:revision>
  <dcterms:created xsi:type="dcterms:W3CDTF">2020-11-09T13:25:00Z</dcterms:created>
  <dcterms:modified xsi:type="dcterms:W3CDTF">2020-11-09T13:29:00Z</dcterms:modified>
</cp:coreProperties>
</file>