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F43" w:rsidRDefault="004A3F43" w:rsidP="00376FF3">
      <w:pPr>
        <w:pStyle w:val="Title"/>
        <w:jc w:val="both"/>
        <w:rPr>
          <w:sz w:val="28"/>
        </w:rPr>
      </w:pPr>
      <w:bookmarkStart w:id="0" w:name="_GoBack"/>
      <w:bookmarkEnd w:id="0"/>
    </w:p>
    <w:p w:rsidR="004A3F43" w:rsidRDefault="004A3F43" w:rsidP="00376FF3">
      <w:pPr>
        <w:pStyle w:val="Title"/>
        <w:rPr>
          <w:sz w:val="28"/>
        </w:rPr>
      </w:pPr>
      <w:r>
        <w:rPr>
          <w:noProof/>
          <w:sz w:val="28"/>
        </w:rPr>
        <w:drawing>
          <wp:inline distT="0" distB="0" distL="0" distR="0">
            <wp:extent cx="1066800" cy="1082040"/>
            <wp:effectExtent l="0" t="0" r="0" b="3810"/>
            <wp:docPr id="1" name="Picture 1" descr="MP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82040"/>
                    </a:xfrm>
                    <a:prstGeom prst="rect">
                      <a:avLst/>
                    </a:prstGeom>
                    <a:noFill/>
                    <a:ln>
                      <a:noFill/>
                    </a:ln>
                  </pic:spPr>
                </pic:pic>
              </a:graphicData>
            </a:graphic>
          </wp:inline>
        </w:drawing>
      </w:r>
    </w:p>
    <w:p w:rsidR="004A3F43" w:rsidRDefault="004A3F43" w:rsidP="00376FF3">
      <w:pPr>
        <w:pStyle w:val="Title"/>
      </w:pPr>
    </w:p>
    <w:p w:rsidR="004A3F43" w:rsidRPr="007F7136" w:rsidRDefault="004A3F43" w:rsidP="00376FF3">
      <w:pPr>
        <w:pStyle w:val="Title"/>
        <w:tabs>
          <w:tab w:val="left" w:pos="1800"/>
          <w:tab w:val="center" w:pos="4320"/>
        </w:tabs>
        <w:rPr>
          <w:szCs w:val="24"/>
        </w:rPr>
      </w:pPr>
      <w:r w:rsidRPr="007F7136">
        <w:rPr>
          <w:szCs w:val="24"/>
        </w:rPr>
        <w:t xml:space="preserve">CHARLOTTE </w:t>
      </w:r>
      <w:smartTag w:uri="urn:schemas-microsoft-com:office:smarttags" w:element="PlaceName">
        <w:r w:rsidRPr="007F7136">
          <w:rPr>
            <w:szCs w:val="24"/>
          </w:rPr>
          <w:t>COUNTY</w:t>
        </w:r>
      </w:smartTag>
      <w:r w:rsidRPr="007F7136">
        <w:rPr>
          <w:szCs w:val="24"/>
        </w:rPr>
        <w:t xml:space="preserve"> - PUNTA GORDA</w:t>
      </w:r>
    </w:p>
    <w:p w:rsidR="004A3F43" w:rsidRPr="007F7136" w:rsidRDefault="004A3F43" w:rsidP="00376FF3">
      <w:pPr>
        <w:jc w:val="center"/>
        <w:rPr>
          <w:b/>
          <w:color w:val="000000"/>
          <w:szCs w:val="24"/>
        </w:rPr>
      </w:pPr>
      <w:r w:rsidRPr="007F7136">
        <w:rPr>
          <w:b/>
          <w:color w:val="000000"/>
          <w:szCs w:val="24"/>
        </w:rPr>
        <w:t>METROPOLITAN PLANNING ORGANIZATION</w:t>
      </w:r>
    </w:p>
    <w:p w:rsidR="004A3F43" w:rsidRPr="007F7136" w:rsidRDefault="004A3F43" w:rsidP="00376FF3">
      <w:pPr>
        <w:jc w:val="center"/>
        <w:rPr>
          <w:color w:val="000000"/>
          <w:szCs w:val="24"/>
        </w:rPr>
      </w:pPr>
    </w:p>
    <w:p w:rsidR="004A3F43" w:rsidRDefault="004A3F43" w:rsidP="00376FF3">
      <w:pPr>
        <w:jc w:val="center"/>
        <w:rPr>
          <w:b/>
          <w:color w:val="000000"/>
          <w:szCs w:val="24"/>
        </w:rPr>
      </w:pPr>
      <w:r w:rsidRPr="00D537FB">
        <w:rPr>
          <w:b/>
          <w:color w:val="000000"/>
          <w:szCs w:val="24"/>
        </w:rPr>
        <w:t xml:space="preserve">MINUTES OF THE </w:t>
      </w:r>
      <w:r w:rsidR="00376FF3">
        <w:rPr>
          <w:b/>
          <w:color w:val="000000"/>
          <w:szCs w:val="24"/>
        </w:rPr>
        <w:t>MARCH</w:t>
      </w:r>
      <w:r>
        <w:rPr>
          <w:b/>
          <w:color w:val="000000"/>
          <w:szCs w:val="24"/>
        </w:rPr>
        <w:t xml:space="preserve"> 1</w:t>
      </w:r>
      <w:r w:rsidR="00376FF3">
        <w:rPr>
          <w:b/>
          <w:color w:val="000000"/>
          <w:szCs w:val="24"/>
        </w:rPr>
        <w:t>1</w:t>
      </w:r>
      <w:r>
        <w:rPr>
          <w:b/>
          <w:color w:val="000000"/>
          <w:szCs w:val="24"/>
        </w:rPr>
        <w:t>, 2</w:t>
      </w:r>
      <w:r w:rsidR="00376FF3">
        <w:rPr>
          <w:b/>
          <w:color w:val="000000"/>
          <w:szCs w:val="24"/>
        </w:rPr>
        <w:t>020</w:t>
      </w:r>
    </w:p>
    <w:p w:rsidR="004A3F43" w:rsidRPr="00D537FB" w:rsidRDefault="004A3F43" w:rsidP="00376FF3">
      <w:pPr>
        <w:jc w:val="center"/>
        <w:rPr>
          <w:b/>
          <w:color w:val="000000"/>
          <w:szCs w:val="24"/>
        </w:rPr>
      </w:pPr>
      <w:r>
        <w:rPr>
          <w:b/>
          <w:color w:val="000000"/>
          <w:szCs w:val="24"/>
        </w:rPr>
        <w:t>TECHNICAL</w:t>
      </w:r>
      <w:r w:rsidRPr="007F7136">
        <w:rPr>
          <w:b/>
          <w:color w:val="000000"/>
          <w:szCs w:val="24"/>
        </w:rPr>
        <w:t xml:space="preserve"> ADVISORY COMMITTEE</w:t>
      </w:r>
      <w:r>
        <w:rPr>
          <w:b/>
          <w:color w:val="000000"/>
          <w:szCs w:val="24"/>
        </w:rPr>
        <w:t xml:space="preserve"> (TAC) </w:t>
      </w:r>
      <w:r w:rsidRPr="00D537FB">
        <w:rPr>
          <w:b/>
          <w:color w:val="000000"/>
          <w:szCs w:val="24"/>
        </w:rPr>
        <w:t>MEETING</w:t>
      </w:r>
    </w:p>
    <w:p w:rsidR="004A3F43" w:rsidRPr="007F7136" w:rsidRDefault="004A3F43" w:rsidP="00376FF3">
      <w:pPr>
        <w:jc w:val="both"/>
        <w:rPr>
          <w:b/>
          <w:color w:val="000000"/>
          <w:szCs w:val="24"/>
        </w:rPr>
      </w:pPr>
    </w:p>
    <w:p w:rsidR="004A3F43" w:rsidRPr="00CB1A37" w:rsidRDefault="004A3F43" w:rsidP="00376FF3">
      <w:pPr>
        <w:jc w:val="both"/>
        <w:rPr>
          <w:b/>
          <w:smallCaps/>
          <w:color w:val="000000"/>
          <w:szCs w:val="24"/>
          <w:u w:val="single"/>
        </w:rPr>
      </w:pPr>
      <w:r w:rsidRPr="00CF68AE">
        <w:rPr>
          <w:b/>
          <w:smallCaps/>
          <w:color w:val="000000"/>
          <w:szCs w:val="24"/>
          <w:u w:val="single"/>
        </w:rPr>
        <w:t>MEMBERS ATTENDING</w:t>
      </w:r>
    </w:p>
    <w:p w:rsidR="004A3F43" w:rsidRDefault="004A3F43" w:rsidP="00376FF3">
      <w:pPr>
        <w:jc w:val="both"/>
        <w:rPr>
          <w:szCs w:val="24"/>
        </w:rPr>
      </w:pPr>
    </w:p>
    <w:p w:rsidR="00084E6D" w:rsidRPr="000426A1" w:rsidRDefault="00084E6D" w:rsidP="00376FF3">
      <w:pPr>
        <w:jc w:val="both"/>
        <w:rPr>
          <w:szCs w:val="24"/>
        </w:rPr>
      </w:pPr>
      <w:r w:rsidRPr="00C50AA5">
        <w:rPr>
          <w:szCs w:val="24"/>
        </w:rPr>
        <w:t xml:space="preserve">Mitchell Austin, City of Punta </w:t>
      </w:r>
      <w:proofErr w:type="spellStart"/>
      <w:r w:rsidRPr="00C50AA5">
        <w:rPr>
          <w:szCs w:val="24"/>
        </w:rPr>
        <w:t>Gorda</w:t>
      </w:r>
      <w:proofErr w:type="spellEnd"/>
      <w:r w:rsidRPr="000426A1">
        <w:rPr>
          <w:szCs w:val="24"/>
        </w:rPr>
        <w:t xml:space="preserve"> </w:t>
      </w:r>
    </w:p>
    <w:p w:rsidR="00084E6D" w:rsidRPr="000426A1" w:rsidRDefault="00084E6D" w:rsidP="00376FF3">
      <w:pPr>
        <w:jc w:val="both"/>
        <w:rPr>
          <w:szCs w:val="24"/>
        </w:rPr>
      </w:pPr>
      <w:r w:rsidRPr="000426A1">
        <w:rPr>
          <w:szCs w:val="24"/>
        </w:rPr>
        <w:t xml:space="preserve">Linda </w:t>
      </w:r>
      <w:proofErr w:type="spellStart"/>
      <w:r w:rsidRPr="000426A1">
        <w:rPr>
          <w:szCs w:val="24"/>
        </w:rPr>
        <w:t>Sposito</w:t>
      </w:r>
      <w:proofErr w:type="spellEnd"/>
      <w:r w:rsidRPr="000426A1">
        <w:rPr>
          <w:szCs w:val="24"/>
        </w:rPr>
        <w:t xml:space="preserve">, City of Punta </w:t>
      </w:r>
      <w:proofErr w:type="spellStart"/>
      <w:r w:rsidRPr="000426A1">
        <w:rPr>
          <w:szCs w:val="24"/>
        </w:rPr>
        <w:t>Gorda</w:t>
      </w:r>
      <w:proofErr w:type="spellEnd"/>
      <w:r w:rsidRPr="000426A1">
        <w:rPr>
          <w:szCs w:val="24"/>
        </w:rPr>
        <w:t xml:space="preserve"> Public Works</w:t>
      </w:r>
    </w:p>
    <w:p w:rsidR="00084E6D" w:rsidRDefault="00084E6D" w:rsidP="00376FF3">
      <w:pPr>
        <w:jc w:val="both"/>
        <w:rPr>
          <w:szCs w:val="24"/>
        </w:rPr>
      </w:pPr>
      <w:r w:rsidRPr="000426A1">
        <w:rPr>
          <w:szCs w:val="24"/>
        </w:rPr>
        <w:t xml:space="preserve">Matt Trepal, Charlotte County Community Development </w:t>
      </w:r>
    </w:p>
    <w:p w:rsidR="00084E6D" w:rsidRDefault="00084E6D" w:rsidP="00376FF3">
      <w:pPr>
        <w:jc w:val="both"/>
        <w:rPr>
          <w:szCs w:val="24"/>
        </w:rPr>
      </w:pPr>
      <w:r w:rsidRPr="000426A1">
        <w:rPr>
          <w:szCs w:val="24"/>
        </w:rPr>
        <w:t xml:space="preserve">Ron </w:t>
      </w:r>
      <w:bookmarkStart w:id="1" w:name="_Hlk24537113"/>
      <w:r w:rsidRPr="000426A1">
        <w:rPr>
          <w:szCs w:val="24"/>
        </w:rPr>
        <w:t>Ridenour</w:t>
      </w:r>
      <w:bookmarkEnd w:id="1"/>
      <w:r w:rsidRPr="000426A1">
        <w:rPr>
          <w:szCs w:val="24"/>
        </w:rPr>
        <w:t>, Charlotte County Airport Authority</w:t>
      </w:r>
    </w:p>
    <w:p w:rsidR="00084E6D" w:rsidRPr="00A61A86" w:rsidRDefault="00084E6D" w:rsidP="00376FF3">
      <w:pPr>
        <w:jc w:val="both"/>
        <w:rPr>
          <w:szCs w:val="24"/>
        </w:rPr>
      </w:pPr>
      <w:r>
        <w:rPr>
          <w:color w:val="000000"/>
          <w:szCs w:val="24"/>
        </w:rPr>
        <w:t xml:space="preserve">Ravi </w:t>
      </w:r>
      <w:proofErr w:type="spellStart"/>
      <w:r>
        <w:rPr>
          <w:color w:val="000000"/>
          <w:szCs w:val="24"/>
        </w:rPr>
        <w:t>Kamarajugadda</w:t>
      </w:r>
      <w:proofErr w:type="spellEnd"/>
      <w:r>
        <w:rPr>
          <w:color w:val="000000"/>
          <w:szCs w:val="24"/>
        </w:rPr>
        <w:t xml:space="preserve">, </w:t>
      </w:r>
      <w:r>
        <w:rPr>
          <w:szCs w:val="24"/>
        </w:rPr>
        <w:t>Charlotte County Public Works</w:t>
      </w:r>
    </w:p>
    <w:p w:rsidR="00084E6D" w:rsidRDefault="00084E6D" w:rsidP="00376FF3">
      <w:pPr>
        <w:jc w:val="both"/>
        <w:rPr>
          <w:color w:val="000000"/>
          <w:szCs w:val="24"/>
        </w:rPr>
      </w:pPr>
      <w:r>
        <w:rPr>
          <w:color w:val="000000"/>
          <w:szCs w:val="24"/>
        </w:rPr>
        <w:t>Donald Scott, Lee MPO</w:t>
      </w:r>
    </w:p>
    <w:p w:rsidR="00084E6D" w:rsidRDefault="00084E6D" w:rsidP="00376FF3">
      <w:pPr>
        <w:jc w:val="both"/>
        <w:rPr>
          <w:color w:val="000000"/>
          <w:szCs w:val="24"/>
        </w:rPr>
      </w:pPr>
      <w:r>
        <w:rPr>
          <w:color w:val="000000"/>
          <w:szCs w:val="24"/>
        </w:rPr>
        <w:t>Kathy Heitman, DeSoto County</w:t>
      </w:r>
    </w:p>
    <w:p w:rsidR="00084E6D" w:rsidRDefault="00084E6D" w:rsidP="00376FF3">
      <w:pPr>
        <w:jc w:val="both"/>
        <w:rPr>
          <w:color w:val="000000"/>
          <w:szCs w:val="24"/>
        </w:rPr>
      </w:pPr>
      <w:bookmarkStart w:id="2" w:name="_Hlk34902149"/>
      <w:r>
        <w:rPr>
          <w:color w:val="000000"/>
          <w:szCs w:val="24"/>
        </w:rPr>
        <w:t>Rick Kolar</w:t>
      </w:r>
      <w:bookmarkEnd w:id="2"/>
      <w:r>
        <w:rPr>
          <w:color w:val="000000"/>
          <w:szCs w:val="24"/>
        </w:rPr>
        <w:t>, Charlotte County Transit Division</w:t>
      </w:r>
    </w:p>
    <w:p w:rsidR="00084E6D" w:rsidRDefault="00084E6D" w:rsidP="00376FF3">
      <w:pPr>
        <w:jc w:val="both"/>
        <w:rPr>
          <w:color w:val="000000"/>
          <w:szCs w:val="24"/>
        </w:rPr>
      </w:pPr>
      <w:r>
        <w:rPr>
          <w:color w:val="000000"/>
          <w:szCs w:val="24"/>
        </w:rPr>
        <w:t>Everett Farrell, City of North Port Planning and Zoning</w:t>
      </w:r>
    </w:p>
    <w:p w:rsidR="004A3F43" w:rsidRDefault="004A3F43" w:rsidP="00376FF3">
      <w:pPr>
        <w:jc w:val="both"/>
        <w:rPr>
          <w:b/>
          <w:color w:val="000000"/>
          <w:szCs w:val="24"/>
          <w:u w:val="single"/>
        </w:rPr>
      </w:pPr>
    </w:p>
    <w:p w:rsidR="004A3F43" w:rsidRDefault="004A3F43" w:rsidP="00376FF3">
      <w:pPr>
        <w:jc w:val="both"/>
        <w:rPr>
          <w:b/>
          <w:color w:val="000000"/>
          <w:szCs w:val="24"/>
          <w:u w:val="single"/>
        </w:rPr>
      </w:pPr>
      <w:r>
        <w:rPr>
          <w:b/>
          <w:color w:val="000000"/>
          <w:szCs w:val="24"/>
          <w:u w:val="single"/>
        </w:rPr>
        <w:t xml:space="preserve">MEMBERS ABSENT </w:t>
      </w:r>
    </w:p>
    <w:p w:rsidR="004A3F43" w:rsidRDefault="004A3F43" w:rsidP="00376FF3">
      <w:pPr>
        <w:jc w:val="both"/>
        <w:rPr>
          <w:b/>
          <w:color w:val="000000"/>
          <w:szCs w:val="24"/>
          <w:u w:val="single"/>
        </w:rPr>
      </w:pPr>
    </w:p>
    <w:p w:rsidR="00084E6D" w:rsidRPr="002E592A" w:rsidRDefault="00084E6D" w:rsidP="00376FF3">
      <w:pPr>
        <w:jc w:val="both"/>
        <w:rPr>
          <w:szCs w:val="24"/>
        </w:rPr>
      </w:pPr>
      <w:r w:rsidRPr="002E592A">
        <w:rPr>
          <w:szCs w:val="24"/>
        </w:rPr>
        <w:t>Sgt. Tom Scott, Charlotte County Sheriff’s Office</w:t>
      </w:r>
    </w:p>
    <w:p w:rsidR="00084E6D" w:rsidRPr="002E592A" w:rsidRDefault="00084E6D" w:rsidP="00376FF3">
      <w:pPr>
        <w:jc w:val="both"/>
        <w:rPr>
          <w:szCs w:val="24"/>
        </w:rPr>
      </w:pPr>
      <w:r>
        <w:rPr>
          <w:szCs w:val="24"/>
        </w:rPr>
        <w:t>Tony Conte</w:t>
      </w:r>
      <w:r w:rsidRPr="002E592A">
        <w:rPr>
          <w:szCs w:val="24"/>
        </w:rPr>
        <w:t>, Charlotte County Public Schools</w:t>
      </w:r>
    </w:p>
    <w:p w:rsidR="00084E6D" w:rsidRDefault="00084E6D" w:rsidP="00376FF3">
      <w:pPr>
        <w:jc w:val="both"/>
        <w:rPr>
          <w:szCs w:val="24"/>
        </w:rPr>
      </w:pPr>
      <w:r>
        <w:rPr>
          <w:szCs w:val="24"/>
        </w:rPr>
        <w:t>Vacant, Southwest Florida Regional Planning Council (SWFRPC)</w:t>
      </w:r>
    </w:p>
    <w:p w:rsidR="00084E6D" w:rsidRDefault="00084E6D" w:rsidP="00376FF3">
      <w:pPr>
        <w:jc w:val="both"/>
        <w:rPr>
          <w:szCs w:val="24"/>
        </w:rPr>
      </w:pPr>
      <w:r>
        <w:rPr>
          <w:szCs w:val="24"/>
        </w:rPr>
        <w:t>Joshua Hudson, Charlotte County Economic Development</w:t>
      </w:r>
    </w:p>
    <w:p w:rsidR="00084E6D" w:rsidRDefault="00084E6D" w:rsidP="00376FF3">
      <w:pPr>
        <w:jc w:val="both"/>
        <w:rPr>
          <w:szCs w:val="24"/>
        </w:rPr>
      </w:pPr>
      <w:r>
        <w:rPr>
          <w:szCs w:val="24"/>
        </w:rPr>
        <w:t>Patrick Fuller</w:t>
      </w:r>
      <w:r w:rsidRPr="002E592A">
        <w:rPr>
          <w:szCs w:val="24"/>
        </w:rPr>
        <w:t>, Charlotte County Emergency Management</w:t>
      </w:r>
    </w:p>
    <w:p w:rsidR="00AC50C3" w:rsidRDefault="00AC50C3" w:rsidP="00376FF3">
      <w:pPr>
        <w:jc w:val="both"/>
        <w:rPr>
          <w:b/>
          <w:szCs w:val="24"/>
          <w:u w:val="single"/>
        </w:rPr>
      </w:pPr>
    </w:p>
    <w:p w:rsidR="004A3F43" w:rsidRPr="00E917D6" w:rsidRDefault="004A3F43" w:rsidP="00376FF3">
      <w:pPr>
        <w:jc w:val="both"/>
        <w:rPr>
          <w:color w:val="000000"/>
          <w:szCs w:val="24"/>
          <w:u w:val="single"/>
        </w:rPr>
      </w:pPr>
      <w:r>
        <w:rPr>
          <w:b/>
          <w:szCs w:val="24"/>
          <w:u w:val="single"/>
        </w:rPr>
        <w:t>O</w:t>
      </w:r>
      <w:r w:rsidRPr="00E917D6">
        <w:rPr>
          <w:b/>
          <w:szCs w:val="24"/>
          <w:u w:val="single"/>
        </w:rPr>
        <w:t>THERS ATTENDING</w:t>
      </w:r>
    </w:p>
    <w:p w:rsidR="004A3F43" w:rsidRDefault="004A3F43" w:rsidP="00376FF3">
      <w:pPr>
        <w:jc w:val="both"/>
        <w:rPr>
          <w:color w:val="000000"/>
          <w:szCs w:val="24"/>
        </w:rPr>
      </w:pPr>
    </w:p>
    <w:p w:rsidR="004A3F43" w:rsidRDefault="004A3F43" w:rsidP="00376FF3">
      <w:pPr>
        <w:jc w:val="both"/>
        <w:rPr>
          <w:color w:val="000000"/>
          <w:szCs w:val="24"/>
        </w:rPr>
      </w:pPr>
      <w:r>
        <w:rPr>
          <w:color w:val="000000"/>
          <w:szCs w:val="24"/>
        </w:rPr>
        <w:t>Michael Tisch, FDOT</w:t>
      </w:r>
    </w:p>
    <w:p w:rsidR="00A61A86" w:rsidRDefault="00A61A86" w:rsidP="00376FF3">
      <w:pPr>
        <w:jc w:val="both"/>
        <w:rPr>
          <w:color w:val="000000"/>
          <w:szCs w:val="24"/>
        </w:rPr>
      </w:pPr>
      <w:r>
        <w:rPr>
          <w:color w:val="000000"/>
          <w:szCs w:val="24"/>
        </w:rPr>
        <w:t>Wally Blain, Consultant, Tindale Oliver</w:t>
      </w:r>
    </w:p>
    <w:p w:rsidR="00081F57" w:rsidRDefault="00081F57" w:rsidP="00376FF3">
      <w:pPr>
        <w:jc w:val="both"/>
        <w:rPr>
          <w:color w:val="000000"/>
          <w:szCs w:val="24"/>
        </w:rPr>
      </w:pPr>
      <w:r>
        <w:rPr>
          <w:color w:val="000000"/>
          <w:szCs w:val="24"/>
        </w:rPr>
        <w:t xml:space="preserve">Gary Harrell, MPO Director </w:t>
      </w:r>
    </w:p>
    <w:p w:rsidR="004A3F43" w:rsidRDefault="004A3F43" w:rsidP="00376FF3">
      <w:pPr>
        <w:jc w:val="both"/>
        <w:rPr>
          <w:color w:val="000000"/>
          <w:szCs w:val="24"/>
        </w:rPr>
      </w:pPr>
      <w:r>
        <w:rPr>
          <w:color w:val="000000"/>
          <w:szCs w:val="24"/>
        </w:rPr>
        <w:t>Lakshmi N. Gurram, MPO Staff</w:t>
      </w:r>
    </w:p>
    <w:p w:rsidR="004A3F43" w:rsidRDefault="004A3F43" w:rsidP="00376FF3">
      <w:pPr>
        <w:jc w:val="both"/>
        <w:rPr>
          <w:color w:val="000000"/>
          <w:szCs w:val="24"/>
        </w:rPr>
      </w:pPr>
      <w:r>
        <w:rPr>
          <w:color w:val="000000"/>
          <w:szCs w:val="24"/>
        </w:rPr>
        <w:t>Sai “Sammy” Edara. MPO Staff</w:t>
      </w:r>
    </w:p>
    <w:p w:rsidR="00084E6D" w:rsidRDefault="00084E6D" w:rsidP="00376FF3">
      <w:pPr>
        <w:jc w:val="both"/>
        <w:rPr>
          <w:color w:val="000000"/>
          <w:szCs w:val="24"/>
        </w:rPr>
      </w:pPr>
      <w:r>
        <w:rPr>
          <w:color w:val="000000"/>
          <w:szCs w:val="24"/>
        </w:rPr>
        <w:t>Da</w:t>
      </w:r>
      <w:r w:rsidR="009329B7">
        <w:rPr>
          <w:color w:val="000000"/>
          <w:szCs w:val="24"/>
        </w:rPr>
        <w:t>vid</w:t>
      </w:r>
      <w:r>
        <w:rPr>
          <w:color w:val="000000"/>
          <w:szCs w:val="24"/>
        </w:rPr>
        <w:t xml:space="preserve"> </w:t>
      </w:r>
      <w:proofErr w:type="spellStart"/>
      <w:r>
        <w:rPr>
          <w:color w:val="000000"/>
          <w:szCs w:val="24"/>
        </w:rPr>
        <w:t>Urich</w:t>
      </w:r>
      <w:proofErr w:type="spellEnd"/>
      <w:r>
        <w:rPr>
          <w:color w:val="000000"/>
          <w:szCs w:val="24"/>
        </w:rPr>
        <w:t>, Citizen</w:t>
      </w:r>
    </w:p>
    <w:p w:rsidR="00787DE6" w:rsidRDefault="00787DE6" w:rsidP="00376FF3">
      <w:pPr>
        <w:jc w:val="both"/>
        <w:rPr>
          <w:color w:val="000000"/>
          <w:szCs w:val="24"/>
        </w:rPr>
      </w:pPr>
      <w:r>
        <w:rPr>
          <w:color w:val="000000"/>
          <w:szCs w:val="24"/>
        </w:rPr>
        <w:t xml:space="preserve">Fabiana Solano City of </w:t>
      </w:r>
      <w:proofErr w:type="spellStart"/>
      <w:r>
        <w:rPr>
          <w:color w:val="000000"/>
          <w:szCs w:val="24"/>
        </w:rPr>
        <w:t>Punat</w:t>
      </w:r>
      <w:proofErr w:type="spellEnd"/>
      <w:r>
        <w:rPr>
          <w:color w:val="000000"/>
          <w:szCs w:val="24"/>
        </w:rPr>
        <w:t xml:space="preserve"> </w:t>
      </w:r>
      <w:proofErr w:type="spellStart"/>
      <w:r>
        <w:rPr>
          <w:color w:val="000000"/>
          <w:szCs w:val="24"/>
        </w:rPr>
        <w:t>Gorda</w:t>
      </w:r>
      <w:proofErr w:type="spellEnd"/>
    </w:p>
    <w:p w:rsidR="00787DE6" w:rsidRDefault="00787DE6" w:rsidP="00376FF3">
      <w:pPr>
        <w:jc w:val="both"/>
        <w:rPr>
          <w:color w:val="000000"/>
          <w:szCs w:val="24"/>
        </w:rPr>
      </w:pPr>
      <w:r>
        <w:rPr>
          <w:color w:val="000000"/>
          <w:szCs w:val="24"/>
        </w:rPr>
        <w:t xml:space="preserve">Steve </w:t>
      </w:r>
      <w:proofErr w:type="spellStart"/>
      <w:r>
        <w:rPr>
          <w:color w:val="000000"/>
          <w:szCs w:val="24"/>
        </w:rPr>
        <w:t>Luowinski</w:t>
      </w:r>
      <w:proofErr w:type="spellEnd"/>
      <w:r>
        <w:rPr>
          <w:color w:val="000000"/>
          <w:szCs w:val="24"/>
        </w:rPr>
        <w:t>, Corradino Group</w:t>
      </w:r>
    </w:p>
    <w:p w:rsidR="00787DE6" w:rsidRDefault="00787DE6" w:rsidP="00376FF3">
      <w:pPr>
        <w:jc w:val="both"/>
        <w:rPr>
          <w:color w:val="000000"/>
          <w:szCs w:val="24"/>
        </w:rPr>
      </w:pPr>
      <w:r>
        <w:rPr>
          <w:color w:val="000000"/>
          <w:szCs w:val="24"/>
        </w:rPr>
        <w:t>Jordan Crandall, FDOT D1(VHB)</w:t>
      </w:r>
    </w:p>
    <w:p w:rsidR="00787DE6" w:rsidRDefault="00787DE6" w:rsidP="00376FF3">
      <w:pPr>
        <w:jc w:val="both"/>
        <w:rPr>
          <w:color w:val="000000"/>
          <w:szCs w:val="24"/>
        </w:rPr>
      </w:pPr>
      <w:r>
        <w:rPr>
          <w:color w:val="000000"/>
          <w:szCs w:val="24"/>
        </w:rPr>
        <w:t xml:space="preserve">Jeffrey </w:t>
      </w:r>
      <w:proofErr w:type="spellStart"/>
      <w:r>
        <w:rPr>
          <w:color w:val="000000"/>
          <w:szCs w:val="24"/>
        </w:rPr>
        <w:t>Jacquin</w:t>
      </w:r>
      <w:proofErr w:type="spellEnd"/>
      <w:r>
        <w:rPr>
          <w:color w:val="000000"/>
          <w:szCs w:val="24"/>
        </w:rPr>
        <w:t>, FDOT D1(Aims Engineering)</w:t>
      </w:r>
    </w:p>
    <w:p w:rsidR="004A3F43" w:rsidRDefault="004A3F43" w:rsidP="00376FF3">
      <w:pPr>
        <w:jc w:val="both"/>
        <w:rPr>
          <w:color w:val="000000"/>
          <w:szCs w:val="24"/>
        </w:rPr>
      </w:pPr>
    </w:p>
    <w:p w:rsidR="00AC50C3" w:rsidRDefault="00AC50C3" w:rsidP="00376FF3">
      <w:pPr>
        <w:jc w:val="both"/>
        <w:rPr>
          <w:b/>
          <w:color w:val="000000"/>
          <w:szCs w:val="24"/>
        </w:rPr>
      </w:pPr>
    </w:p>
    <w:p w:rsidR="00AC50C3" w:rsidRDefault="00AC50C3" w:rsidP="00376FF3">
      <w:pPr>
        <w:jc w:val="both"/>
        <w:rPr>
          <w:b/>
          <w:color w:val="000000"/>
          <w:szCs w:val="24"/>
        </w:rPr>
      </w:pPr>
    </w:p>
    <w:p w:rsidR="00AC50C3" w:rsidRDefault="00AC50C3" w:rsidP="00376FF3">
      <w:pPr>
        <w:jc w:val="both"/>
        <w:rPr>
          <w:b/>
          <w:color w:val="000000"/>
          <w:szCs w:val="24"/>
        </w:rPr>
      </w:pPr>
    </w:p>
    <w:p w:rsidR="004A3F43" w:rsidRPr="007F7136" w:rsidRDefault="004A3F43" w:rsidP="00376FF3">
      <w:pPr>
        <w:jc w:val="both"/>
        <w:rPr>
          <w:b/>
          <w:color w:val="000000"/>
          <w:szCs w:val="24"/>
        </w:rPr>
      </w:pPr>
      <w:r w:rsidRPr="00932C07">
        <w:rPr>
          <w:b/>
          <w:color w:val="000000"/>
          <w:szCs w:val="24"/>
        </w:rPr>
        <w:lastRenderedPageBreak/>
        <w:t xml:space="preserve">1.   </w:t>
      </w:r>
      <w:r w:rsidRPr="00932C07">
        <w:rPr>
          <w:b/>
          <w:color w:val="000000"/>
          <w:szCs w:val="24"/>
          <w:u w:val="single"/>
        </w:rPr>
        <w:t>Call to Order &amp; Roll Call</w:t>
      </w:r>
    </w:p>
    <w:p w:rsidR="004A3F43" w:rsidRPr="007F7136" w:rsidRDefault="004A3F43" w:rsidP="00376FF3">
      <w:pPr>
        <w:jc w:val="both"/>
        <w:rPr>
          <w:color w:val="000000"/>
          <w:szCs w:val="24"/>
        </w:rPr>
      </w:pPr>
    </w:p>
    <w:p w:rsidR="004A3F43" w:rsidRDefault="004A3F43" w:rsidP="00376FF3">
      <w:pPr>
        <w:pStyle w:val="BodyText"/>
        <w:jc w:val="both"/>
        <w:rPr>
          <w:sz w:val="24"/>
          <w:szCs w:val="24"/>
        </w:rPr>
      </w:pPr>
      <w:r>
        <w:rPr>
          <w:sz w:val="24"/>
          <w:szCs w:val="24"/>
        </w:rPr>
        <w:t xml:space="preserve">Mitchell Austin, TAC </w:t>
      </w:r>
      <w:r w:rsidRPr="007F7136">
        <w:rPr>
          <w:sz w:val="24"/>
          <w:szCs w:val="24"/>
        </w:rPr>
        <w:t>Chair, ca</w:t>
      </w:r>
      <w:r>
        <w:rPr>
          <w:sz w:val="24"/>
          <w:szCs w:val="24"/>
        </w:rPr>
        <w:t>lled the meeting to order at 9</w:t>
      </w:r>
      <w:r w:rsidRPr="00CF68AE">
        <w:rPr>
          <w:sz w:val="24"/>
          <w:szCs w:val="24"/>
        </w:rPr>
        <w:t>:</w:t>
      </w:r>
      <w:r w:rsidR="00084E6D">
        <w:rPr>
          <w:sz w:val="24"/>
          <w:szCs w:val="24"/>
        </w:rPr>
        <w:t>35</w:t>
      </w:r>
      <w:r w:rsidRPr="007F7136">
        <w:rPr>
          <w:sz w:val="24"/>
          <w:szCs w:val="24"/>
        </w:rPr>
        <w:t xml:space="preserve"> </w:t>
      </w:r>
      <w:r>
        <w:rPr>
          <w:sz w:val="24"/>
          <w:szCs w:val="24"/>
        </w:rPr>
        <w:t>A</w:t>
      </w:r>
      <w:r w:rsidRPr="007F7136">
        <w:rPr>
          <w:sz w:val="24"/>
          <w:szCs w:val="24"/>
        </w:rPr>
        <w:t>.M.  The roll call was taken using a sign-in sheet.</w:t>
      </w:r>
      <w:r>
        <w:rPr>
          <w:sz w:val="24"/>
          <w:szCs w:val="24"/>
        </w:rPr>
        <w:t xml:space="preserve"> A quorum was present.  </w:t>
      </w:r>
    </w:p>
    <w:p w:rsidR="00A61A86" w:rsidRDefault="00A61A86" w:rsidP="00376FF3">
      <w:pPr>
        <w:jc w:val="both"/>
        <w:rPr>
          <w:b/>
          <w:color w:val="000000"/>
          <w:szCs w:val="24"/>
        </w:rPr>
      </w:pPr>
    </w:p>
    <w:p w:rsidR="004A3F43" w:rsidRDefault="004A3F43" w:rsidP="00376FF3">
      <w:pPr>
        <w:jc w:val="both"/>
        <w:rPr>
          <w:b/>
          <w:color w:val="000000"/>
          <w:szCs w:val="24"/>
          <w:u w:val="single"/>
        </w:rPr>
      </w:pPr>
      <w:r>
        <w:rPr>
          <w:b/>
          <w:color w:val="000000"/>
          <w:szCs w:val="24"/>
        </w:rPr>
        <w:t xml:space="preserve">2.   </w:t>
      </w:r>
      <w:r>
        <w:rPr>
          <w:b/>
          <w:color w:val="000000"/>
          <w:szCs w:val="24"/>
          <w:u w:val="single"/>
        </w:rPr>
        <w:t>Public Comments on Agenda Items</w:t>
      </w:r>
    </w:p>
    <w:p w:rsidR="00A61A86" w:rsidRDefault="00A61A86" w:rsidP="00376FF3">
      <w:pPr>
        <w:jc w:val="both"/>
        <w:rPr>
          <w:b/>
          <w:color w:val="000000"/>
          <w:szCs w:val="24"/>
        </w:rPr>
      </w:pPr>
    </w:p>
    <w:p w:rsidR="00084E6D" w:rsidRDefault="00084E6D" w:rsidP="00376FF3">
      <w:pPr>
        <w:jc w:val="both"/>
        <w:rPr>
          <w:color w:val="000000"/>
          <w:szCs w:val="24"/>
        </w:rPr>
      </w:pPr>
      <w:r>
        <w:rPr>
          <w:color w:val="000000"/>
        </w:rPr>
        <w:t xml:space="preserve">Mr. David </w:t>
      </w:r>
      <w:proofErr w:type="spellStart"/>
      <w:r>
        <w:rPr>
          <w:color w:val="000000"/>
        </w:rPr>
        <w:t>Urich</w:t>
      </w:r>
      <w:proofErr w:type="spellEnd"/>
      <w:r>
        <w:rPr>
          <w:color w:val="000000"/>
        </w:rPr>
        <w:t xml:space="preserve">, a former member of the Lee County Citizens’ Advisory Committee, </w:t>
      </w:r>
      <w:r w:rsidR="009329B7">
        <w:rPr>
          <w:color w:val="000000"/>
        </w:rPr>
        <w:t xml:space="preserve">made a </w:t>
      </w:r>
      <w:r w:rsidR="00D82AB5">
        <w:rPr>
          <w:color w:val="000000"/>
        </w:rPr>
        <w:t xml:space="preserve">few suggestions:  </w:t>
      </w:r>
      <w:r w:rsidR="00E851B5">
        <w:t>T</w:t>
      </w:r>
      <w:r w:rsidR="00D82AB5">
        <w:t xml:space="preserve">wo miles of new access road from Tuckers Grade to the Western end of the </w:t>
      </w:r>
      <w:proofErr w:type="spellStart"/>
      <w:r w:rsidR="00D82AB5">
        <w:t>Frizone</w:t>
      </w:r>
      <w:proofErr w:type="spellEnd"/>
      <w:r w:rsidR="00D82AB5">
        <w:t xml:space="preserve"> 88 acres.  It would save ROW and some costs to use Western Notre Dame (updated) for the con</w:t>
      </w:r>
      <w:r w:rsidR="009329B7">
        <w:t xml:space="preserve">nection to Burnt Store Road. He recommended </w:t>
      </w:r>
      <w:r w:rsidR="00D82AB5">
        <w:t xml:space="preserve">conducting a cost feasibility study. </w:t>
      </w:r>
      <w:r w:rsidR="009329B7">
        <w:t>He also stated there is a</w:t>
      </w:r>
      <w:r>
        <w:rPr>
          <w:color w:val="000000"/>
        </w:rPr>
        <w:t xml:space="preserve"> need for a feasibility study on connecting Cook-Brown Road on SR 31 to the existing Oil Well Road to allow relief to Babcock Ranch in the near term prior to long term construction of a new I-75 interchange in the area. </w:t>
      </w:r>
    </w:p>
    <w:p w:rsidR="004A3F43" w:rsidRDefault="004A3F43" w:rsidP="00376FF3">
      <w:pPr>
        <w:jc w:val="both"/>
        <w:rPr>
          <w:b/>
          <w:color w:val="000000"/>
          <w:szCs w:val="24"/>
        </w:rPr>
      </w:pPr>
    </w:p>
    <w:p w:rsidR="004A3F43" w:rsidRDefault="00D82AB5" w:rsidP="00376FF3">
      <w:pPr>
        <w:jc w:val="both"/>
        <w:rPr>
          <w:b/>
          <w:color w:val="000000"/>
          <w:szCs w:val="24"/>
          <w:u w:val="single"/>
        </w:rPr>
      </w:pPr>
      <w:r>
        <w:rPr>
          <w:b/>
          <w:color w:val="000000"/>
          <w:szCs w:val="24"/>
        </w:rPr>
        <w:t>3</w:t>
      </w:r>
      <w:r w:rsidR="004A3F43">
        <w:rPr>
          <w:b/>
          <w:color w:val="000000"/>
          <w:szCs w:val="24"/>
        </w:rPr>
        <w:t>.</w:t>
      </w:r>
      <w:r w:rsidR="004A3F43" w:rsidRPr="002366BD">
        <w:rPr>
          <w:b/>
          <w:color w:val="000000"/>
          <w:szCs w:val="24"/>
        </w:rPr>
        <w:t xml:space="preserve"> </w:t>
      </w:r>
      <w:r w:rsidR="004A3F43">
        <w:rPr>
          <w:b/>
          <w:color w:val="000000"/>
          <w:szCs w:val="24"/>
        </w:rPr>
        <w:t xml:space="preserve"> </w:t>
      </w:r>
      <w:r w:rsidR="004A3F43" w:rsidRPr="00907471">
        <w:rPr>
          <w:b/>
          <w:color w:val="000000"/>
          <w:szCs w:val="24"/>
          <w:u w:val="single"/>
        </w:rPr>
        <w:t>Florida Department of Transportation (FDOT) Report</w:t>
      </w:r>
    </w:p>
    <w:p w:rsidR="004A3F43" w:rsidRDefault="004A3F43" w:rsidP="00376FF3">
      <w:pPr>
        <w:jc w:val="both"/>
        <w:rPr>
          <w:color w:val="000000"/>
          <w:szCs w:val="24"/>
        </w:rPr>
      </w:pPr>
    </w:p>
    <w:p w:rsidR="00D82AB5" w:rsidRDefault="00A61A86" w:rsidP="00376FF3">
      <w:pPr>
        <w:jc w:val="both"/>
        <w:rPr>
          <w:color w:val="000000"/>
          <w:szCs w:val="24"/>
        </w:rPr>
      </w:pPr>
      <w:r>
        <w:rPr>
          <w:color w:val="000000"/>
          <w:szCs w:val="24"/>
        </w:rPr>
        <w:t xml:space="preserve">Michael Tisch </w:t>
      </w:r>
      <w:r w:rsidR="00B93C95">
        <w:rPr>
          <w:color w:val="000000"/>
          <w:szCs w:val="24"/>
        </w:rPr>
        <w:t>noted that FDOT</w:t>
      </w:r>
      <w:r w:rsidR="00D82AB5">
        <w:rPr>
          <w:color w:val="000000"/>
          <w:szCs w:val="24"/>
        </w:rPr>
        <w:t xml:space="preserve"> is currently evaluating the project applications for project priorities.</w:t>
      </w:r>
    </w:p>
    <w:p w:rsidR="00E851B5" w:rsidRDefault="00E851B5" w:rsidP="00376FF3">
      <w:pPr>
        <w:jc w:val="both"/>
        <w:rPr>
          <w:color w:val="000000"/>
          <w:szCs w:val="24"/>
        </w:rPr>
      </w:pPr>
    </w:p>
    <w:p w:rsidR="00D82AB5" w:rsidRDefault="00D82AB5" w:rsidP="00376FF3">
      <w:pPr>
        <w:numPr>
          <w:ilvl w:val="0"/>
          <w:numId w:val="1"/>
        </w:numPr>
        <w:jc w:val="both"/>
        <w:rPr>
          <w:b/>
        </w:rPr>
      </w:pPr>
      <w:r>
        <w:rPr>
          <w:b/>
        </w:rPr>
        <w:t>PD&amp;E Presentation on Projects in Charlotte County</w:t>
      </w:r>
    </w:p>
    <w:p w:rsidR="00D82AB5" w:rsidRPr="00787DE6" w:rsidRDefault="00D82AB5" w:rsidP="00376FF3">
      <w:pPr>
        <w:jc w:val="both"/>
        <w:rPr>
          <w:b/>
        </w:rPr>
      </w:pPr>
      <w:r>
        <w:t xml:space="preserve">Jeffrey </w:t>
      </w:r>
      <w:proofErr w:type="spellStart"/>
      <w:r>
        <w:t>Jacquin</w:t>
      </w:r>
      <w:proofErr w:type="spellEnd"/>
      <w:r>
        <w:t xml:space="preserve"> from FDOT District 1(AIMS Engineering Consultant) gave a presentation on Harbor</w:t>
      </w:r>
      <w:r w:rsidR="009329B7">
        <w:t xml:space="preserve"> V</w:t>
      </w:r>
      <w:r>
        <w:t>iew Rd PD&amp;E</w:t>
      </w:r>
      <w:r w:rsidR="00787DE6">
        <w:t xml:space="preserve"> study that was </w:t>
      </w:r>
      <w:r w:rsidR="00E851B5">
        <w:t>c</w:t>
      </w:r>
      <w:r w:rsidR="00787DE6">
        <w:t>ompleted at the end of 2019</w:t>
      </w:r>
      <w:r w:rsidR="009329B7">
        <w:t xml:space="preserve">. He </w:t>
      </w:r>
      <w:r w:rsidR="00C30C7F">
        <w:t>made</w:t>
      </w:r>
      <w:r w:rsidR="009329B7">
        <w:t xml:space="preserve"> an update </w:t>
      </w:r>
      <w:r>
        <w:t xml:space="preserve">on </w:t>
      </w:r>
      <w:r w:rsidR="009329B7">
        <w:t xml:space="preserve">the current </w:t>
      </w:r>
      <w:r>
        <w:t xml:space="preserve">status of the project. Mr. </w:t>
      </w:r>
      <w:proofErr w:type="spellStart"/>
      <w:r w:rsidR="00787DE6">
        <w:t>Jacquin</w:t>
      </w:r>
      <w:proofErr w:type="spellEnd"/>
      <w:r w:rsidR="00787DE6">
        <w:t xml:space="preserve"> noted that Harbor</w:t>
      </w:r>
      <w:r w:rsidR="0026084F">
        <w:t xml:space="preserve"> V</w:t>
      </w:r>
      <w:r w:rsidR="00787DE6">
        <w:t xml:space="preserve">iew Rd project is currently under </w:t>
      </w:r>
      <w:r w:rsidR="0026084F">
        <w:t xml:space="preserve">the </w:t>
      </w:r>
      <w:r w:rsidR="00787DE6">
        <w:t xml:space="preserve">design phase </w:t>
      </w:r>
      <w:r w:rsidR="00536DF2">
        <w:t>and Right</w:t>
      </w:r>
      <w:r w:rsidR="00787DE6">
        <w:t xml:space="preserve"> of Way ac</w:t>
      </w:r>
      <w:r w:rsidR="0026084F">
        <w:t>quisition is funded for FY 2023/</w:t>
      </w:r>
      <w:r w:rsidR="00787DE6">
        <w:t>2024</w:t>
      </w:r>
      <w:r w:rsidR="0026084F">
        <w:t>-FY 2024/</w:t>
      </w:r>
      <w:r w:rsidR="00787DE6">
        <w:t>2025.</w:t>
      </w:r>
    </w:p>
    <w:p w:rsidR="00D82AB5" w:rsidRDefault="00D82AB5" w:rsidP="00376FF3">
      <w:pPr>
        <w:jc w:val="both"/>
        <w:rPr>
          <w:szCs w:val="24"/>
        </w:rPr>
      </w:pPr>
    </w:p>
    <w:p w:rsidR="004A3F43" w:rsidRDefault="00787DE6" w:rsidP="00376FF3">
      <w:pPr>
        <w:jc w:val="both"/>
        <w:rPr>
          <w:b/>
          <w:color w:val="000000"/>
          <w:szCs w:val="24"/>
          <w:u w:val="single"/>
        </w:rPr>
      </w:pPr>
      <w:r>
        <w:rPr>
          <w:b/>
          <w:color w:val="000000"/>
          <w:szCs w:val="24"/>
        </w:rPr>
        <w:t>4</w:t>
      </w:r>
      <w:r w:rsidR="004A3F43">
        <w:rPr>
          <w:b/>
          <w:color w:val="000000"/>
          <w:szCs w:val="24"/>
        </w:rPr>
        <w:t xml:space="preserve">.   </w:t>
      </w:r>
      <w:r w:rsidR="004A3F43" w:rsidRPr="00465C8D">
        <w:rPr>
          <w:b/>
          <w:color w:val="000000"/>
          <w:szCs w:val="24"/>
          <w:u w:val="single"/>
        </w:rPr>
        <w:t>Consent Agenda</w:t>
      </w:r>
    </w:p>
    <w:p w:rsidR="00787DE6" w:rsidRDefault="00787DE6" w:rsidP="00376FF3">
      <w:pPr>
        <w:pStyle w:val="Heading5"/>
        <w:numPr>
          <w:ilvl w:val="0"/>
          <w:numId w:val="10"/>
        </w:numPr>
        <w:jc w:val="both"/>
      </w:pPr>
      <w:r w:rsidRPr="00A35EA0">
        <w:t>Approval of Minutes:</w:t>
      </w:r>
      <w:r>
        <w:t xml:space="preserve"> TAC November 13, 2019</w:t>
      </w:r>
      <w:r w:rsidRPr="00A35EA0">
        <w:t xml:space="preserve"> Meeting</w:t>
      </w:r>
    </w:p>
    <w:p w:rsidR="00787DE6" w:rsidRDefault="00787DE6" w:rsidP="00376FF3">
      <w:pPr>
        <w:ind w:left="360" w:firstLine="360"/>
        <w:jc w:val="both"/>
        <w:rPr>
          <w:b/>
        </w:rPr>
      </w:pPr>
      <w:r w:rsidRPr="00700390">
        <w:rPr>
          <w:b/>
        </w:rPr>
        <w:t>B</w:t>
      </w:r>
      <w:r>
        <w:rPr>
          <w:b/>
        </w:rPr>
        <w:t xml:space="preserve">.   FY 2020 Unified Planning Work Program (UPWP) Amendments/De-obligation  </w:t>
      </w:r>
    </w:p>
    <w:p w:rsidR="00787DE6" w:rsidRDefault="00787DE6" w:rsidP="00376FF3">
      <w:pPr>
        <w:ind w:left="360" w:firstLine="360"/>
        <w:jc w:val="both"/>
        <w:rPr>
          <w:b/>
        </w:rPr>
      </w:pPr>
      <w:r>
        <w:rPr>
          <w:b/>
        </w:rPr>
        <w:t xml:space="preserve">       of (PL) Funds Metropolitan Planning Organization Agreement</w:t>
      </w:r>
    </w:p>
    <w:p w:rsidR="00787DE6" w:rsidRDefault="00787DE6" w:rsidP="00376FF3">
      <w:pPr>
        <w:ind w:left="360" w:firstLine="360"/>
        <w:jc w:val="both"/>
        <w:rPr>
          <w:b/>
        </w:rPr>
      </w:pPr>
      <w:r>
        <w:rPr>
          <w:b/>
        </w:rPr>
        <w:t xml:space="preserve">C.   FY 2019/2020 – FY 2023/2024 Transportation Improvement Program (TIP) </w:t>
      </w:r>
    </w:p>
    <w:p w:rsidR="00787DE6" w:rsidRDefault="00787DE6" w:rsidP="00376FF3">
      <w:pPr>
        <w:ind w:left="360" w:firstLine="360"/>
        <w:jc w:val="both"/>
        <w:rPr>
          <w:b/>
        </w:rPr>
      </w:pPr>
      <w:r>
        <w:rPr>
          <w:b/>
        </w:rPr>
        <w:t xml:space="preserve">       Amendment</w:t>
      </w:r>
    </w:p>
    <w:p w:rsidR="00787DE6" w:rsidRPr="00700390" w:rsidRDefault="00787DE6" w:rsidP="00376FF3">
      <w:pPr>
        <w:ind w:left="360" w:firstLine="360"/>
        <w:jc w:val="both"/>
        <w:rPr>
          <w:b/>
        </w:rPr>
      </w:pPr>
      <w:r>
        <w:rPr>
          <w:b/>
        </w:rPr>
        <w:t>D.   FDOT Public Transportation Grant Agreement for FTA 5305(d)</w:t>
      </w:r>
    </w:p>
    <w:p w:rsidR="00A61A86" w:rsidRDefault="00A61A86" w:rsidP="00376FF3">
      <w:pPr>
        <w:jc w:val="both"/>
      </w:pPr>
    </w:p>
    <w:p w:rsidR="004A3F43" w:rsidRDefault="00787DE6" w:rsidP="00376FF3">
      <w:pPr>
        <w:jc w:val="both"/>
        <w:rPr>
          <w:i/>
          <w:color w:val="000000"/>
          <w:szCs w:val="24"/>
        </w:rPr>
      </w:pPr>
      <w:r>
        <w:rPr>
          <w:b/>
          <w:i/>
          <w:color w:val="000000"/>
          <w:szCs w:val="24"/>
        </w:rPr>
        <w:t xml:space="preserve">Linda </w:t>
      </w:r>
      <w:proofErr w:type="spellStart"/>
      <w:r>
        <w:rPr>
          <w:b/>
          <w:i/>
          <w:color w:val="000000"/>
          <w:szCs w:val="24"/>
        </w:rPr>
        <w:t>Sposito</w:t>
      </w:r>
      <w:proofErr w:type="spellEnd"/>
      <w:r>
        <w:rPr>
          <w:b/>
          <w:i/>
          <w:color w:val="000000"/>
          <w:szCs w:val="24"/>
        </w:rPr>
        <w:t xml:space="preserve"> </w:t>
      </w:r>
      <w:r w:rsidR="004A3F43" w:rsidRPr="00B562A9">
        <w:rPr>
          <w:i/>
          <w:color w:val="000000"/>
          <w:szCs w:val="24"/>
        </w:rPr>
        <w:t xml:space="preserve">made a motion </w:t>
      </w:r>
      <w:r w:rsidR="00C45BFB">
        <w:rPr>
          <w:i/>
          <w:color w:val="000000"/>
          <w:szCs w:val="24"/>
        </w:rPr>
        <w:t xml:space="preserve">to approve the </w:t>
      </w:r>
      <w:r w:rsidR="00A61A86">
        <w:rPr>
          <w:i/>
        </w:rPr>
        <w:t>consent agenda</w:t>
      </w:r>
      <w:r w:rsidR="00C45BFB">
        <w:rPr>
          <w:i/>
          <w:color w:val="000000"/>
          <w:szCs w:val="24"/>
        </w:rPr>
        <w:t xml:space="preserve">. </w:t>
      </w:r>
      <w:r w:rsidR="00A61A86">
        <w:rPr>
          <w:i/>
          <w:color w:val="000000"/>
          <w:szCs w:val="24"/>
        </w:rPr>
        <w:t xml:space="preserve"> </w:t>
      </w:r>
      <w:r w:rsidR="00A61A86">
        <w:rPr>
          <w:b/>
          <w:i/>
          <w:color w:val="000000"/>
          <w:szCs w:val="24"/>
        </w:rPr>
        <w:t>Donald Scott</w:t>
      </w:r>
      <w:r w:rsidR="004A3F43">
        <w:rPr>
          <w:b/>
          <w:i/>
          <w:color w:val="000000"/>
          <w:szCs w:val="24"/>
        </w:rPr>
        <w:t xml:space="preserve"> </w:t>
      </w:r>
      <w:r w:rsidR="004A3F43" w:rsidRPr="006F42C4">
        <w:rPr>
          <w:i/>
          <w:color w:val="000000"/>
          <w:szCs w:val="24"/>
        </w:rPr>
        <w:t xml:space="preserve">seconded the motion.  </w:t>
      </w:r>
      <w:r w:rsidR="00C45BFB" w:rsidRPr="00B562A9">
        <w:rPr>
          <w:i/>
          <w:color w:val="000000"/>
          <w:szCs w:val="24"/>
        </w:rPr>
        <w:t>The motion</w:t>
      </w:r>
      <w:r w:rsidR="00C45BFB">
        <w:rPr>
          <w:i/>
          <w:color w:val="000000"/>
          <w:szCs w:val="24"/>
        </w:rPr>
        <w:t xml:space="preserve"> passed by a unanimous vote.</w:t>
      </w:r>
    </w:p>
    <w:p w:rsidR="004A3F43" w:rsidRPr="00787DE6" w:rsidRDefault="004A3F43" w:rsidP="00376FF3">
      <w:pPr>
        <w:jc w:val="both"/>
        <w:rPr>
          <w:b/>
          <w:u w:val="single"/>
        </w:rPr>
      </w:pPr>
    </w:p>
    <w:p w:rsidR="004A3F43" w:rsidRPr="00787DE6" w:rsidRDefault="00787DE6" w:rsidP="00376FF3">
      <w:pPr>
        <w:jc w:val="both"/>
        <w:rPr>
          <w:b/>
          <w:u w:val="single"/>
        </w:rPr>
      </w:pPr>
      <w:r w:rsidRPr="00787DE6">
        <w:rPr>
          <w:b/>
        </w:rPr>
        <w:t>5</w:t>
      </w:r>
      <w:r w:rsidR="004A3F43" w:rsidRPr="00787DE6">
        <w:rPr>
          <w:b/>
        </w:rPr>
        <w:t xml:space="preserve">.  </w:t>
      </w:r>
      <w:r w:rsidRPr="00787DE6">
        <w:rPr>
          <w:b/>
          <w:u w:val="single"/>
        </w:rPr>
        <w:t>Draft FY 2021 –FY 2022 Unified Planning Work Program (UPWP)/Metropolitan Planning Organization Agreement</w:t>
      </w:r>
    </w:p>
    <w:p w:rsidR="004A3F43" w:rsidRDefault="004A3F43" w:rsidP="00376FF3">
      <w:pPr>
        <w:jc w:val="both"/>
        <w:rPr>
          <w:szCs w:val="24"/>
        </w:rPr>
      </w:pPr>
    </w:p>
    <w:p w:rsidR="00540557" w:rsidRDefault="00540557" w:rsidP="00376FF3">
      <w:pPr>
        <w:jc w:val="both"/>
      </w:pPr>
      <w:r>
        <w:t>Gary Harrell mentioned the Unified Planning Work Program (UPWP)/Metropolitan Planning Agreement is a scope of work identifying the planning priorities and activities to be carried out within the metropolitan planning area. The UPWP covers two years starting on July 1, 2020 and ending on June 30, 2022.</w:t>
      </w:r>
    </w:p>
    <w:p w:rsidR="00540557" w:rsidRDefault="00540557" w:rsidP="00376FF3">
      <w:pPr>
        <w:jc w:val="both"/>
      </w:pPr>
    </w:p>
    <w:p w:rsidR="00540557" w:rsidRDefault="00540557" w:rsidP="00376FF3">
      <w:pPr>
        <w:jc w:val="both"/>
      </w:pPr>
      <w:r>
        <w:t xml:space="preserve">He explained that UPWP outlines the staff activities and efforts. For each objective of the MPO, a task is provided that identifies the required activities to achieve the objectives, the associated work products and the previous major accomplishments. The State Fiscal Year begins on July </w:t>
      </w:r>
      <w:r>
        <w:lastRenderedPageBreak/>
        <w:t>1, 2020. The UPWP includes a narrative of the work to be accomplished and the cost estimates for each task activity.  Federal and state regulations, as reflected in the State of Florida Department of Transportation Metropolitan Planning Organization Agreement, govern the types of activities that are eligible for federal and state funding. The timeline for the adoption of the FY 2021 – FY 2022 UPWP is listed below:</w:t>
      </w:r>
    </w:p>
    <w:p w:rsidR="00540557" w:rsidRDefault="00540557" w:rsidP="00376FF3">
      <w:pPr>
        <w:jc w:val="both"/>
      </w:pPr>
    </w:p>
    <w:p w:rsidR="00540557" w:rsidRDefault="00540557" w:rsidP="00376FF3">
      <w:pPr>
        <w:numPr>
          <w:ilvl w:val="0"/>
          <w:numId w:val="12"/>
        </w:numPr>
        <w:jc w:val="both"/>
      </w:pPr>
      <w:r>
        <w:t xml:space="preserve">March 15, 2020 – Deadline for MPO to transmit the Draft </w:t>
      </w:r>
      <w:bookmarkStart w:id="3" w:name="_Hlk34117988"/>
      <w:r>
        <w:t xml:space="preserve">FY 2021 – FY 2022 </w:t>
      </w:r>
      <w:bookmarkEnd w:id="3"/>
      <w:r>
        <w:t>UPWP to FDOT District One and reviewing agencies.</w:t>
      </w:r>
    </w:p>
    <w:p w:rsidR="00540557" w:rsidRDefault="00540557" w:rsidP="00376FF3">
      <w:pPr>
        <w:numPr>
          <w:ilvl w:val="0"/>
          <w:numId w:val="12"/>
        </w:numPr>
        <w:jc w:val="both"/>
      </w:pPr>
      <w:r>
        <w:t>April 15, 2020 – Deadline for District and reviewing agencies to provide the MPO with comments on</w:t>
      </w:r>
      <w:r w:rsidRPr="00AD55AA">
        <w:t xml:space="preserve"> </w:t>
      </w:r>
      <w:r>
        <w:t>the Draft FY 2021 – FY 2022 UPWP.</w:t>
      </w:r>
    </w:p>
    <w:p w:rsidR="00540557" w:rsidRDefault="00540557" w:rsidP="00376FF3">
      <w:pPr>
        <w:numPr>
          <w:ilvl w:val="0"/>
          <w:numId w:val="12"/>
        </w:numPr>
        <w:jc w:val="both"/>
      </w:pPr>
      <w:r>
        <w:t>May 15, 2020 – The MPO Board reviews the comments and adopts the Final FY 2021 – FY 2022 UPWP for distribution to the District and reviewing agencies.</w:t>
      </w:r>
    </w:p>
    <w:p w:rsidR="00540557" w:rsidRDefault="00540557" w:rsidP="00376FF3">
      <w:pPr>
        <w:numPr>
          <w:ilvl w:val="0"/>
          <w:numId w:val="12"/>
        </w:numPr>
        <w:jc w:val="both"/>
      </w:pPr>
      <w:r>
        <w:t>Within 10 working days of receipt – FDOT District One reviews the MPO adopted Final FY 2021 – FY 2022 UPWP. The MPO and District One staff resolves any outstanding issues.  The District transmits the comments and responses to the FDOT Public Transportation Office and FHWA.</w:t>
      </w:r>
    </w:p>
    <w:p w:rsidR="00540557" w:rsidRDefault="00540557" w:rsidP="00376FF3">
      <w:pPr>
        <w:numPr>
          <w:ilvl w:val="0"/>
          <w:numId w:val="12"/>
        </w:numPr>
        <w:jc w:val="both"/>
      </w:pPr>
      <w:r>
        <w:t>No later than June 1, 2020 – District transmits Final UPWP to FHWA, FTA and Central Office recommending approval, conditional approval, or disapproval; and</w:t>
      </w:r>
    </w:p>
    <w:p w:rsidR="00540557" w:rsidRDefault="00540557" w:rsidP="00376FF3">
      <w:pPr>
        <w:numPr>
          <w:ilvl w:val="0"/>
          <w:numId w:val="12"/>
        </w:numPr>
        <w:jc w:val="both"/>
      </w:pPr>
      <w:r>
        <w:t>No later than June 30, 2020 – The MPO and District resolve any outstanding issues to prevent funding delays.</w:t>
      </w:r>
    </w:p>
    <w:p w:rsidR="00540557" w:rsidRDefault="00540557" w:rsidP="00376FF3">
      <w:pPr>
        <w:jc w:val="both"/>
      </w:pPr>
    </w:p>
    <w:p w:rsidR="00540557" w:rsidRDefault="00540557" w:rsidP="00376FF3">
      <w:pPr>
        <w:jc w:val="both"/>
      </w:pPr>
    </w:p>
    <w:p w:rsidR="00540557" w:rsidRDefault="00540557" w:rsidP="00376FF3">
      <w:pPr>
        <w:jc w:val="both"/>
      </w:pPr>
      <w:r>
        <w:t>The Draft FY 2021 – FY 2022 UPWP includes Section 5305 (d) Transit Planning grant funds; Transportation Disadvantaged Planning funds and FHWA PL funds.</w:t>
      </w:r>
    </w:p>
    <w:p w:rsidR="00B6277D" w:rsidRDefault="00B6277D" w:rsidP="00376FF3">
      <w:pPr>
        <w:jc w:val="both"/>
        <w:rPr>
          <w:b/>
          <w:szCs w:val="24"/>
        </w:rPr>
      </w:pPr>
    </w:p>
    <w:p w:rsidR="004A3F43" w:rsidRPr="006F42C4" w:rsidRDefault="00540557" w:rsidP="00376FF3">
      <w:pPr>
        <w:tabs>
          <w:tab w:val="left" w:pos="180"/>
          <w:tab w:val="left" w:pos="270"/>
        </w:tabs>
        <w:jc w:val="both"/>
        <w:rPr>
          <w:b/>
        </w:rPr>
      </w:pPr>
      <w:r>
        <w:rPr>
          <w:b/>
          <w:i/>
          <w:color w:val="000000"/>
          <w:szCs w:val="24"/>
        </w:rPr>
        <w:t xml:space="preserve">Linda </w:t>
      </w:r>
      <w:proofErr w:type="spellStart"/>
      <w:r>
        <w:rPr>
          <w:b/>
          <w:i/>
          <w:color w:val="000000"/>
          <w:szCs w:val="24"/>
        </w:rPr>
        <w:t>Sposito</w:t>
      </w:r>
      <w:proofErr w:type="spellEnd"/>
      <w:r>
        <w:rPr>
          <w:i/>
          <w:szCs w:val="24"/>
        </w:rPr>
        <w:t xml:space="preserve"> </w:t>
      </w:r>
      <w:r w:rsidR="004A3F43">
        <w:rPr>
          <w:i/>
          <w:szCs w:val="24"/>
        </w:rPr>
        <w:t xml:space="preserve">made a motion to </w:t>
      </w:r>
      <w:r w:rsidR="004A3F43" w:rsidRPr="009A67A6">
        <w:rPr>
          <w:i/>
          <w:szCs w:val="24"/>
        </w:rPr>
        <w:t>recommend</w:t>
      </w:r>
      <w:r w:rsidR="0026084F">
        <w:rPr>
          <w:i/>
          <w:szCs w:val="24"/>
        </w:rPr>
        <w:t xml:space="preserve"> the</w:t>
      </w:r>
      <w:r w:rsidR="004A3F43" w:rsidRPr="009A67A6">
        <w:rPr>
          <w:i/>
          <w:szCs w:val="24"/>
        </w:rPr>
        <w:t xml:space="preserve"> MPO Board </w:t>
      </w:r>
      <w:r w:rsidRPr="00540557">
        <w:rPr>
          <w:i/>
          <w:szCs w:val="24"/>
        </w:rPr>
        <w:t>forward the Draft FY 20</w:t>
      </w:r>
      <w:r w:rsidR="0026084F">
        <w:rPr>
          <w:i/>
          <w:szCs w:val="24"/>
        </w:rPr>
        <w:t>20</w:t>
      </w:r>
      <w:r w:rsidRPr="00540557">
        <w:rPr>
          <w:i/>
          <w:szCs w:val="24"/>
        </w:rPr>
        <w:t>/20</w:t>
      </w:r>
      <w:r w:rsidR="0026084F">
        <w:rPr>
          <w:i/>
          <w:szCs w:val="24"/>
        </w:rPr>
        <w:t>21</w:t>
      </w:r>
      <w:r w:rsidRPr="00540557">
        <w:rPr>
          <w:i/>
          <w:szCs w:val="24"/>
        </w:rPr>
        <w:t xml:space="preserve"> – FY 20</w:t>
      </w:r>
      <w:r w:rsidR="0026084F">
        <w:rPr>
          <w:i/>
          <w:szCs w:val="24"/>
        </w:rPr>
        <w:t>21</w:t>
      </w:r>
      <w:r w:rsidRPr="00540557">
        <w:rPr>
          <w:i/>
          <w:szCs w:val="24"/>
        </w:rPr>
        <w:t>/20</w:t>
      </w:r>
      <w:r w:rsidR="0026084F">
        <w:rPr>
          <w:i/>
          <w:szCs w:val="24"/>
        </w:rPr>
        <w:t>22</w:t>
      </w:r>
      <w:r w:rsidRPr="00540557">
        <w:rPr>
          <w:i/>
          <w:szCs w:val="24"/>
        </w:rPr>
        <w:t xml:space="preserve"> UPWP/Metropolitan Planning Organization Agreement to appropriate reviewing agencies, allowing staff to make appropriate revisions as needed</w:t>
      </w:r>
      <w:r w:rsidR="004A3F43">
        <w:rPr>
          <w:i/>
          <w:szCs w:val="24"/>
        </w:rPr>
        <w:t xml:space="preserve">.  </w:t>
      </w:r>
      <w:r w:rsidR="00A61A86">
        <w:rPr>
          <w:b/>
          <w:i/>
          <w:szCs w:val="24"/>
        </w:rPr>
        <w:t xml:space="preserve">Ron </w:t>
      </w:r>
      <w:r w:rsidR="00A61A86" w:rsidRPr="00A61A86">
        <w:rPr>
          <w:b/>
          <w:i/>
          <w:szCs w:val="24"/>
        </w:rPr>
        <w:t xml:space="preserve">Ridenour </w:t>
      </w:r>
      <w:r w:rsidR="004A3F43">
        <w:rPr>
          <w:i/>
          <w:szCs w:val="24"/>
        </w:rPr>
        <w:t xml:space="preserve">seconded the motion.  </w:t>
      </w:r>
      <w:r w:rsidR="004A3F43" w:rsidRPr="00B562A9">
        <w:rPr>
          <w:i/>
          <w:color w:val="000000"/>
          <w:szCs w:val="24"/>
        </w:rPr>
        <w:t>The motion</w:t>
      </w:r>
      <w:r w:rsidR="004A3F43">
        <w:rPr>
          <w:i/>
          <w:color w:val="000000"/>
          <w:szCs w:val="24"/>
        </w:rPr>
        <w:t xml:space="preserve"> passed by a unanimous vote.</w:t>
      </w:r>
    </w:p>
    <w:p w:rsidR="004A3F43" w:rsidRDefault="004A3F43" w:rsidP="00376FF3">
      <w:pPr>
        <w:jc w:val="both"/>
        <w:rPr>
          <w:szCs w:val="24"/>
        </w:rPr>
      </w:pPr>
    </w:p>
    <w:p w:rsidR="00540557" w:rsidRPr="00540557" w:rsidRDefault="00185C60" w:rsidP="00376FF3">
      <w:pPr>
        <w:jc w:val="both"/>
        <w:rPr>
          <w:b/>
          <w:bCs/>
          <w:u w:val="single"/>
        </w:rPr>
      </w:pPr>
      <w:r>
        <w:rPr>
          <w:b/>
          <w:szCs w:val="24"/>
        </w:rPr>
        <w:t>6</w:t>
      </w:r>
      <w:r w:rsidR="00540557" w:rsidRPr="00800438">
        <w:rPr>
          <w:b/>
          <w:szCs w:val="24"/>
        </w:rPr>
        <w:t xml:space="preserve">.  </w:t>
      </w:r>
      <w:r w:rsidR="00540557" w:rsidRPr="00540557">
        <w:rPr>
          <w:b/>
          <w:bCs/>
          <w:u w:val="single"/>
        </w:rPr>
        <w:t xml:space="preserve">2020 Project Priorities - Discussion </w:t>
      </w:r>
    </w:p>
    <w:p w:rsidR="00540557" w:rsidRDefault="00540557" w:rsidP="00376FF3">
      <w:pPr>
        <w:jc w:val="both"/>
      </w:pPr>
    </w:p>
    <w:p w:rsidR="00540557" w:rsidRDefault="00540557" w:rsidP="00376FF3">
      <w:pPr>
        <w:jc w:val="both"/>
      </w:pPr>
      <w:r>
        <w:t xml:space="preserve">Lakshmi N. Gurram </w:t>
      </w:r>
      <w:r w:rsidR="0026084F">
        <w:t>stated</w:t>
      </w:r>
      <w:r>
        <w:t xml:space="preserve"> the MPO is required to annually</w:t>
      </w:r>
      <w:r w:rsidRPr="00776D8F">
        <w:t xml:space="preserve"> </w:t>
      </w:r>
      <w:r>
        <w:t>develop a list of project priorities</w:t>
      </w:r>
      <w:r w:rsidRPr="00AE4447">
        <w:t xml:space="preserve"> </w:t>
      </w:r>
      <w:r>
        <w:t xml:space="preserve">as part of the Transportation Improvement Program (TIP) process and to submit the list to FDOT. FDOT has asked that the initial priorities be submitted by February 1, 2020 to begin their review process. The project priorities must be approved and submitted to FDOT by July 1, 2020. </w:t>
      </w:r>
      <w:r w:rsidR="00D02911">
        <w:t>He stated we</w:t>
      </w:r>
      <w:r w:rsidR="00C30C7F">
        <w:t xml:space="preserve"> receive</w:t>
      </w:r>
      <w:r>
        <w:t xml:space="preserve"> project candidates from the City of Punta </w:t>
      </w:r>
      <w:proofErr w:type="spellStart"/>
      <w:r>
        <w:t>Gorda</w:t>
      </w:r>
      <w:proofErr w:type="spellEnd"/>
      <w:r>
        <w:t xml:space="preserve"> and Charlotte County which include Highway projects, </w:t>
      </w:r>
      <w:r w:rsidRPr="00820D95">
        <w:t>Transportation Alternatives Program (TAP)</w:t>
      </w:r>
      <w:r>
        <w:t xml:space="preserve"> projects, and</w:t>
      </w:r>
      <w:r w:rsidRPr="00A36F13">
        <w:t xml:space="preserve"> </w:t>
      </w:r>
      <w:r>
        <w:t>Congestion Mitigation/Transportation System Management (CM/</w:t>
      </w:r>
      <w:smartTag w:uri="urn:schemas-microsoft-com:office:smarttags" w:element="stockticker">
        <w:r>
          <w:t>TSM</w:t>
        </w:r>
      </w:smartTag>
      <w:r>
        <w:t xml:space="preserve">) Box, and </w:t>
      </w:r>
      <w:r w:rsidRPr="008B7FB0">
        <w:t xml:space="preserve">Transportation Regional Incentive Program (TRIP) </w:t>
      </w:r>
      <w:r>
        <w:t xml:space="preserve">projects.  Attachment 1 is the list of Project Priorities approved by the MPO Board at the May 2019 meeting. </w:t>
      </w:r>
    </w:p>
    <w:p w:rsidR="00D02911" w:rsidRDefault="00D02911" w:rsidP="00376FF3">
      <w:pPr>
        <w:jc w:val="both"/>
      </w:pPr>
    </w:p>
    <w:p w:rsidR="00540557" w:rsidRPr="00086A10" w:rsidRDefault="00D02911" w:rsidP="00376FF3">
      <w:pPr>
        <w:jc w:val="both"/>
      </w:pPr>
      <w:r>
        <w:t>Mr. Gurram mentioned, o</w:t>
      </w:r>
      <w:r w:rsidR="00540557" w:rsidRPr="00086A10">
        <w:t xml:space="preserve">n February </w:t>
      </w:r>
      <w:r w:rsidR="00540557">
        <w:t>3</w:t>
      </w:r>
      <w:r w:rsidR="00540557" w:rsidRPr="00086A10">
        <w:t xml:space="preserve">, 2020 the MPO Staff along with City of Punta </w:t>
      </w:r>
      <w:proofErr w:type="spellStart"/>
      <w:r w:rsidR="00540557" w:rsidRPr="00086A10">
        <w:t>Gorda</w:t>
      </w:r>
      <w:proofErr w:type="spellEnd"/>
      <w:r w:rsidR="00540557" w:rsidRPr="00086A10">
        <w:t xml:space="preserve"> and Charlotte County submitted </w:t>
      </w:r>
      <w:r w:rsidR="00540557">
        <w:t xml:space="preserve">the following </w:t>
      </w:r>
      <w:r w:rsidR="00540557" w:rsidRPr="00086A10">
        <w:t>project</w:t>
      </w:r>
      <w:r w:rsidR="00540557">
        <w:t xml:space="preserve"> information sheets to update the project priority list.</w:t>
      </w:r>
      <w:r w:rsidR="00540557" w:rsidRPr="00086A10">
        <w:t xml:space="preserve"> </w:t>
      </w:r>
    </w:p>
    <w:p w:rsidR="00540557" w:rsidRPr="00086A10" w:rsidRDefault="00540557" w:rsidP="00376FF3">
      <w:pPr>
        <w:jc w:val="both"/>
      </w:pPr>
    </w:p>
    <w:p w:rsidR="00540557" w:rsidRPr="00086A10" w:rsidRDefault="00540557" w:rsidP="00376FF3">
      <w:pPr>
        <w:numPr>
          <w:ilvl w:val="0"/>
          <w:numId w:val="13"/>
        </w:numPr>
        <w:jc w:val="both"/>
        <w:rPr>
          <w:color w:val="000000"/>
        </w:rPr>
      </w:pPr>
      <w:r w:rsidRPr="00086A10">
        <w:rPr>
          <w:color w:val="000000"/>
        </w:rPr>
        <w:t>Edgewater Drive/Flamingo Blvd. Extension from Midway Blvd. to US 41</w:t>
      </w:r>
    </w:p>
    <w:p w:rsidR="00540557" w:rsidRPr="00086A10" w:rsidRDefault="00540557" w:rsidP="00376FF3">
      <w:pPr>
        <w:numPr>
          <w:ilvl w:val="0"/>
          <w:numId w:val="13"/>
        </w:numPr>
        <w:jc w:val="both"/>
        <w:rPr>
          <w:color w:val="000000"/>
        </w:rPr>
      </w:pPr>
      <w:r w:rsidRPr="00086A10">
        <w:rPr>
          <w:color w:val="000000"/>
        </w:rPr>
        <w:t>SR 31 at CR 74 Intersection Improvements</w:t>
      </w:r>
    </w:p>
    <w:p w:rsidR="00540557" w:rsidRPr="00086A10" w:rsidRDefault="00540557" w:rsidP="00376FF3">
      <w:pPr>
        <w:numPr>
          <w:ilvl w:val="0"/>
          <w:numId w:val="13"/>
        </w:numPr>
        <w:jc w:val="both"/>
        <w:rPr>
          <w:color w:val="000000"/>
        </w:rPr>
      </w:pPr>
      <w:r w:rsidRPr="00086A10">
        <w:rPr>
          <w:color w:val="000000"/>
        </w:rPr>
        <w:lastRenderedPageBreak/>
        <w:t>SR 776 at Gulf Stream Blvd Intersection Improvements</w:t>
      </w:r>
    </w:p>
    <w:p w:rsidR="00540557" w:rsidRPr="00086A10" w:rsidRDefault="00540557" w:rsidP="00376FF3">
      <w:pPr>
        <w:numPr>
          <w:ilvl w:val="0"/>
          <w:numId w:val="13"/>
        </w:numPr>
        <w:jc w:val="both"/>
        <w:rPr>
          <w:color w:val="000000"/>
        </w:rPr>
      </w:pPr>
      <w:r w:rsidRPr="00086A10">
        <w:t xml:space="preserve">Cooper St – Complete St improvements </w:t>
      </w:r>
    </w:p>
    <w:p w:rsidR="00540557" w:rsidRPr="00086A10" w:rsidRDefault="00540557" w:rsidP="00376FF3">
      <w:pPr>
        <w:numPr>
          <w:ilvl w:val="0"/>
          <w:numId w:val="13"/>
        </w:numPr>
        <w:jc w:val="both"/>
        <w:rPr>
          <w:color w:val="000000"/>
        </w:rPr>
      </w:pPr>
      <w:r w:rsidRPr="00086A10">
        <w:rPr>
          <w:bCs/>
        </w:rPr>
        <w:t>Shreve Street Complete Street Improvements</w:t>
      </w:r>
    </w:p>
    <w:p w:rsidR="00540557" w:rsidRPr="00086A10" w:rsidRDefault="00540557" w:rsidP="00376FF3">
      <w:pPr>
        <w:numPr>
          <w:ilvl w:val="0"/>
          <w:numId w:val="13"/>
        </w:numPr>
        <w:jc w:val="both"/>
      </w:pPr>
      <w:r w:rsidRPr="00086A10">
        <w:rPr>
          <w:bCs/>
        </w:rPr>
        <w:t>US 17 Complete Street Improvements</w:t>
      </w:r>
    </w:p>
    <w:p w:rsidR="00540557" w:rsidRPr="00086A10" w:rsidRDefault="00540557" w:rsidP="00376FF3">
      <w:pPr>
        <w:numPr>
          <w:ilvl w:val="0"/>
          <w:numId w:val="13"/>
        </w:numPr>
        <w:jc w:val="both"/>
      </w:pPr>
      <w:r w:rsidRPr="00086A10">
        <w:t>US 41 Bridge Approach Decorative Finish Street Lights</w:t>
      </w:r>
    </w:p>
    <w:p w:rsidR="00376FF3" w:rsidRDefault="00376FF3" w:rsidP="00376FF3">
      <w:pPr>
        <w:tabs>
          <w:tab w:val="left" w:pos="180"/>
          <w:tab w:val="left" w:pos="270"/>
        </w:tabs>
        <w:jc w:val="both"/>
        <w:rPr>
          <w:color w:val="000000"/>
          <w:szCs w:val="24"/>
        </w:rPr>
      </w:pPr>
    </w:p>
    <w:p w:rsidR="00376FF3" w:rsidRDefault="00AA1502" w:rsidP="00376FF3">
      <w:pPr>
        <w:tabs>
          <w:tab w:val="left" w:pos="180"/>
          <w:tab w:val="left" w:pos="270"/>
        </w:tabs>
        <w:jc w:val="both"/>
        <w:rPr>
          <w:color w:val="000000"/>
          <w:szCs w:val="24"/>
        </w:rPr>
      </w:pPr>
      <w:r w:rsidRPr="00376FF3">
        <w:rPr>
          <w:color w:val="000000"/>
          <w:szCs w:val="24"/>
        </w:rPr>
        <w:t>Mr. Gurram noted that there are changes made</w:t>
      </w:r>
      <w:r w:rsidR="0026084F">
        <w:rPr>
          <w:color w:val="000000"/>
          <w:szCs w:val="24"/>
        </w:rPr>
        <w:t xml:space="preserve"> for the</w:t>
      </w:r>
      <w:r w:rsidRPr="00376FF3">
        <w:rPr>
          <w:color w:val="000000"/>
          <w:szCs w:val="24"/>
        </w:rPr>
        <w:t xml:space="preserve"> 2050 LRTP fund request </w:t>
      </w:r>
      <w:r w:rsidR="0026084F">
        <w:rPr>
          <w:color w:val="000000"/>
          <w:szCs w:val="24"/>
        </w:rPr>
        <w:t>with continuing discussion for funding</w:t>
      </w:r>
      <w:r w:rsidR="00376FF3" w:rsidRPr="00376FF3">
        <w:rPr>
          <w:color w:val="000000"/>
          <w:szCs w:val="24"/>
        </w:rPr>
        <w:t xml:space="preserve">. </w:t>
      </w:r>
      <w:r w:rsidR="00376FF3">
        <w:rPr>
          <w:color w:val="000000"/>
          <w:szCs w:val="24"/>
        </w:rPr>
        <w:t xml:space="preserve">Michael Tisch mentioned </w:t>
      </w:r>
      <w:r w:rsidR="0026084F">
        <w:rPr>
          <w:color w:val="000000"/>
          <w:szCs w:val="24"/>
        </w:rPr>
        <w:t>FDOT</w:t>
      </w:r>
      <w:r w:rsidR="00376FF3">
        <w:rPr>
          <w:color w:val="000000"/>
          <w:szCs w:val="24"/>
        </w:rPr>
        <w:t xml:space="preserve"> </w:t>
      </w:r>
      <w:r w:rsidR="0026084F">
        <w:rPr>
          <w:color w:val="000000"/>
          <w:szCs w:val="24"/>
        </w:rPr>
        <w:t>is</w:t>
      </w:r>
      <w:r w:rsidR="00376FF3">
        <w:rPr>
          <w:color w:val="000000"/>
          <w:szCs w:val="24"/>
        </w:rPr>
        <w:t xml:space="preserve"> in the process of selecti</w:t>
      </w:r>
      <w:r w:rsidR="0026084F">
        <w:rPr>
          <w:color w:val="000000"/>
          <w:szCs w:val="24"/>
        </w:rPr>
        <w:t>ng</w:t>
      </w:r>
      <w:r w:rsidR="00376FF3">
        <w:rPr>
          <w:color w:val="000000"/>
          <w:szCs w:val="24"/>
        </w:rPr>
        <w:t xml:space="preserve"> consultants </w:t>
      </w:r>
      <w:r w:rsidR="0026084F">
        <w:rPr>
          <w:color w:val="000000"/>
          <w:szCs w:val="24"/>
        </w:rPr>
        <w:t xml:space="preserve">for the </w:t>
      </w:r>
      <w:r w:rsidR="00376FF3">
        <w:rPr>
          <w:color w:val="000000"/>
          <w:szCs w:val="24"/>
        </w:rPr>
        <w:t>Jones Loop Rd project and he said he will provide</w:t>
      </w:r>
      <w:r w:rsidR="0026084F">
        <w:rPr>
          <w:color w:val="000000"/>
          <w:szCs w:val="24"/>
        </w:rPr>
        <w:t xml:space="preserve"> an</w:t>
      </w:r>
      <w:r w:rsidR="00376FF3">
        <w:rPr>
          <w:color w:val="000000"/>
          <w:szCs w:val="24"/>
        </w:rPr>
        <w:t xml:space="preserve"> update at the next meeting.</w:t>
      </w:r>
    </w:p>
    <w:p w:rsidR="00540557" w:rsidRPr="00AA1502" w:rsidRDefault="00376FF3" w:rsidP="00376FF3">
      <w:pPr>
        <w:tabs>
          <w:tab w:val="left" w:pos="180"/>
          <w:tab w:val="left" w:pos="270"/>
        </w:tabs>
        <w:jc w:val="both"/>
        <w:rPr>
          <w:b/>
          <w:color w:val="000000"/>
          <w:szCs w:val="24"/>
        </w:rPr>
      </w:pPr>
      <w:r>
        <w:rPr>
          <w:color w:val="000000"/>
          <w:szCs w:val="24"/>
        </w:rPr>
        <w:t xml:space="preserve"> </w:t>
      </w:r>
    </w:p>
    <w:p w:rsidR="004A3F43" w:rsidRDefault="00185C60" w:rsidP="00376FF3">
      <w:pPr>
        <w:jc w:val="both"/>
        <w:rPr>
          <w:b/>
          <w:szCs w:val="24"/>
          <w:u w:val="single"/>
        </w:rPr>
      </w:pPr>
      <w:r>
        <w:rPr>
          <w:b/>
          <w:szCs w:val="24"/>
        </w:rPr>
        <w:t>7</w:t>
      </w:r>
      <w:r w:rsidR="004A3F43" w:rsidRPr="00CE607C">
        <w:rPr>
          <w:b/>
        </w:rPr>
        <w:t xml:space="preserve">.  </w:t>
      </w:r>
      <w:r w:rsidRPr="00185C60">
        <w:rPr>
          <w:b/>
          <w:u w:val="single"/>
        </w:rPr>
        <w:t>Draft Transportation Improvement Program (TIP) For Fiscal Year 2020/2021 – Fiscal Year 2024/2025</w:t>
      </w:r>
    </w:p>
    <w:p w:rsidR="00E23570" w:rsidRDefault="00E23570" w:rsidP="00376FF3">
      <w:pPr>
        <w:jc w:val="both"/>
      </w:pPr>
    </w:p>
    <w:p w:rsidR="00185C60" w:rsidRDefault="00E23570" w:rsidP="00376FF3">
      <w:pPr>
        <w:jc w:val="both"/>
      </w:pPr>
      <w:r>
        <w:t xml:space="preserve">Gary Harrell stated that </w:t>
      </w:r>
      <w:r w:rsidR="00185C60">
        <w:t xml:space="preserve">Federal and State legislation require MPOs to adopt a 5-year Transportation Improvement Program (TIP).  The TIP outlines federal and state capital improvements for transportation and is a staged, multiyear, intermodal program of transportation projects that is consistent with the MPO Long Range Transportation Plan (LRTP).  The Technical and Citizens’ Advisory Committees formally review the development of the TIP.  </w:t>
      </w:r>
    </w:p>
    <w:p w:rsidR="00185C60" w:rsidRDefault="00185C60" w:rsidP="00376FF3">
      <w:pPr>
        <w:jc w:val="both"/>
      </w:pPr>
    </w:p>
    <w:p w:rsidR="00185C60" w:rsidRDefault="00185C60" w:rsidP="00376FF3">
      <w:pPr>
        <w:jc w:val="both"/>
      </w:pPr>
      <w:r>
        <w:t xml:space="preserve">He said the Charlotte County-Punta </w:t>
      </w:r>
      <w:proofErr w:type="spellStart"/>
      <w:r>
        <w:t>Gorda</w:t>
      </w:r>
      <w:proofErr w:type="spellEnd"/>
      <w:r>
        <w:t xml:space="preserve"> MPO is scheduled to review and adopt the TIP at the May 18, 2020 MPO Board Meeting.  The MPO Board adopted the project priorities listed in this TIP on May 6, 2019.  </w:t>
      </w:r>
    </w:p>
    <w:p w:rsidR="00185C60" w:rsidRDefault="00185C60" w:rsidP="00376FF3">
      <w:pPr>
        <w:jc w:val="both"/>
      </w:pPr>
    </w:p>
    <w:p w:rsidR="00376FF3" w:rsidRDefault="00376FF3" w:rsidP="00376FF3">
      <w:pPr>
        <w:jc w:val="both"/>
      </w:pPr>
      <w:r>
        <w:t xml:space="preserve">Ravi </w:t>
      </w:r>
      <w:proofErr w:type="spellStart"/>
      <w:r>
        <w:t>Kamarajugadda</w:t>
      </w:r>
      <w:proofErr w:type="spellEnd"/>
      <w:r>
        <w:t xml:space="preserve"> asked a question on performance measures and if we have any additional funding source for performance measures projects. Lakshmi N. Gurram answered </w:t>
      </w:r>
      <w:r w:rsidR="0026084F">
        <w:t>that there are no associated funds. The MPO</w:t>
      </w:r>
      <w:r>
        <w:t xml:space="preserve"> adopt</w:t>
      </w:r>
      <w:r w:rsidR="0026084F">
        <w:t>ed</w:t>
      </w:r>
      <w:r>
        <w:t xml:space="preserve"> the performance measures from FDOT.</w:t>
      </w:r>
    </w:p>
    <w:p w:rsidR="00655692" w:rsidRDefault="00655692" w:rsidP="00376FF3">
      <w:pPr>
        <w:jc w:val="both"/>
        <w:rPr>
          <w:b/>
          <w:szCs w:val="24"/>
        </w:rPr>
      </w:pPr>
    </w:p>
    <w:p w:rsidR="00185C60" w:rsidRDefault="00655692" w:rsidP="00376FF3">
      <w:pPr>
        <w:jc w:val="both"/>
        <w:rPr>
          <w:b/>
          <w:u w:val="single"/>
        </w:rPr>
      </w:pPr>
      <w:r>
        <w:rPr>
          <w:b/>
        </w:rPr>
        <w:t>8</w:t>
      </w:r>
      <w:r w:rsidRPr="00CE607C">
        <w:rPr>
          <w:b/>
        </w:rPr>
        <w:t xml:space="preserve">.  </w:t>
      </w:r>
      <w:r w:rsidRPr="00655692">
        <w:rPr>
          <w:b/>
          <w:u w:val="single"/>
        </w:rPr>
        <w:t>2</w:t>
      </w:r>
      <w:r w:rsidR="00185C60" w:rsidRPr="00655692">
        <w:rPr>
          <w:b/>
          <w:u w:val="single"/>
        </w:rPr>
        <w:t>045 Long Range Transportation Plan (LRTP) – Status Update</w:t>
      </w:r>
    </w:p>
    <w:p w:rsidR="00655692" w:rsidRDefault="00655692" w:rsidP="00376FF3">
      <w:pPr>
        <w:jc w:val="both"/>
      </w:pPr>
    </w:p>
    <w:p w:rsidR="00655692" w:rsidRDefault="00655692" w:rsidP="00376FF3">
      <w:pPr>
        <w:jc w:val="both"/>
      </w:pPr>
      <w:r>
        <w:t>Lakshmi N. Gurram said the MPO is required to update its Long-Range Transportation Plan (LRTP) at least every five years. The next update of the LRTP will have a horizon year of 2045 and must be adopted by the MPO Board by October 2020.</w:t>
      </w:r>
    </w:p>
    <w:p w:rsidR="00655692" w:rsidRDefault="00655692" w:rsidP="00376FF3">
      <w:pPr>
        <w:jc w:val="both"/>
      </w:pPr>
    </w:p>
    <w:p w:rsidR="00655692" w:rsidRDefault="00655692" w:rsidP="00376FF3">
      <w:pPr>
        <w:jc w:val="both"/>
      </w:pPr>
      <w:r>
        <w:rPr>
          <w:color w:val="000000"/>
          <w:szCs w:val="24"/>
        </w:rPr>
        <w:t>Wally Blain, Consultant, Tindale Oliver presented a status update on</w:t>
      </w:r>
      <w:r w:rsidR="0026084F">
        <w:rPr>
          <w:color w:val="000000"/>
          <w:szCs w:val="24"/>
        </w:rPr>
        <w:t xml:space="preserve"> the</w:t>
      </w:r>
      <w:r>
        <w:rPr>
          <w:color w:val="000000"/>
          <w:szCs w:val="24"/>
        </w:rPr>
        <w:t xml:space="preserve"> </w:t>
      </w:r>
      <w:proofErr w:type="gramStart"/>
      <w:r>
        <w:rPr>
          <w:color w:val="000000"/>
          <w:szCs w:val="24"/>
        </w:rPr>
        <w:t>Long Range</w:t>
      </w:r>
      <w:proofErr w:type="gramEnd"/>
      <w:r>
        <w:rPr>
          <w:color w:val="000000"/>
          <w:szCs w:val="24"/>
        </w:rPr>
        <w:t xml:space="preserve"> Transportation plan. He said the</w:t>
      </w:r>
      <w:r>
        <w:t xml:space="preserve"> MPO Staff has received the preliminary results of the 2023 Existing plus Committed (E+C) Network Deficiency Analysis from FDOT. This analysis includes the roadway projects that have been completed and those that are programmed for construction in the next five years. FDOT has provided a revised LRTP Model development schedule which revises the delivery of the E+C analysis to March 15</w:t>
      </w:r>
      <w:r>
        <w:rPr>
          <w:vertAlign w:val="superscript"/>
        </w:rPr>
        <w:t>th</w:t>
      </w:r>
      <w:r>
        <w:t>. Based on this analysis, the MPO will be able to identify the needed roadway projects based on future (2045) travel demand. By April 15</w:t>
      </w:r>
      <w:r>
        <w:rPr>
          <w:vertAlign w:val="superscript"/>
        </w:rPr>
        <w:t>th</w:t>
      </w:r>
      <w:r>
        <w:t>, the MPO will submit the first-round of 2045 transportation network changes to FDOT for analysis.</w:t>
      </w:r>
    </w:p>
    <w:p w:rsidR="00655692" w:rsidRDefault="00655692" w:rsidP="00376FF3">
      <w:pPr>
        <w:jc w:val="both"/>
      </w:pPr>
    </w:p>
    <w:p w:rsidR="00655692" w:rsidRDefault="00655692" w:rsidP="00376FF3">
      <w:pPr>
        <w:jc w:val="both"/>
      </w:pPr>
      <w:r>
        <w:t xml:space="preserve">He said these network changes will initially be based on the 2040 LRTP Roadway Needs.  Added to the 2040 Needs will be comments received from the public during the outreach activities currently underway as well as input from the MPO Board and Advisory Committees. </w:t>
      </w:r>
      <w:r>
        <w:lastRenderedPageBreak/>
        <w:t>Updates for the model development process will also include revisions to the allocation of population and jobs based on the LRTP Subcommittee’s review and comments.</w:t>
      </w:r>
    </w:p>
    <w:p w:rsidR="00655692" w:rsidRDefault="00655692" w:rsidP="00376FF3">
      <w:pPr>
        <w:jc w:val="both"/>
      </w:pPr>
    </w:p>
    <w:p w:rsidR="00655692" w:rsidRPr="00185C60" w:rsidRDefault="00655692" w:rsidP="00376FF3">
      <w:pPr>
        <w:jc w:val="both"/>
        <w:rPr>
          <w:b/>
        </w:rPr>
      </w:pPr>
      <w:r>
        <w:t xml:space="preserve">Wally </w:t>
      </w:r>
      <w:r w:rsidR="00AC50C3">
        <w:t xml:space="preserve">Blain stated </w:t>
      </w:r>
      <w:r>
        <w:t>the initial outreach on the 2045 Needs has been underway and includes the three workshops that were held on March 25</w:t>
      </w:r>
      <w:r>
        <w:rPr>
          <w:vertAlign w:val="superscript"/>
        </w:rPr>
        <w:t>th</w:t>
      </w:r>
      <w:r>
        <w:t xml:space="preserve"> and 26</w:t>
      </w:r>
      <w:r>
        <w:rPr>
          <w:vertAlign w:val="superscript"/>
        </w:rPr>
        <w:t>th</w:t>
      </w:r>
      <w:r>
        <w:t xml:space="preserve"> where more than </w:t>
      </w:r>
      <w:r w:rsidR="0026084F">
        <w:t>7</w:t>
      </w:r>
      <w:r>
        <w:t xml:space="preserve">0 individuals attended and provided input on the development of the LRTP. Additional outreach activities include a short survey and an interactive mapping exercise. </w:t>
      </w:r>
      <w:proofErr w:type="gramStart"/>
      <w:r>
        <w:t>Both of these</w:t>
      </w:r>
      <w:proofErr w:type="gramEnd"/>
      <w:r>
        <w:t xml:space="preserve"> are available on the MPO’s website; </w:t>
      </w:r>
      <w:hyperlink r:id="rId9" w:history="1">
        <w:r>
          <w:rPr>
            <w:rStyle w:val="Hyperlink"/>
          </w:rPr>
          <w:t>www.ccmpo.com</w:t>
        </w:r>
      </w:hyperlink>
      <w:r>
        <w:t>. Through February 29</w:t>
      </w:r>
      <w:r>
        <w:rPr>
          <w:vertAlign w:val="superscript"/>
        </w:rPr>
        <w:t>th</w:t>
      </w:r>
      <w:r>
        <w:t>, more than 600 surveys have been completed. The interactive map was introduced last week during the public workshops and more than 40 users have provided feedback or comments on specific projects and locations.</w:t>
      </w:r>
    </w:p>
    <w:p w:rsidR="00B6277D" w:rsidRDefault="00655692" w:rsidP="00376FF3">
      <w:pPr>
        <w:jc w:val="both"/>
        <w:rPr>
          <w:szCs w:val="24"/>
        </w:rPr>
      </w:pPr>
      <w:r w:rsidRPr="00655692">
        <w:rPr>
          <w:szCs w:val="24"/>
        </w:rPr>
        <w:t>No additional comments were made.</w:t>
      </w:r>
    </w:p>
    <w:p w:rsidR="00655692" w:rsidRDefault="00655692" w:rsidP="00376FF3">
      <w:pPr>
        <w:jc w:val="both"/>
        <w:rPr>
          <w:szCs w:val="24"/>
        </w:rPr>
      </w:pPr>
    </w:p>
    <w:p w:rsidR="00655692" w:rsidRPr="00655692" w:rsidRDefault="00655692" w:rsidP="00376FF3">
      <w:pPr>
        <w:jc w:val="both"/>
        <w:rPr>
          <w:b/>
          <w:u w:val="single"/>
        </w:rPr>
      </w:pPr>
      <w:r>
        <w:rPr>
          <w:b/>
        </w:rPr>
        <w:t xml:space="preserve">9. </w:t>
      </w:r>
      <w:r w:rsidRPr="00655692">
        <w:rPr>
          <w:b/>
          <w:u w:val="single"/>
        </w:rPr>
        <w:t>Draft National Highway System (NHS) Justification Report</w:t>
      </w:r>
    </w:p>
    <w:p w:rsidR="00655692" w:rsidRDefault="00655692" w:rsidP="00376FF3">
      <w:pPr>
        <w:autoSpaceDE w:val="0"/>
        <w:autoSpaceDN w:val="0"/>
        <w:adjustRightInd w:val="0"/>
        <w:jc w:val="both"/>
      </w:pPr>
    </w:p>
    <w:p w:rsidR="00655692" w:rsidRPr="00655692" w:rsidRDefault="00655692" w:rsidP="00376FF3">
      <w:pPr>
        <w:jc w:val="both"/>
        <w:rPr>
          <w:color w:val="000000"/>
          <w:szCs w:val="24"/>
        </w:rPr>
      </w:pPr>
      <w:r>
        <w:rPr>
          <w:color w:val="000000"/>
          <w:szCs w:val="24"/>
        </w:rPr>
        <w:t>Jordan Crandall, FDOT D1(VHB) presented the National highway systems</w:t>
      </w:r>
      <w:r w:rsidR="0026084F">
        <w:rPr>
          <w:color w:val="000000"/>
          <w:szCs w:val="24"/>
        </w:rPr>
        <w:t xml:space="preserve"> report. P</w:t>
      </w:r>
      <w:r>
        <w:t>ublished by the Florida Department of Transportation (FDOT) District One which provides justification for modifications to the National Highway System (NHS). This justification package requests the addition of two segments for NHS designation</w:t>
      </w:r>
      <w:r w:rsidR="0026084F">
        <w:t xml:space="preserve"> in Charlotte County</w:t>
      </w:r>
      <w:r>
        <w:t xml:space="preserve"> as NHS Intermodal Connectors. </w:t>
      </w:r>
    </w:p>
    <w:p w:rsidR="00655692" w:rsidRDefault="00655692" w:rsidP="00376FF3">
      <w:pPr>
        <w:autoSpaceDE w:val="0"/>
        <w:autoSpaceDN w:val="0"/>
        <w:adjustRightInd w:val="0"/>
        <w:jc w:val="both"/>
      </w:pPr>
    </w:p>
    <w:p w:rsidR="00655692" w:rsidRDefault="00655692" w:rsidP="00376FF3">
      <w:pPr>
        <w:autoSpaceDE w:val="0"/>
        <w:autoSpaceDN w:val="0"/>
        <w:adjustRightInd w:val="0"/>
        <w:jc w:val="both"/>
      </w:pPr>
      <w:r>
        <w:t xml:space="preserve">He said the Punta </w:t>
      </w:r>
      <w:proofErr w:type="spellStart"/>
      <w:r>
        <w:t>Gorda</w:t>
      </w:r>
      <w:proofErr w:type="spellEnd"/>
      <w:r>
        <w:t xml:space="preserve"> Airport (PGD) meets the FHWA’s enplanements criteria for major intermodal facility. The proposed additions (N Jones Loop Road (I-75 to Piper Road) and Piper Road from N Jones Loop Road to US 17) provide a connection to the I-75 and US 17 (existing NHS corridors in the vicinity of the PGD) providing regional and interregional access, </w:t>
      </w:r>
      <w:proofErr w:type="gramStart"/>
      <w:r>
        <w:t>and also</w:t>
      </w:r>
      <w:proofErr w:type="gramEnd"/>
      <w:r>
        <w:t xml:space="preserve"> better serve the PGD.</w:t>
      </w:r>
    </w:p>
    <w:p w:rsidR="00655692" w:rsidRDefault="00655692" w:rsidP="00376FF3">
      <w:pPr>
        <w:autoSpaceDE w:val="0"/>
        <w:autoSpaceDN w:val="0"/>
        <w:adjustRightInd w:val="0"/>
        <w:jc w:val="both"/>
      </w:pPr>
    </w:p>
    <w:p w:rsidR="00655692" w:rsidRDefault="00AA1502" w:rsidP="00376FF3">
      <w:pPr>
        <w:autoSpaceDE w:val="0"/>
        <w:autoSpaceDN w:val="0"/>
        <w:adjustRightInd w:val="0"/>
        <w:jc w:val="both"/>
      </w:pPr>
      <w:r>
        <w:t>Mr. Crandall said</w:t>
      </w:r>
      <w:r w:rsidR="00655692">
        <w:t xml:space="preserve"> proposed revision is made using the guidelines and procedures available on the Federal Highway Administration (FHWA) web site. Since 2007, PGD has seen significant and steady growth, with annual enplanements increasing every year except 2012.</w:t>
      </w:r>
    </w:p>
    <w:p w:rsidR="00AA1502" w:rsidRDefault="00AA1502" w:rsidP="00376FF3">
      <w:pPr>
        <w:autoSpaceDE w:val="0"/>
        <w:autoSpaceDN w:val="0"/>
        <w:adjustRightInd w:val="0"/>
        <w:jc w:val="both"/>
      </w:pPr>
    </w:p>
    <w:p w:rsidR="00AA1502" w:rsidRDefault="0026084F" w:rsidP="00376FF3">
      <w:pPr>
        <w:autoSpaceDE w:val="0"/>
        <w:autoSpaceDN w:val="0"/>
        <w:adjustRightInd w:val="0"/>
        <w:jc w:val="both"/>
      </w:pPr>
      <w:r>
        <w:t>Mr. Crandall</w:t>
      </w:r>
      <w:r w:rsidR="00AA1502">
        <w:t xml:space="preserve"> </w:t>
      </w:r>
      <w:r>
        <w:t>stated that</w:t>
      </w:r>
      <w:r w:rsidR="00AA1502">
        <w:t xml:space="preserve"> FHWA primary criteria, which must be met by a commercial aviation airport to achieve eligibility for an NHS intermodal connector include</w:t>
      </w:r>
      <w:r>
        <w:t>s</w:t>
      </w:r>
      <w:r w:rsidR="00AA1502">
        <w:t xml:space="preserve"> the airport should service more than 250,000 annual enplanements or the principal connecting route should have 100 trucks per day in each direction. With 786,911 total enplanements in 2018 at PGD and 260 trucks per day traversing in each direction along Piper Road, the proposed additions (N Jones Loop Road (I-75 to Piper Road) and Piper Road from N Jones Loop Road to US 17) meet the requirements of NHS Intermodal Connectors. </w:t>
      </w:r>
    </w:p>
    <w:p w:rsidR="00AA1502" w:rsidRDefault="00AA1502" w:rsidP="00376FF3">
      <w:pPr>
        <w:autoSpaceDE w:val="0"/>
        <w:autoSpaceDN w:val="0"/>
        <w:adjustRightInd w:val="0"/>
        <w:jc w:val="both"/>
      </w:pPr>
    </w:p>
    <w:p w:rsidR="00AA1502" w:rsidRPr="00AA1502" w:rsidRDefault="00AA1502" w:rsidP="00376FF3">
      <w:pPr>
        <w:tabs>
          <w:tab w:val="left" w:pos="180"/>
          <w:tab w:val="left" w:pos="270"/>
        </w:tabs>
        <w:jc w:val="both"/>
        <w:rPr>
          <w:bCs/>
          <w:i/>
          <w:szCs w:val="24"/>
        </w:rPr>
      </w:pPr>
      <w:r>
        <w:rPr>
          <w:b/>
          <w:i/>
          <w:color w:val="000000"/>
          <w:szCs w:val="24"/>
        </w:rPr>
        <w:t xml:space="preserve">Linda </w:t>
      </w:r>
      <w:proofErr w:type="spellStart"/>
      <w:r>
        <w:rPr>
          <w:b/>
          <w:i/>
          <w:color w:val="000000"/>
          <w:szCs w:val="24"/>
        </w:rPr>
        <w:t>Sposito</w:t>
      </w:r>
      <w:proofErr w:type="spellEnd"/>
      <w:r>
        <w:rPr>
          <w:i/>
          <w:szCs w:val="24"/>
        </w:rPr>
        <w:t xml:space="preserve"> made a motion to </w:t>
      </w:r>
      <w:r w:rsidRPr="009A67A6">
        <w:rPr>
          <w:i/>
          <w:szCs w:val="24"/>
        </w:rPr>
        <w:t xml:space="preserve">recommend MPO Board </w:t>
      </w:r>
      <w:r w:rsidRPr="00AA1502">
        <w:rPr>
          <w:bCs/>
          <w:i/>
          <w:szCs w:val="24"/>
        </w:rPr>
        <w:t xml:space="preserve">accept the Charlotte County NHS Justification Report recommending to the FHWA the proposed additions </w:t>
      </w:r>
      <w:r w:rsidRPr="00AA1502">
        <w:rPr>
          <w:i/>
          <w:szCs w:val="24"/>
        </w:rPr>
        <w:t xml:space="preserve">(N Jones Loop Road (I-75 to Piper Road) and Piper Road from N Jones Loop Road to US 17) </w:t>
      </w:r>
      <w:r>
        <w:rPr>
          <w:bCs/>
          <w:i/>
          <w:szCs w:val="24"/>
        </w:rPr>
        <w:t>to the NHS</w:t>
      </w:r>
      <w:r>
        <w:rPr>
          <w:i/>
          <w:szCs w:val="24"/>
        </w:rPr>
        <w:t xml:space="preserve">.  </w:t>
      </w:r>
      <w:r w:rsidRPr="00AA1502">
        <w:rPr>
          <w:b/>
          <w:i/>
          <w:szCs w:val="24"/>
        </w:rPr>
        <w:t xml:space="preserve">Rick Kolar </w:t>
      </w:r>
      <w:r>
        <w:rPr>
          <w:i/>
          <w:szCs w:val="24"/>
        </w:rPr>
        <w:t xml:space="preserve">seconded the motion.  </w:t>
      </w:r>
      <w:r w:rsidRPr="00B562A9">
        <w:rPr>
          <w:i/>
          <w:color w:val="000000"/>
          <w:szCs w:val="24"/>
        </w:rPr>
        <w:t>The motion</w:t>
      </w:r>
      <w:r>
        <w:rPr>
          <w:i/>
          <w:color w:val="000000"/>
          <w:szCs w:val="24"/>
        </w:rPr>
        <w:t xml:space="preserve"> passed by a unanimous vote.</w:t>
      </w:r>
    </w:p>
    <w:p w:rsidR="00655692" w:rsidRPr="00655692" w:rsidRDefault="00655692" w:rsidP="00376FF3">
      <w:pPr>
        <w:jc w:val="both"/>
        <w:rPr>
          <w:szCs w:val="24"/>
        </w:rPr>
      </w:pPr>
    </w:p>
    <w:p w:rsidR="00655692" w:rsidRDefault="00655692" w:rsidP="00376FF3">
      <w:pPr>
        <w:jc w:val="both"/>
        <w:rPr>
          <w:b/>
        </w:rPr>
      </w:pPr>
    </w:p>
    <w:p w:rsidR="004A3F43" w:rsidRPr="006C795B" w:rsidRDefault="004F2625" w:rsidP="00376FF3">
      <w:pPr>
        <w:jc w:val="both"/>
        <w:rPr>
          <w:b/>
          <w:u w:val="single"/>
        </w:rPr>
      </w:pPr>
      <w:r>
        <w:rPr>
          <w:b/>
        </w:rPr>
        <w:t>10</w:t>
      </w:r>
      <w:r w:rsidR="004A3F43" w:rsidRPr="005C3B8C">
        <w:rPr>
          <w:b/>
        </w:rPr>
        <w:t>.</w:t>
      </w:r>
      <w:r w:rsidR="004A3F43" w:rsidRPr="006C795B">
        <w:rPr>
          <w:b/>
          <w:u w:val="single"/>
        </w:rPr>
        <w:t xml:space="preserve"> Public Comments</w:t>
      </w:r>
    </w:p>
    <w:p w:rsidR="004A3F43" w:rsidRDefault="004A3F43" w:rsidP="00376FF3">
      <w:pPr>
        <w:jc w:val="both"/>
        <w:rPr>
          <w:b/>
          <w:szCs w:val="24"/>
          <w:u w:val="single"/>
        </w:rPr>
      </w:pPr>
    </w:p>
    <w:p w:rsidR="004A3F43" w:rsidRDefault="009F2635" w:rsidP="00376FF3">
      <w:pPr>
        <w:jc w:val="both"/>
        <w:rPr>
          <w:szCs w:val="24"/>
        </w:rPr>
      </w:pPr>
      <w:r>
        <w:rPr>
          <w:szCs w:val="24"/>
        </w:rPr>
        <w:t>None.</w:t>
      </w:r>
    </w:p>
    <w:p w:rsidR="004A3F43" w:rsidRDefault="004A3F43" w:rsidP="00376FF3">
      <w:pPr>
        <w:jc w:val="both"/>
        <w:rPr>
          <w:szCs w:val="24"/>
        </w:rPr>
      </w:pPr>
    </w:p>
    <w:p w:rsidR="004A3F43" w:rsidRPr="004E0D2F" w:rsidRDefault="004A3F43" w:rsidP="00376FF3">
      <w:pPr>
        <w:jc w:val="both"/>
        <w:rPr>
          <w:b/>
          <w:szCs w:val="24"/>
        </w:rPr>
      </w:pPr>
      <w:r>
        <w:rPr>
          <w:b/>
          <w:szCs w:val="24"/>
        </w:rPr>
        <w:lastRenderedPageBreak/>
        <w:t>1</w:t>
      </w:r>
      <w:r w:rsidR="004F2625">
        <w:rPr>
          <w:b/>
          <w:szCs w:val="24"/>
        </w:rPr>
        <w:t>1</w:t>
      </w:r>
      <w:r w:rsidRPr="00EC3C11">
        <w:rPr>
          <w:b/>
          <w:szCs w:val="24"/>
        </w:rPr>
        <w:t>.</w:t>
      </w:r>
      <w:r>
        <w:rPr>
          <w:b/>
          <w:szCs w:val="24"/>
        </w:rPr>
        <w:t xml:space="preserve"> </w:t>
      </w:r>
      <w:r>
        <w:rPr>
          <w:b/>
          <w:szCs w:val="24"/>
          <w:u w:val="single"/>
        </w:rPr>
        <w:t>Staff Comments</w:t>
      </w:r>
      <w:r w:rsidRPr="002B6101">
        <w:rPr>
          <w:b/>
          <w:color w:val="FF0000"/>
          <w:szCs w:val="24"/>
        </w:rPr>
        <w:t xml:space="preserve"> </w:t>
      </w:r>
    </w:p>
    <w:p w:rsidR="00E851B5" w:rsidRDefault="00E851B5" w:rsidP="00376FF3">
      <w:pPr>
        <w:jc w:val="both"/>
        <w:rPr>
          <w:b/>
          <w:szCs w:val="24"/>
        </w:rPr>
      </w:pPr>
    </w:p>
    <w:p w:rsidR="00E851B5" w:rsidRPr="00E851B5" w:rsidRDefault="00E851B5" w:rsidP="00376FF3">
      <w:pPr>
        <w:jc w:val="both"/>
        <w:rPr>
          <w:szCs w:val="24"/>
        </w:rPr>
      </w:pPr>
      <w:r w:rsidRPr="00E851B5">
        <w:rPr>
          <w:szCs w:val="24"/>
        </w:rPr>
        <w:t>None.</w:t>
      </w:r>
    </w:p>
    <w:p w:rsidR="00E851B5" w:rsidRDefault="00E851B5" w:rsidP="00376FF3">
      <w:pPr>
        <w:jc w:val="both"/>
        <w:rPr>
          <w:b/>
          <w:szCs w:val="24"/>
        </w:rPr>
      </w:pPr>
    </w:p>
    <w:p w:rsidR="004A3F43" w:rsidRPr="00B12EA7" w:rsidRDefault="004A3F43" w:rsidP="00376FF3">
      <w:pPr>
        <w:jc w:val="both"/>
        <w:rPr>
          <w:b/>
          <w:szCs w:val="24"/>
          <w:u w:val="single"/>
        </w:rPr>
      </w:pPr>
      <w:r>
        <w:rPr>
          <w:b/>
          <w:szCs w:val="24"/>
        </w:rPr>
        <w:t>1</w:t>
      </w:r>
      <w:r w:rsidR="004F2625">
        <w:rPr>
          <w:b/>
          <w:szCs w:val="24"/>
        </w:rPr>
        <w:t>2</w:t>
      </w:r>
      <w:r w:rsidRPr="00FE39BD">
        <w:rPr>
          <w:b/>
          <w:szCs w:val="24"/>
        </w:rPr>
        <w:t>.</w:t>
      </w:r>
      <w:r>
        <w:rPr>
          <w:b/>
          <w:szCs w:val="24"/>
        </w:rPr>
        <w:t xml:space="preserve"> </w:t>
      </w:r>
      <w:r>
        <w:rPr>
          <w:b/>
          <w:szCs w:val="24"/>
          <w:u w:val="single"/>
        </w:rPr>
        <w:t>Member Comments</w:t>
      </w:r>
    </w:p>
    <w:p w:rsidR="004A3F43" w:rsidRDefault="004A3F43" w:rsidP="00376FF3">
      <w:pPr>
        <w:jc w:val="both"/>
        <w:rPr>
          <w:szCs w:val="24"/>
        </w:rPr>
      </w:pPr>
    </w:p>
    <w:p w:rsidR="00B6277D" w:rsidRDefault="009F2635" w:rsidP="00376FF3">
      <w:pPr>
        <w:jc w:val="both"/>
        <w:rPr>
          <w:szCs w:val="24"/>
        </w:rPr>
      </w:pPr>
      <w:r>
        <w:rPr>
          <w:szCs w:val="24"/>
        </w:rPr>
        <w:t>None.</w:t>
      </w:r>
    </w:p>
    <w:p w:rsidR="009269B1" w:rsidRDefault="009269B1" w:rsidP="00376FF3">
      <w:pPr>
        <w:jc w:val="both"/>
        <w:rPr>
          <w:b/>
          <w:szCs w:val="24"/>
        </w:rPr>
      </w:pPr>
    </w:p>
    <w:p w:rsidR="004A3F43" w:rsidRPr="00EF2275" w:rsidRDefault="004A3F43" w:rsidP="00376FF3">
      <w:pPr>
        <w:jc w:val="both"/>
        <w:rPr>
          <w:b/>
          <w:szCs w:val="24"/>
        </w:rPr>
      </w:pPr>
      <w:r w:rsidRPr="002F179F">
        <w:rPr>
          <w:b/>
          <w:szCs w:val="24"/>
        </w:rPr>
        <w:t>1</w:t>
      </w:r>
      <w:r w:rsidR="004F2625">
        <w:rPr>
          <w:b/>
          <w:szCs w:val="24"/>
        </w:rPr>
        <w:t>3</w:t>
      </w:r>
      <w:r w:rsidRPr="002F179F">
        <w:rPr>
          <w:b/>
          <w:szCs w:val="24"/>
        </w:rPr>
        <w:t>.</w:t>
      </w:r>
      <w:r w:rsidRPr="004F2625">
        <w:rPr>
          <w:b/>
          <w:i/>
          <w:szCs w:val="24"/>
        </w:rPr>
        <w:t xml:space="preserve"> </w:t>
      </w:r>
      <w:r w:rsidRPr="00EF2275">
        <w:rPr>
          <w:b/>
          <w:szCs w:val="24"/>
          <w:u w:val="single"/>
        </w:rPr>
        <w:t>Adjournment</w:t>
      </w:r>
      <w:r w:rsidR="009F2635" w:rsidRPr="009F2635">
        <w:rPr>
          <w:b/>
          <w:szCs w:val="24"/>
        </w:rPr>
        <w:t xml:space="preserve"> </w:t>
      </w:r>
      <w:r w:rsidRPr="00952E4A">
        <w:rPr>
          <w:b/>
          <w:szCs w:val="24"/>
        </w:rPr>
        <w:t xml:space="preserve">(NEXT </w:t>
      </w:r>
      <w:r>
        <w:rPr>
          <w:b/>
          <w:szCs w:val="24"/>
        </w:rPr>
        <w:t>T</w:t>
      </w:r>
      <w:r w:rsidRPr="00952E4A">
        <w:rPr>
          <w:b/>
          <w:szCs w:val="24"/>
        </w:rPr>
        <w:t xml:space="preserve">AC MEETING – </w:t>
      </w:r>
      <w:r w:rsidR="00376FF3">
        <w:rPr>
          <w:b/>
          <w:szCs w:val="24"/>
        </w:rPr>
        <w:t>April 15</w:t>
      </w:r>
      <w:r w:rsidR="004F2625">
        <w:rPr>
          <w:b/>
          <w:szCs w:val="24"/>
        </w:rPr>
        <w:t>, 2020</w:t>
      </w:r>
      <w:r>
        <w:rPr>
          <w:b/>
          <w:szCs w:val="24"/>
        </w:rPr>
        <w:t>)</w:t>
      </w:r>
    </w:p>
    <w:p w:rsidR="004A3F43" w:rsidRDefault="004A3F43" w:rsidP="00376FF3">
      <w:pPr>
        <w:jc w:val="both"/>
        <w:rPr>
          <w:b/>
          <w:szCs w:val="24"/>
          <w:u w:val="single"/>
        </w:rPr>
      </w:pPr>
    </w:p>
    <w:p w:rsidR="004A3F43" w:rsidRDefault="004A3F43" w:rsidP="00376FF3">
      <w:pPr>
        <w:jc w:val="both"/>
        <w:rPr>
          <w:szCs w:val="24"/>
        </w:rPr>
      </w:pPr>
      <w:r w:rsidRPr="00E85A2B">
        <w:rPr>
          <w:szCs w:val="24"/>
        </w:rPr>
        <w:t xml:space="preserve">There </w:t>
      </w:r>
      <w:r>
        <w:rPr>
          <w:szCs w:val="24"/>
        </w:rPr>
        <w:t>being</w:t>
      </w:r>
      <w:r w:rsidRPr="00E85A2B">
        <w:rPr>
          <w:szCs w:val="24"/>
        </w:rPr>
        <w:t xml:space="preserve"> no further business</w:t>
      </w:r>
      <w:r>
        <w:rPr>
          <w:szCs w:val="24"/>
        </w:rPr>
        <w:t>,</w:t>
      </w:r>
      <w:r w:rsidRPr="00E85A2B">
        <w:rPr>
          <w:szCs w:val="24"/>
        </w:rPr>
        <w:t xml:space="preserve"> the meeting was adjourned at</w:t>
      </w:r>
      <w:r>
        <w:rPr>
          <w:szCs w:val="24"/>
        </w:rPr>
        <w:t xml:space="preserve"> </w:t>
      </w:r>
      <w:r w:rsidR="0026084F">
        <w:rPr>
          <w:szCs w:val="24"/>
        </w:rPr>
        <w:t>11:10</w:t>
      </w:r>
      <w:r>
        <w:rPr>
          <w:szCs w:val="24"/>
        </w:rPr>
        <w:t xml:space="preserve"> a</w:t>
      </w:r>
      <w:r w:rsidRPr="00E85A2B">
        <w:rPr>
          <w:szCs w:val="24"/>
        </w:rPr>
        <w:t>.</w:t>
      </w:r>
      <w:r>
        <w:rPr>
          <w:szCs w:val="24"/>
        </w:rPr>
        <w:t>m</w:t>
      </w:r>
      <w:r w:rsidRPr="00E85A2B">
        <w:rPr>
          <w:szCs w:val="24"/>
        </w:rPr>
        <w:t>.</w:t>
      </w:r>
      <w:r>
        <w:rPr>
          <w:szCs w:val="24"/>
        </w:rPr>
        <w:t xml:space="preserve">  </w:t>
      </w:r>
      <w:r w:rsidRPr="00E85A2B">
        <w:rPr>
          <w:szCs w:val="24"/>
        </w:rPr>
        <w:t xml:space="preserve">The next regularly scheduled </w:t>
      </w:r>
      <w:r>
        <w:rPr>
          <w:szCs w:val="24"/>
        </w:rPr>
        <w:t xml:space="preserve">TAC meeting </w:t>
      </w:r>
      <w:r w:rsidRPr="00E85A2B">
        <w:rPr>
          <w:szCs w:val="24"/>
        </w:rPr>
        <w:t>w</w:t>
      </w:r>
      <w:r>
        <w:rPr>
          <w:szCs w:val="24"/>
        </w:rPr>
        <w:t>ill</w:t>
      </w:r>
      <w:r w:rsidRPr="00E85A2B">
        <w:rPr>
          <w:szCs w:val="24"/>
        </w:rPr>
        <w:t xml:space="preserve"> be </w:t>
      </w:r>
      <w:r>
        <w:rPr>
          <w:szCs w:val="24"/>
        </w:rPr>
        <w:t>held on</w:t>
      </w:r>
      <w:r w:rsidRPr="00E85A2B">
        <w:rPr>
          <w:szCs w:val="24"/>
        </w:rPr>
        <w:t xml:space="preserve"> Wednesday</w:t>
      </w:r>
      <w:r>
        <w:rPr>
          <w:szCs w:val="24"/>
        </w:rPr>
        <w:t>,</w:t>
      </w:r>
      <w:r w:rsidRPr="00E85A2B">
        <w:rPr>
          <w:szCs w:val="24"/>
        </w:rPr>
        <w:t xml:space="preserve"> </w:t>
      </w:r>
      <w:r w:rsidR="00376FF3" w:rsidRPr="00376FF3">
        <w:rPr>
          <w:szCs w:val="24"/>
        </w:rPr>
        <w:t>April 15</w:t>
      </w:r>
      <w:r>
        <w:rPr>
          <w:szCs w:val="24"/>
        </w:rPr>
        <w:t xml:space="preserve">, </w:t>
      </w:r>
      <w:r w:rsidR="00B6277D">
        <w:rPr>
          <w:szCs w:val="24"/>
        </w:rPr>
        <w:t>2020</w:t>
      </w:r>
      <w:r w:rsidRPr="00E85A2B">
        <w:rPr>
          <w:szCs w:val="24"/>
        </w:rPr>
        <w:t xml:space="preserve"> at</w:t>
      </w:r>
      <w:r>
        <w:rPr>
          <w:szCs w:val="24"/>
        </w:rPr>
        <w:t xml:space="preserve"> the Eastport </w:t>
      </w:r>
    </w:p>
    <w:p w:rsidR="002F7895" w:rsidRPr="006F0580" w:rsidRDefault="004A3F43" w:rsidP="00376FF3">
      <w:pPr>
        <w:jc w:val="both"/>
        <w:rPr>
          <w:szCs w:val="24"/>
        </w:rPr>
      </w:pPr>
      <w:r>
        <w:rPr>
          <w:szCs w:val="24"/>
        </w:rPr>
        <w:t>Environmental Campus, 25550 Harbor View Road, Port Charlotte in Training Room B beginning at 9:30 a.m.</w:t>
      </w:r>
      <w:r w:rsidR="00A16CD3">
        <w:rPr>
          <w:szCs w:val="24"/>
        </w:rPr>
        <w:t xml:space="preserve">      </w:t>
      </w:r>
    </w:p>
    <w:sectPr w:rsidR="002F7895" w:rsidRPr="006F0580" w:rsidSect="00BE2002">
      <w:headerReference w:type="even" r:id="rId10"/>
      <w:headerReference w:type="default" r:id="rId11"/>
      <w:footerReference w:type="even" r:id="rId12"/>
      <w:footerReference w:type="default" r:id="rId13"/>
      <w:headerReference w:type="first" r:id="rId14"/>
      <w:pgSz w:w="12240" w:h="15840"/>
      <w:pgMar w:top="720" w:right="1710" w:bottom="81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1F0" w:rsidRDefault="00D011F0" w:rsidP="00D7726C">
      <w:r>
        <w:separator/>
      </w:r>
    </w:p>
  </w:endnote>
  <w:endnote w:type="continuationSeparator" w:id="0">
    <w:p w:rsidR="00D011F0" w:rsidRDefault="00D011F0" w:rsidP="00D7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EB" w:rsidRDefault="00B87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C21EB" w:rsidRDefault="00D01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EB" w:rsidRDefault="00B87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C21EB" w:rsidRDefault="00D01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1F0" w:rsidRDefault="00D011F0" w:rsidP="00D7726C">
      <w:r>
        <w:separator/>
      </w:r>
    </w:p>
  </w:footnote>
  <w:footnote w:type="continuationSeparator" w:id="0">
    <w:p w:rsidR="00D011F0" w:rsidRDefault="00D011F0" w:rsidP="00D77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A40" w:rsidRPr="00205AEA" w:rsidRDefault="00B87E09">
    <w:pPr>
      <w:pStyle w:val="Header"/>
      <w:rPr>
        <w:sz w:val="20"/>
      </w:rPr>
    </w:pPr>
    <w:r>
      <w:rPr>
        <w:sz w:val="20"/>
      </w:rPr>
      <w:t>T</w:t>
    </w:r>
    <w:r w:rsidRPr="00205AEA">
      <w:rPr>
        <w:sz w:val="20"/>
      </w:rPr>
      <w:t>AC Meeting Minutes</w:t>
    </w:r>
  </w:p>
  <w:p w:rsidR="00205AEA" w:rsidRDefault="00B87E09">
    <w:pPr>
      <w:pStyle w:val="Header"/>
      <w:rPr>
        <w:sz w:val="20"/>
      </w:rPr>
    </w:pPr>
    <w:r>
      <w:rPr>
        <w:sz w:val="20"/>
      </w:rPr>
      <w:t>October 9, 2019</w:t>
    </w:r>
  </w:p>
  <w:p w:rsidR="00161202" w:rsidRPr="00205AEA" w:rsidRDefault="00D011F0">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EA" w:rsidRPr="00205AEA" w:rsidRDefault="00B87E09">
    <w:pPr>
      <w:pStyle w:val="Header"/>
      <w:rPr>
        <w:sz w:val="20"/>
      </w:rPr>
    </w:pPr>
    <w:r>
      <w:rPr>
        <w:sz w:val="20"/>
      </w:rPr>
      <w:t>TAC</w:t>
    </w:r>
    <w:r w:rsidRPr="00205AEA">
      <w:rPr>
        <w:sz w:val="20"/>
      </w:rPr>
      <w:t xml:space="preserve"> Meeting Minutes</w:t>
    </w:r>
  </w:p>
  <w:p w:rsidR="00205AEA" w:rsidRDefault="00D7726C">
    <w:pPr>
      <w:pStyle w:val="Header"/>
      <w:rPr>
        <w:sz w:val="20"/>
      </w:rPr>
    </w:pPr>
    <w:r>
      <w:rPr>
        <w:sz w:val="20"/>
      </w:rPr>
      <w:t>November</w:t>
    </w:r>
    <w:r w:rsidR="00B87E09">
      <w:rPr>
        <w:sz w:val="20"/>
      </w:rPr>
      <w:t xml:space="preserve"> </w:t>
    </w:r>
    <w:r>
      <w:rPr>
        <w:sz w:val="20"/>
      </w:rPr>
      <w:t>13</w:t>
    </w:r>
    <w:r w:rsidR="00B87E09">
      <w:rPr>
        <w:sz w:val="20"/>
      </w:rPr>
      <w:t>, 2019</w:t>
    </w:r>
  </w:p>
  <w:p w:rsidR="00CE607C" w:rsidRPr="00205AEA" w:rsidRDefault="00D011F0">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27" w:rsidRDefault="00D01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747C"/>
    <w:multiLevelType w:val="multilevel"/>
    <w:tmpl w:val="B3C2C0FC"/>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7DD748A"/>
    <w:multiLevelType w:val="hybridMultilevel"/>
    <w:tmpl w:val="22FA2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D863F3"/>
    <w:multiLevelType w:val="multilevel"/>
    <w:tmpl w:val="537AEA48"/>
    <w:lvl w:ilvl="0">
      <w:start w:val="1"/>
      <w:numFmt w:val="upperLetter"/>
      <w:lvlText w:val="%1."/>
      <w:lvlJc w:val="left"/>
      <w:pPr>
        <w:tabs>
          <w:tab w:val="num" w:pos="1128"/>
        </w:tabs>
        <w:ind w:left="1128" w:hanging="408"/>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3" w15:restartNumberingAfterBreak="0">
    <w:nsid w:val="3E3A6FFC"/>
    <w:multiLevelType w:val="hybridMultilevel"/>
    <w:tmpl w:val="B0BA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A640F"/>
    <w:multiLevelType w:val="hybridMultilevel"/>
    <w:tmpl w:val="1D744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31B6"/>
    <w:multiLevelType w:val="singleLevel"/>
    <w:tmpl w:val="99AC0BBC"/>
    <w:lvl w:ilvl="0">
      <w:start w:val="1"/>
      <w:numFmt w:val="upperLetter"/>
      <w:lvlText w:val="%1."/>
      <w:lvlJc w:val="left"/>
      <w:pPr>
        <w:tabs>
          <w:tab w:val="num" w:pos="720"/>
        </w:tabs>
        <w:ind w:left="720" w:hanging="420"/>
      </w:pPr>
      <w:rPr>
        <w:rFonts w:hint="default"/>
      </w:rPr>
    </w:lvl>
  </w:abstractNum>
  <w:abstractNum w:abstractNumId="6" w15:restartNumberingAfterBreak="0">
    <w:nsid w:val="54406682"/>
    <w:multiLevelType w:val="singleLevel"/>
    <w:tmpl w:val="0409000F"/>
    <w:lvl w:ilvl="0">
      <w:start w:val="1"/>
      <w:numFmt w:val="decimal"/>
      <w:lvlText w:val="%1."/>
      <w:lvlJc w:val="left"/>
      <w:pPr>
        <w:ind w:left="360" w:hanging="360"/>
      </w:pPr>
    </w:lvl>
  </w:abstractNum>
  <w:abstractNum w:abstractNumId="7" w15:restartNumberingAfterBreak="0">
    <w:nsid w:val="58F63034"/>
    <w:multiLevelType w:val="hybridMultilevel"/>
    <w:tmpl w:val="047C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64F9B"/>
    <w:multiLevelType w:val="hybridMultilevel"/>
    <w:tmpl w:val="8C7255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C55DEF"/>
    <w:multiLevelType w:val="hybridMultilevel"/>
    <w:tmpl w:val="E900507A"/>
    <w:lvl w:ilvl="0" w:tplc="6B18E0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C5929A9"/>
    <w:multiLevelType w:val="singleLevel"/>
    <w:tmpl w:val="99AC0BBC"/>
    <w:lvl w:ilvl="0">
      <w:start w:val="1"/>
      <w:numFmt w:val="upperLetter"/>
      <w:lvlText w:val="%1."/>
      <w:lvlJc w:val="left"/>
      <w:pPr>
        <w:tabs>
          <w:tab w:val="num" w:pos="720"/>
        </w:tabs>
        <w:ind w:left="720" w:hanging="420"/>
      </w:pPr>
      <w:rPr>
        <w:rFonts w:hint="default"/>
      </w:rPr>
    </w:lvl>
  </w:abstractNum>
  <w:num w:numId="1">
    <w:abstractNumId w:val="5"/>
  </w:num>
  <w:num w:numId="2">
    <w:abstractNumId w:val="4"/>
  </w:num>
  <w:num w:numId="3">
    <w:abstractNumId w:val="9"/>
  </w:num>
  <w:num w:numId="4">
    <w:abstractNumId w:val="6"/>
  </w:num>
  <w:num w:numId="5">
    <w:abstractNumId w:val="8"/>
  </w:num>
  <w:num w:numId="6">
    <w:abstractNumId w:val="10"/>
  </w:num>
  <w:num w:numId="7">
    <w:abstractNumId w:val="9"/>
  </w:num>
  <w:num w:numId="8">
    <w:abstractNumId w:val="3"/>
  </w:num>
  <w:num w:numId="9">
    <w:abstractNumId w:val="3"/>
  </w:num>
  <w:num w:numId="10">
    <w:abstractNumId w:val="2"/>
  </w:num>
  <w:num w:numId="11">
    <w:abstractNumId w:val="0"/>
  </w:num>
  <w:num w:numId="12">
    <w:abstractNumId w:val="1"/>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43"/>
    <w:rsid w:val="00081F57"/>
    <w:rsid w:val="00084E6D"/>
    <w:rsid w:val="000A60B9"/>
    <w:rsid w:val="000C1CA3"/>
    <w:rsid w:val="00125796"/>
    <w:rsid w:val="00185C60"/>
    <w:rsid w:val="001A35A8"/>
    <w:rsid w:val="00237907"/>
    <w:rsid w:val="0026084F"/>
    <w:rsid w:val="002660F8"/>
    <w:rsid w:val="002F7895"/>
    <w:rsid w:val="00376FF3"/>
    <w:rsid w:val="004A3F43"/>
    <w:rsid w:val="004F2625"/>
    <w:rsid w:val="005343E1"/>
    <w:rsid w:val="00536DF2"/>
    <w:rsid w:val="00540557"/>
    <w:rsid w:val="00605CCC"/>
    <w:rsid w:val="00655692"/>
    <w:rsid w:val="006D4374"/>
    <w:rsid w:val="006F0580"/>
    <w:rsid w:val="00787DE6"/>
    <w:rsid w:val="007E5925"/>
    <w:rsid w:val="008E392B"/>
    <w:rsid w:val="009269B1"/>
    <w:rsid w:val="009329B7"/>
    <w:rsid w:val="00946313"/>
    <w:rsid w:val="009F2635"/>
    <w:rsid w:val="00A16CD3"/>
    <w:rsid w:val="00A61A86"/>
    <w:rsid w:val="00AA1502"/>
    <w:rsid w:val="00AC50C3"/>
    <w:rsid w:val="00B6277D"/>
    <w:rsid w:val="00B87E09"/>
    <w:rsid w:val="00B93C95"/>
    <w:rsid w:val="00C12C6E"/>
    <w:rsid w:val="00C14ACB"/>
    <w:rsid w:val="00C30C7F"/>
    <w:rsid w:val="00C45BFB"/>
    <w:rsid w:val="00D011F0"/>
    <w:rsid w:val="00D02911"/>
    <w:rsid w:val="00D7726C"/>
    <w:rsid w:val="00D82AB5"/>
    <w:rsid w:val="00DC232A"/>
    <w:rsid w:val="00DF67D8"/>
    <w:rsid w:val="00E23570"/>
    <w:rsid w:val="00E379E2"/>
    <w:rsid w:val="00E851B5"/>
    <w:rsid w:val="00FB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5F177CB1-9FFA-4900-A3AF-98A86CD2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F43"/>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787DE6"/>
    <w:pPr>
      <w:keepNext/>
      <w:tabs>
        <w:tab w:val="num" w:pos="1128"/>
      </w:tabs>
      <w:ind w:left="1128" w:hanging="408"/>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3F43"/>
    <w:pPr>
      <w:jc w:val="center"/>
    </w:pPr>
    <w:rPr>
      <w:b/>
      <w:color w:val="000000"/>
    </w:rPr>
  </w:style>
  <w:style w:type="character" w:customStyle="1" w:styleId="TitleChar">
    <w:name w:val="Title Char"/>
    <w:basedOn w:val="DefaultParagraphFont"/>
    <w:link w:val="Title"/>
    <w:rsid w:val="004A3F43"/>
    <w:rPr>
      <w:rFonts w:ascii="Times New Roman" w:eastAsia="Times New Roman" w:hAnsi="Times New Roman" w:cs="Times New Roman"/>
      <w:b/>
      <w:color w:val="000000"/>
      <w:sz w:val="24"/>
      <w:szCs w:val="20"/>
    </w:rPr>
  </w:style>
  <w:style w:type="paragraph" w:styleId="BodyText">
    <w:name w:val="Body Text"/>
    <w:basedOn w:val="Normal"/>
    <w:link w:val="BodyTextChar"/>
    <w:rsid w:val="004A3F43"/>
    <w:rPr>
      <w:color w:val="000000"/>
      <w:sz w:val="22"/>
    </w:rPr>
  </w:style>
  <w:style w:type="character" w:customStyle="1" w:styleId="BodyTextChar">
    <w:name w:val="Body Text Char"/>
    <w:basedOn w:val="DefaultParagraphFont"/>
    <w:link w:val="BodyText"/>
    <w:rsid w:val="004A3F43"/>
    <w:rPr>
      <w:rFonts w:ascii="Times New Roman" w:eastAsia="Times New Roman" w:hAnsi="Times New Roman" w:cs="Times New Roman"/>
      <w:color w:val="000000"/>
      <w:szCs w:val="20"/>
    </w:rPr>
  </w:style>
  <w:style w:type="paragraph" w:styleId="Header">
    <w:name w:val="header"/>
    <w:basedOn w:val="Normal"/>
    <w:link w:val="HeaderChar"/>
    <w:uiPriority w:val="99"/>
    <w:rsid w:val="004A3F43"/>
    <w:pPr>
      <w:tabs>
        <w:tab w:val="center" w:pos="4320"/>
        <w:tab w:val="right" w:pos="8640"/>
      </w:tabs>
    </w:pPr>
  </w:style>
  <w:style w:type="character" w:customStyle="1" w:styleId="HeaderChar">
    <w:name w:val="Header Char"/>
    <w:basedOn w:val="DefaultParagraphFont"/>
    <w:link w:val="Header"/>
    <w:uiPriority w:val="99"/>
    <w:rsid w:val="004A3F43"/>
    <w:rPr>
      <w:rFonts w:ascii="Times New Roman" w:eastAsia="Times New Roman" w:hAnsi="Times New Roman" w:cs="Times New Roman"/>
      <w:sz w:val="24"/>
      <w:szCs w:val="20"/>
    </w:rPr>
  </w:style>
  <w:style w:type="character" w:styleId="PageNumber">
    <w:name w:val="page number"/>
    <w:basedOn w:val="DefaultParagraphFont"/>
    <w:rsid w:val="004A3F43"/>
  </w:style>
  <w:style w:type="paragraph" w:styleId="Footer">
    <w:name w:val="footer"/>
    <w:basedOn w:val="Normal"/>
    <w:link w:val="FooterChar"/>
    <w:rsid w:val="004A3F43"/>
    <w:pPr>
      <w:tabs>
        <w:tab w:val="center" w:pos="4320"/>
        <w:tab w:val="right" w:pos="8640"/>
      </w:tabs>
    </w:pPr>
  </w:style>
  <w:style w:type="character" w:customStyle="1" w:styleId="FooterChar">
    <w:name w:val="Footer Char"/>
    <w:basedOn w:val="DefaultParagraphFont"/>
    <w:link w:val="Footer"/>
    <w:rsid w:val="004A3F43"/>
    <w:rPr>
      <w:rFonts w:ascii="Times New Roman" w:eastAsia="Times New Roman" w:hAnsi="Times New Roman" w:cs="Times New Roman"/>
      <w:sz w:val="24"/>
      <w:szCs w:val="20"/>
    </w:rPr>
  </w:style>
  <w:style w:type="character" w:styleId="Hyperlink">
    <w:name w:val="Hyperlink"/>
    <w:uiPriority w:val="99"/>
    <w:unhideWhenUsed/>
    <w:rsid w:val="004A3F43"/>
    <w:rPr>
      <w:color w:val="0563C1"/>
      <w:u w:val="single"/>
    </w:rPr>
  </w:style>
  <w:style w:type="paragraph" w:styleId="ListParagraph">
    <w:name w:val="List Paragraph"/>
    <w:basedOn w:val="Normal"/>
    <w:uiPriority w:val="34"/>
    <w:qFormat/>
    <w:rsid w:val="004A3F43"/>
    <w:pPr>
      <w:ind w:left="720"/>
      <w:contextualSpacing/>
    </w:pPr>
  </w:style>
  <w:style w:type="paragraph" w:styleId="BalloonText">
    <w:name w:val="Balloon Text"/>
    <w:basedOn w:val="Normal"/>
    <w:link w:val="BalloonTextChar"/>
    <w:uiPriority w:val="99"/>
    <w:semiHidden/>
    <w:unhideWhenUsed/>
    <w:rsid w:val="006F0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80"/>
    <w:rPr>
      <w:rFonts w:ascii="Segoe UI" w:eastAsia="Times New Roman" w:hAnsi="Segoe UI" w:cs="Segoe UI"/>
      <w:sz w:val="18"/>
      <w:szCs w:val="18"/>
    </w:rPr>
  </w:style>
  <w:style w:type="paragraph" w:styleId="BodyText2">
    <w:name w:val="Body Text 2"/>
    <w:basedOn w:val="Normal"/>
    <w:link w:val="BodyText2Char"/>
    <w:uiPriority w:val="99"/>
    <w:unhideWhenUsed/>
    <w:rsid w:val="009269B1"/>
    <w:pPr>
      <w:spacing w:after="120" w:line="480" w:lineRule="auto"/>
    </w:pPr>
  </w:style>
  <w:style w:type="character" w:customStyle="1" w:styleId="BodyText2Char">
    <w:name w:val="Body Text 2 Char"/>
    <w:basedOn w:val="DefaultParagraphFont"/>
    <w:link w:val="BodyText2"/>
    <w:uiPriority w:val="99"/>
    <w:rsid w:val="009269B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87DE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28746">
      <w:bodyDiv w:val="1"/>
      <w:marLeft w:val="0"/>
      <w:marRight w:val="0"/>
      <w:marTop w:val="0"/>
      <w:marBottom w:val="0"/>
      <w:divBdr>
        <w:top w:val="none" w:sz="0" w:space="0" w:color="auto"/>
        <w:left w:val="none" w:sz="0" w:space="0" w:color="auto"/>
        <w:bottom w:val="none" w:sz="0" w:space="0" w:color="auto"/>
        <w:right w:val="none" w:sz="0" w:space="0" w:color="auto"/>
      </w:divBdr>
    </w:div>
    <w:div w:id="541286043">
      <w:bodyDiv w:val="1"/>
      <w:marLeft w:val="0"/>
      <w:marRight w:val="0"/>
      <w:marTop w:val="0"/>
      <w:marBottom w:val="0"/>
      <w:divBdr>
        <w:top w:val="none" w:sz="0" w:space="0" w:color="auto"/>
        <w:left w:val="none" w:sz="0" w:space="0" w:color="auto"/>
        <w:bottom w:val="none" w:sz="0" w:space="0" w:color="auto"/>
        <w:right w:val="none" w:sz="0" w:space="0" w:color="auto"/>
      </w:divBdr>
    </w:div>
    <w:div w:id="555553691">
      <w:bodyDiv w:val="1"/>
      <w:marLeft w:val="0"/>
      <w:marRight w:val="0"/>
      <w:marTop w:val="0"/>
      <w:marBottom w:val="0"/>
      <w:divBdr>
        <w:top w:val="none" w:sz="0" w:space="0" w:color="auto"/>
        <w:left w:val="none" w:sz="0" w:space="0" w:color="auto"/>
        <w:bottom w:val="none" w:sz="0" w:space="0" w:color="auto"/>
        <w:right w:val="none" w:sz="0" w:space="0" w:color="auto"/>
      </w:divBdr>
    </w:div>
    <w:div w:id="561794217">
      <w:bodyDiv w:val="1"/>
      <w:marLeft w:val="0"/>
      <w:marRight w:val="0"/>
      <w:marTop w:val="0"/>
      <w:marBottom w:val="0"/>
      <w:divBdr>
        <w:top w:val="none" w:sz="0" w:space="0" w:color="auto"/>
        <w:left w:val="none" w:sz="0" w:space="0" w:color="auto"/>
        <w:bottom w:val="none" w:sz="0" w:space="0" w:color="auto"/>
        <w:right w:val="none" w:sz="0" w:space="0" w:color="auto"/>
      </w:divBdr>
    </w:div>
    <w:div w:id="791675793">
      <w:bodyDiv w:val="1"/>
      <w:marLeft w:val="0"/>
      <w:marRight w:val="0"/>
      <w:marTop w:val="0"/>
      <w:marBottom w:val="0"/>
      <w:divBdr>
        <w:top w:val="none" w:sz="0" w:space="0" w:color="auto"/>
        <w:left w:val="none" w:sz="0" w:space="0" w:color="auto"/>
        <w:bottom w:val="none" w:sz="0" w:space="0" w:color="auto"/>
        <w:right w:val="none" w:sz="0" w:space="0" w:color="auto"/>
      </w:divBdr>
    </w:div>
    <w:div w:id="1392727446">
      <w:bodyDiv w:val="1"/>
      <w:marLeft w:val="0"/>
      <w:marRight w:val="0"/>
      <w:marTop w:val="0"/>
      <w:marBottom w:val="0"/>
      <w:divBdr>
        <w:top w:val="none" w:sz="0" w:space="0" w:color="auto"/>
        <w:left w:val="none" w:sz="0" w:space="0" w:color="auto"/>
        <w:bottom w:val="none" w:sz="0" w:space="0" w:color="auto"/>
        <w:right w:val="none" w:sz="0" w:space="0" w:color="auto"/>
      </w:divBdr>
    </w:div>
    <w:div w:id="1444572822">
      <w:bodyDiv w:val="1"/>
      <w:marLeft w:val="0"/>
      <w:marRight w:val="0"/>
      <w:marTop w:val="0"/>
      <w:marBottom w:val="0"/>
      <w:divBdr>
        <w:top w:val="none" w:sz="0" w:space="0" w:color="auto"/>
        <w:left w:val="none" w:sz="0" w:space="0" w:color="auto"/>
        <w:bottom w:val="none" w:sz="0" w:space="0" w:color="auto"/>
        <w:right w:val="none" w:sz="0" w:space="0" w:color="auto"/>
      </w:divBdr>
    </w:div>
    <w:div w:id="1518033864">
      <w:bodyDiv w:val="1"/>
      <w:marLeft w:val="0"/>
      <w:marRight w:val="0"/>
      <w:marTop w:val="0"/>
      <w:marBottom w:val="0"/>
      <w:divBdr>
        <w:top w:val="none" w:sz="0" w:space="0" w:color="auto"/>
        <w:left w:val="none" w:sz="0" w:space="0" w:color="auto"/>
        <w:bottom w:val="none" w:sz="0" w:space="0" w:color="auto"/>
        <w:right w:val="none" w:sz="0" w:space="0" w:color="auto"/>
      </w:divBdr>
    </w:div>
    <w:div w:id="1957787457">
      <w:bodyDiv w:val="1"/>
      <w:marLeft w:val="0"/>
      <w:marRight w:val="0"/>
      <w:marTop w:val="0"/>
      <w:marBottom w:val="0"/>
      <w:divBdr>
        <w:top w:val="none" w:sz="0" w:space="0" w:color="auto"/>
        <w:left w:val="none" w:sz="0" w:space="0" w:color="auto"/>
        <w:bottom w:val="none" w:sz="0" w:space="0" w:color="auto"/>
        <w:right w:val="none" w:sz="0" w:space="0" w:color="auto"/>
      </w:divBdr>
    </w:div>
    <w:div w:id="20428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mp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B5BA5-A5D9-406C-88B3-F25C880D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Edara, Sai</dc:creator>
  <cp:keywords/>
  <dc:description/>
  <cp:lastModifiedBy>Edara, Sai</cp:lastModifiedBy>
  <cp:revision>7</cp:revision>
  <cp:lastPrinted>2020-03-12T15:00:00Z</cp:lastPrinted>
  <dcterms:created xsi:type="dcterms:W3CDTF">2020-03-12T12:12:00Z</dcterms:created>
  <dcterms:modified xsi:type="dcterms:W3CDTF">2020-07-02T14:13:00Z</dcterms:modified>
</cp:coreProperties>
</file>