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11936866"/>
        <w:docPartObj>
          <w:docPartGallery w:val="Cover Pages"/>
          <w:docPartUnique/>
        </w:docPartObj>
      </w:sdtPr>
      <w:sdtEndPr/>
      <w:sdtContent>
        <w:bookmarkStart w:id="0" w:name="_GoBack" w:displacedByCustomXml="prev"/>
        <w:bookmarkEnd w:id="0" w:displacedByCustomXml="prev"/>
        <w:p w14:paraId="2018FBDF" w14:textId="77777777" w:rsidR="00EF6164" w:rsidRDefault="00EF6164"/>
        <w:p w14:paraId="7983702D" w14:textId="77777777" w:rsidR="004D03A4" w:rsidRDefault="004D03A4"/>
        <w:p w14:paraId="42736A34" w14:textId="77777777" w:rsidR="004D03A4" w:rsidRDefault="004D03A4"/>
        <w:p w14:paraId="55DE6B2D" w14:textId="77777777" w:rsidR="00CB1153" w:rsidRDefault="00CB1153" w:rsidP="004D03A4">
          <w:pPr>
            <w:spacing w:after="0"/>
          </w:pPr>
        </w:p>
        <w:p w14:paraId="52099F96" w14:textId="77777777" w:rsidR="00CB1153" w:rsidRDefault="00CB1153" w:rsidP="004D03A4">
          <w:pPr>
            <w:spacing w:after="0"/>
          </w:pPr>
        </w:p>
        <w:p w14:paraId="5E00FF64" w14:textId="77777777" w:rsidR="00CB1153" w:rsidRDefault="00CB1153" w:rsidP="004D03A4">
          <w:pPr>
            <w:spacing w:after="0"/>
          </w:pPr>
        </w:p>
        <w:p w14:paraId="60BE3078" w14:textId="563C2FC2" w:rsidR="004D03A4" w:rsidRDefault="004D03A4" w:rsidP="004D03A4">
          <w:pPr>
            <w:spacing w:after="0"/>
          </w:pPr>
          <w:r>
            <w:t>Charlotte County-Punta Gorda MPO</w:t>
          </w:r>
        </w:p>
        <w:p w14:paraId="7B5654CA" w14:textId="20B61B44" w:rsidR="004D03A4" w:rsidRDefault="004D03A4" w:rsidP="004D03A4">
          <w:pPr>
            <w:spacing w:after="0"/>
            <w:rPr>
              <w:sz w:val="24"/>
              <w:szCs w:val="24"/>
            </w:rPr>
          </w:pPr>
          <w:r w:rsidRPr="004D03A4">
            <w:rPr>
              <w:sz w:val="24"/>
              <w:szCs w:val="24"/>
            </w:rPr>
            <w:t>2045 Long Range Transportation Plan</w:t>
          </w:r>
        </w:p>
        <w:p w14:paraId="0540D367" w14:textId="6A563098" w:rsidR="00B03637" w:rsidRPr="004D03A4" w:rsidRDefault="00B03637" w:rsidP="004D03A4">
          <w:pPr>
            <w:spacing w:after="0"/>
            <w:rPr>
              <w:sz w:val="24"/>
              <w:szCs w:val="24"/>
            </w:rPr>
          </w:pPr>
          <w:r>
            <w:rPr>
              <w:sz w:val="24"/>
              <w:szCs w:val="24"/>
            </w:rPr>
            <w:t>Technical Report #1</w:t>
          </w:r>
        </w:p>
        <w:p w14:paraId="2401D0F0" w14:textId="24DD39CC" w:rsidR="008F36D4" w:rsidRDefault="008F36D4" w:rsidP="00E8371D">
          <w:pPr>
            <w:spacing w:after="0"/>
            <w:ind w:right="5040"/>
            <w:rPr>
              <w:b/>
              <w:color w:val="0F75BC" w:themeColor="accent2"/>
              <w:sz w:val="42"/>
              <w:szCs w:val="42"/>
            </w:rPr>
          </w:pPr>
          <w:bookmarkStart w:id="1" w:name="_Hlk12449264"/>
          <w:r>
            <w:rPr>
              <w:b/>
              <w:color w:val="0F75BC" w:themeColor="accent2"/>
              <w:sz w:val="42"/>
              <w:szCs w:val="42"/>
            </w:rPr>
            <w:t>Route to 2045</w:t>
          </w:r>
        </w:p>
        <w:p w14:paraId="39FFCA7C" w14:textId="72862E96" w:rsidR="004D03A4" w:rsidRPr="004D03A4" w:rsidRDefault="00E8371D" w:rsidP="00E8371D">
          <w:pPr>
            <w:spacing w:after="0"/>
            <w:ind w:right="5040"/>
            <w:rPr>
              <w:b/>
              <w:color w:val="0F75BC" w:themeColor="accent2"/>
              <w:sz w:val="42"/>
              <w:szCs w:val="42"/>
            </w:rPr>
          </w:pPr>
          <w:r>
            <w:rPr>
              <w:b/>
              <w:color w:val="0F75BC" w:themeColor="accent2"/>
              <w:sz w:val="42"/>
              <w:szCs w:val="42"/>
            </w:rPr>
            <w:t>Goals</w:t>
          </w:r>
          <w:r w:rsidR="005B47AF">
            <w:rPr>
              <w:b/>
              <w:color w:val="0F75BC" w:themeColor="accent2"/>
              <w:sz w:val="42"/>
              <w:szCs w:val="42"/>
            </w:rPr>
            <w:t xml:space="preserve"> </w:t>
          </w:r>
          <w:r>
            <w:rPr>
              <w:b/>
              <w:color w:val="0F75BC" w:themeColor="accent2"/>
              <w:sz w:val="42"/>
              <w:szCs w:val="42"/>
            </w:rPr>
            <w:t xml:space="preserve">Objectives </w:t>
          </w:r>
          <w:r w:rsidR="00B03637">
            <w:rPr>
              <w:b/>
              <w:color w:val="0F75BC" w:themeColor="accent2"/>
              <w:sz w:val="42"/>
              <w:szCs w:val="42"/>
            </w:rPr>
            <w:t xml:space="preserve">and </w:t>
          </w:r>
          <w:r w:rsidR="00B03637">
            <w:rPr>
              <w:b/>
              <w:color w:val="0F75BC" w:themeColor="accent2"/>
              <w:sz w:val="42"/>
              <w:szCs w:val="42"/>
            </w:rPr>
            <w:br/>
            <w:t>Performance Measures</w:t>
          </w:r>
        </w:p>
        <w:bookmarkEnd w:id="1"/>
        <w:p w14:paraId="2507CFB0" w14:textId="77777777" w:rsidR="004D03A4" w:rsidRDefault="004D03A4"/>
        <w:p w14:paraId="37B76835" w14:textId="3A0CB2F4" w:rsidR="004D03A4" w:rsidRDefault="00E8371D">
          <w:r>
            <w:t>Draft</w:t>
          </w:r>
        </w:p>
        <w:p w14:paraId="122587DB" w14:textId="7E29B4D2" w:rsidR="004D03A4" w:rsidRDefault="00B03637">
          <w:r>
            <w:t>October</w:t>
          </w:r>
          <w:r w:rsidR="00E8371D">
            <w:t xml:space="preserve"> 2019</w:t>
          </w:r>
        </w:p>
        <w:p w14:paraId="6C93B71E" w14:textId="77777777" w:rsidR="004D03A4" w:rsidRDefault="004D03A4">
          <w:pPr>
            <w:rPr>
              <w:i/>
            </w:rPr>
          </w:pPr>
        </w:p>
        <w:p w14:paraId="79E4DCA7" w14:textId="77777777" w:rsidR="004D03A4" w:rsidRDefault="004D03A4">
          <w:pPr>
            <w:rPr>
              <w:i/>
            </w:rPr>
          </w:pPr>
        </w:p>
        <w:p w14:paraId="68954E12" w14:textId="77777777" w:rsidR="004D03A4" w:rsidRDefault="004D03A4">
          <w:pPr>
            <w:rPr>
              <w:i/>
            </w:rPr>
          </w:pPr>
        </w:p>
        <w:p w14:paraId="3D6603FA" w14:textId="675277F7" w:rsidR="004D03A4" w:rsidRPr="004D03A4" w:rsidRDefault="004D03A4">
          <w:pPr>
            <w:rPr>
              <w:i/>
            </w:rPr>
          </w:pPr>
          <w:r w:rsidRPr="004D03A4">
            <w:rPr>
              <w:i/>
            </w:rPr>
            <w:t>Prepared for</w:t>
          </w:r>
        </w:p>
        <w:p w14:paraId="0DB3523C" w14:textId="77777777" w:rsidR="004D03A4" w:rsidRDefault="004D03A4">
          <w:r>
            <w:rPr>
              <w:noProof/>
            </w:rPr>
            <w:drawing>
              <wp:inline distT="0" distB="0" distL="0" distR="0" wp14:anchorId="14A58065" wp14:editId="26E8A8EA">
                <wp:extent cx="914400" cy="914400"/>
                <wp:effectExtent l="0" t="0" r="0" b="0"/>
                <wp:docPr id="7" name="Picture 7" descr="A close up of the Charlotte County-Punta Gorda M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lotte-Punta Gorda MP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3205" cy="933205"/>
                        </a:xfrm>
                        <a:prstGeom prst="rect">
                          <a:avLst/>
                        </a:prstGeom>
                      </pic:spPr>
                    </pic:pic>
                  </a:graphicData>
                </a:graphic>
              </wp:inline>
            </w:drawing>
          </w:r>
        </w:p>
        <w:p w14:paraId="3366750E" w14:textId="77777777" w:rsidR="004D03A4" w:rsidRDefault="004D03A4">
          <w:pPr>
            <w:rPr>
              <w:i/>
            </w:rPr>
          </w:pPr>
        </w:p>
        <w:p w14:paraId="7CA568D5" w14:textId="77777777" w:rsidR="004D03A4" w:rsidRPr="004D03A4" w:rsidRDefault="004D03A4">
          <w:pPr>
            <w:rPr>
              <w:i/>
            </w:rPr>
          </w:pPr>
          <w:r w:rsidRPr="004D03A4">
            <w:rPr>
              <w:i/>
            </w:rPr>
            <w:t>Prepared by</w:t>
          </w:r>
        </w:p>
        <w:p w14:paraId="70B3AFE8" w14:textId="77777777" w:rsidR="004D03A4" w:rsidRDefault="004D03A4">
          <w:r>
            <w:rPr>
              <w:noProof/>
            </w:rPr>
            <w:drawing>
              <wp:inline distT="0" distB="0" distL="0" distR="0" wp14:anchorId="79E4529F" wp14:editId="07A9B0A0">
                <wp:extent cx="1440311" cy="664029"/>
                <wp:effectExtent l="0" t="0" r="7620" b="3175"/>
                <wp:docPr id="8" name="Picture 8" descr="A close up of Tindale Oli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r logo stack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9650" cy="682165"/>
                        </a:xfrm>
                        <a:prstGeom prst="rect">
                          <a:avLst/>
                        </a:prstGeom>
                      </pic:spPr>
                    </pic:pic>
                  </a:graphicData>
                </a:graphic>
              </wp:inline>
            </w:drawing>
          </w:r>
        </w:p>
        <w:p w14:paraId="3870534A" w14:textId="77777777" w:rsidR="00EF6164" w:rsidRDefault="00EF6164">
          <w:r>
            <w:br w:type="page"/>
          </w:r>
        </w:p>
      </w:sdtContent>
    </w:sdt>
    <w:p w14:paraId="48380909" w14:textId="4A7A2AC1" w:rsidR="00B02A03" w:rsidRDefault="00EF6164">
      <w:pPr>
        <w:rPr>
          <w:b/>
          <w:color w:val="0F75BC" w:themeColor="accent2"/>
          <w:sz w:val="28"/>
          <w:szCs w:val="28"/>
        </w:rPr>
      </w:pPr>
      <w:r w:rsidRPr="00EF6164">
        <w:rPr>
          <w:b/>
          <w:color w:val="0F75BC" w:themeColor="accent2"/>
          <w:sz w:val="28"/>
          <w:szCs w:val="28"/>
        </w:rPr>
        <w:lastRenderedPageBreak/>
        <w:t>Table of Contents</w:t>
      </w:r>
    </w:p>
    <w:p w14:paraId="1A1FD6CD" w14:textId="056AA81C" w:rsidR="00710895" w:rsidRDefault="00E8371D" w:rsidP="00710895">
      <w:pPr>
        <w:pStyle w:val="TOC1"/>
        <w:rPr>
          <w:rFonts w:cstheme="minorBidi"/>
          <w:noProof/>
        </w:rPr>
      </w:pPr>
      <w:r>
        <w:rPr>
          <w:b/>
          <w:color w:val="0F75BC" w:themeColor="accent2"/>
          <w:sz w:val="28"/>
          <w:szCs w:val="28"/>
        </w:rPr>
        <w:fldChar w:fldCharType="begin"/>
      </w:r>
      <w:r>
        <w:rPr>
          <w:b/>
          <w:color w:val="0F75BC" w:themeColor="accent2"/>
          <w:sz w:val="28"/>
          <w:szCs w:val="28"/>
        </w:rPr>
        <w:instrText xml:space="preserve"> TOC \o "1-3" \h \z \u </w:instrText>
      </w:r>
      <w:r>
        <w:rPr>
          <w:b/>
          <w:color w:val="0F75BC" w:themeColor="accent2"/>
          <w:sz w:val="28"/>
          <w:szCs w:val="28"/>
        </w:rPr>
        <w:fldChar w:fldCharType="separate"/>
      </w:r>
      <w:hyperlink w:anchor="_Toc22806850" w:history="1">
        <w:r w:rsidR="00710895" w:rsidRPr="001D2814">
          <w:rPr>
            <w:rStyle w:val="Hyperlink"/>
            <w:noProof/>
          </w:rPr>
          <w:t>Section 1: Introduction</w:t>
        </w:r>
        <w:r w:rsidR="00710895">
          <w:rPr>
            <w:noProof/>
            <w:webHidden/>
          </w:rPr>
          <w:tab/>
        </w:r>
        <w:r w:rsidR="00710895">
          <w:rPr>
            <w:noProof/>
            <w:webHidden/>
          </w:rPr>
          <w:fldChar w:fldCharType="begin"/>
        </w:r>
        <w:r w:rsidR="00710895">
          <w:rPr>
            <w:noProof/>
            <w:webHidden/>
          </w:rPr>
          <w:instrText xml:space="preserve"> PAGEREF _Toc22806850 \h </w:instrText>
        </w:r>
        <w:r w:rsidR="00710895">
          <w:rPr>
            <w:noProof/>
            <w:webHidden/>
          </w:rPr>
        </w:r>
        <w:r w:rsidR="00710895">
          <w:rPr>
            <w:noProof/>
            <w:webHidden/>
          </w:rPr>
          <w:fldChar w:fldCharType="separate"/>
        </w:r>
        <w:r w:rsidR="00710895">
          <w:rPr>
            <w:noProof/>
            <w:webHidden/>
          </w:rPr>
          <w:t>1-1</w:t>
        </w:r>
        <w:r w:rsidR="00710895">
          <w:rPr>
            <w:noProof/>
            <w:webHidden/>
          </w:rPr>
          <w:fldChar w:fldCharType="end"/>
        </w:r>
      </w:hyperlink>
    </w:p>
    <w:p w14:paraId="52803350" w14:textId="081C9224" w:rsidR="00710895" w:rsidRDefault="00855DC4" w:rsidP="00710895">
      <w:pPr>
        <w:pStyle w:val="TOC1"/>
        <w:rPr>
          <w:rFonts w:cstheme="minorBidi"/>
          <w:noProof/>
        </w:rPr>
      </w:pPr>
      <w:hyperlink w:anchor="_Toc22806851" w:history="1">
        <w:r w:rsidR="00710895" w:rsidRPr="001D2814">
          <w:rPr>
            <w:rStyle w:val="Hyperlink"/>
            <w:noProof/>
          </w:rPr>
          <w:t>Section 2: Vision, Goals and Objectives</w:t>
        </w:r>
        <w:r w:rsidR="00710895">
          <w:rPr>
            <w:noProof/>
            <w:webHidden/>
          </w:rPr>
          <w:tab/>
        </w:r>
        <w:r w:rsidR="00710895">
          <w:rPr>
            <w:noProof/>
            <w:webHidden/>
          </w:rPr>
          <w:fldChar w:fldCharType="begin"/>
        </w:r>
        <w:r w:rsidR="00710895">
          <w:rPr>
            <w:noProof/>
            <w:webHidden/>
          </w:rPr>
          <w:instrText xml:space="preserve"> PAGEREF _Toc22806851 \h </w:instrText>
        </w:r>
        <w:r w:rsidR="00710895">
          <w:rPr>
            <w:noProof/>
            <w:webHidden/>
          </w:rPr>
        </w:r>
        <w:r w:rsidR="00710895">
          <w:rPr>
            <w:noProof/>
            <w:webHidden/>
          </w:rPr>
          <w:fldChar w:fldCharType="separate"/>
        </w:r>
        <w:r w:rsidR="00710895">
          <w:rPr>
            <w:noProof/>
            <w:webHidden/>
          </w:rPr>
          <w:t>2-1</w:t>
        </w:r>
        <w:r w:rsidR="00710895">
          <w:rPr>
            <w:noProof/>
            <w:webHidden/>
          </w:rPr>
          <w:fldChar w:fldCharType="end"/>
        </w:r>
      </w:hyperlink>
    </w:p>
    <w:p w14:paraId="1B3D70C9" w14:textId="2C9245E7" w:rsidR="00710895" w:rsidRDefault="00855DC4">
      <w:pPr>
        <w:pStyle w:val="TOC2"/>
        <w:tabs>
          <w:tab w:val="right" w:leader="dot" w:pos="9350"/>
        </w:tabs>
        <w:rPr>
          <w:rFonts w:cstheme="minorBidi"/>
          <w:noProof/>
        </w:rPr>
      </w:pPr>
      <w:hyperlink w:anchor="_Toc22806852" w:history="1">
        <w:r w:rsidR="00710895" w:rsidRPr="001D2814">
          <w:rPr>
            <w:rStyle w:val="Hyperlink"/>
            <w:noProof/>
          </w:rPr>
          <w:t>Route to 2045 Vision Statement</w:t>
        </w:r>
        <w:r w:rsidR="00710895">
          <w:rPr>
            <w:noProof/>
            <w:webHidden/>
          </w:rPr>
          <w:tab/>
        </w:r>
        <w:r w:rsidR="00710895">
          <w:rPr>
            <w:noProof/>
            <w:webHidden/>
          </w:rPr>
          <w:fldChar w:fldCharType="begin"/>
        </w:r>
        <w:r w:rsidR="00710895">
          <w:rPr>
            <w:noProof/>
            <w:webHidden/>
          </w:rPr>
          <w:instrText xml:space="preserve"> PAGEREF _Toc22806852 \h </w:instrText>
        </w:r>
        <w:r w:rsidR="00710895">
          <w:rPr>
            <w:noProof/>
            <w:webHidden/>
          </w:rPr>
        </w:r>
        <w:r w:rsidR="00710895">
          <w:rPr>
            <w:noProof/>
            <w:webHidden/>
          </w:rPr>
          <w:fldChar w:fldCharType="separate"/>
        </w:r>
        <w:r w:rsidR="00710895">
          <w:rPr>
            <w:noProof/>
            <w:webHidden/>
          </w:rPr>
          <w:t>2-1</w:t>
        </w:r>
        <w:r w:rsidR="00710895">
          <w:rPr>
            <w:noProof/>
            <w:webHidden/>
          </w:rPr>
          <w:fldChar w:fldCharType="end"/>
        </w:r>
      </w:hyperlink>
    </w:p>
    <w:p w14:paraId="1F1C9801" w14:textId="740CCD3C" w:rsidR="00710895" w:rsidRDefault="00855DC4">
      <w:pPr>
        <w:pStyle w:val="TOC2"/>
        <w:tabs>
          <w:tab w:val="right" w:leader="dot" w:pos="9350"/>
        </w:tabs>
        <w:rPr>
          <w:rFonts w:cstheme="minorBidi"/>
          <w:noProof/>
        </w:rPr>
      </w:pPr>
      <w:hyperlink w:anchor="_Toc22806853" w:history="1">
        <w:r w:rsidR="00710895" w:rsidRPr="001D2814">
          <w:rPr>
            <w:rStyle w:val="Hyperlink"/>
            <w:noProof/>
          </w:rPr>
          <w:t>Route to 2045 Goals</w:t>
        </w:r>
        <w:r w:rsidR="00710895">
          <w:rPr>
            <w:noProof/>
            <w:webHidden/>
          </w:rPr>
          <w:tab/>
        </w:r>
        <w:r w:rsidR="00710895">
          <w:rPr>
            <w:noProof/>
            <w:webHidden/>
          </w:rPr>
          <w:fldChar w:fldCharType="begin"/>
        </w:r>
        <w:r w:rsidR="00710895">
          <w:rPr>
            <w:noProof/>
            <w:webHidden/>
          </w:rPr>
          <w:instrText xml:space="preserve"> PAGEREF _Toc22806853 \h </w:instrText>
        </w:r>
        <w:r w:rsidR="00710895">
          <w:rPr>
            <w:noProof/>
            <w:webHidden/>
          </w:rPr>
        </w:r>
        <w:r w:rsidR="00710895">
          <w:rPr>
            <w:noProof/>
            <w:webHidden/>
          </w:rPr>
          <w:fldChar w:fldCharType="separate"/>
        </w:r>
        <w:r w:rsidR="00710895">
          <w:rPr>
            <w:noProof/>
            <w:webHidden/>
          </w:rPr>
          <w:t>2-1</w:t>
        </w:r>
        <w:r w:rsidR="00710895">
          <w:rPr>
            <w:noProof/>
            <w:webHidden/>
          </w:rPr>
          <w:fldChar w:fldCharType="end"/>
        </w:r>
      </w:hyperlink>
    </w:p>
    <w:p w14:paraId="27000EB2" w14:textId="2EBD52EE" w:rsidR="00710895" w:rsidRDefault="00855DC4">
      <w:pPr>
        <w:pStyle w:val="TOC3"/>
        <w:tabs>
          <w:tab w:val="right" w:leader="dot" w:pos="9350"/>
        </w:tabs>
        <w:rPr>
          <w:rFonts w:cstheme="minorBidi"/>
          <w:noProof/>
        </w:rPr>
      </w:pPr>
      <w:hyperlink w:anchor="_Toc22806854" w:history="1">
        <w:r w:rsidR="00710895" w:rsidRPr="001D2814">
          <w:rPr>
            <w:rStyle w:val="Hyperlink"/>
            <w:noProof/>
          </w:rPr>
          <w:t>Goal 1 – Ensure Efficient Travel for all Modes of Transportation</w:t>
        </w:r>
        <w:r w:rsidR="00710895">
          <w:rPr>
            <w:noProof/>
            <w:webHidden/>
          </w:rPr>
          <w:tab/>
        </w:r>
        <w:r w:rsidR="00710895">
          <w:rPr>
            <w:noProof/>
            <w:webHidden/>
          </w:rPr>
          <w:fldChar w:fldCharType="begin"/>
        </w:r>
        <w:r w:rsidR="00710895">
          <w:rPr>
            <w:noProof/>
            <w:webHidden/>
          </w:rPr>
          <w:instrText xml:space="preserve"> PAGEREF _Toc22806854 \h </w:instrText>
        </w:r>
        <w:r w:rsidR="00710895">
          <w:rPr>
            <w:noProof/>
            <w:webHidden/>
          </w:rPr>
        </w:r>
        <w:r w:rsidR="00710895">
          <w:rPr>
            <w:noProof/>
            <w:webHidden/>
          </w:rPr>
          <w:fldChar w:fldCharType="separate"/>
        </w:r>
        <w:r w:rsidR="00710895">
          <w:rPr>
            <w:noProof/>
            <w:webHidden/>
          </w:rPr>
          <w:t>2-2</w:t>
        </w:r>
        <w:r w:rsidR="00710895">
          <w:rPr>
            <w:noProof/>
            <w:webHidden/>
          </w:rPr>
          <w:fldChar w:fldCharType="end"/>
        </w:r>
      </w:hyperlink>
    </w:p>
    <w:p w14:paraId="48407C35" w14:textId="69E6DF95" w:rsidR="00710895" w:rsidRDefault="00855DC4">
      <w:pPr>
        <w:pStyle w:val="TOC3"/>
        <w:tabs>
          <w:tab w:val="right" w:leader="dot" w:pos="9350"/>
        </w:tabs>
        <w:rPr>
          <w:rFonts w:cstheme="minorBidi"/>
          <w:noProof/>
        </w:rPr>
      </w:pPr>
      <w:hyperlink w:anchor="_Toc22806855" w:history="1">
        <w:r w:rsidR="00710895" w:rsidRPr="001D2814">
          <w:rPr>
            <w:rStyle w:val="Hyperlink"/>
            <w:noProof/>
          </w:rPr>
          <w:t>Goal 2 –Expand Transportation Choices for Everyone</w:t>
        </w:r>
        <w:r w:rsidR="00710895">
          <w:rPr>
            <w:noProof/>
            <w:webHidden/>
          </w:rPr>
          <w:tab/>
        </w:r>
        <w:r w:rsidR="00710895">
          <w:rPr>
            <w:noProof/>
            <w:webHidden/>
          </w:rPr>
          <w:fldChar w:fldCharType="begin"/>
        </w:r>
        <w:r w:rsidR="00710895">
          <w:rPr>
            <w:noProof/>
            <w:webHidden/>
          </w:rPr>
          <w:instrText xml:space="preserve"> PAGEREF _Toc22806855 \h </w:instrText>
        </w:r>
        <w:r w:rsidR="00710895">
          <w:rPr>
            <w:noProof/>
            <w:webHidden/>
          </w:rPr>
        </w:r>
        <w:r w:rsidR="00710895">
          <w:rPr>
            <w:noProof/>
            <w:webHidden/>
          </w:rPr>
          <w:fldChar w:fldCharType="separate"/>
        </w:r>
        <w:r w:rsidR="00710895">
          <w:rPr>
            <w:noProof/>
            <w:webHidden/>
          </w:rPr>
          <w:t>2-3</w:t>
        </w:r>
        <w:r w:rsidR="00710895">
          <w:rPr>
            <w:noProof/>
            <w:webHidden/>
          </w:rPr>
          <w:fldChar w:fldCharType="end"/>
        </w:r>
      </w:hyperlink>
    </w:p>
    <w:p w14:paraId="6CE9EA46" w14:textId="0D4CD09B" w:rsidR="00710895" w:rsidRDefault="00855DC4">
      <w:pPr>
        <w:pStyle w:val="TOC3"/>
        <w:tabs>
          <w:tab w:val="right" w:leader="dot" w:pos="9350"/>
        </w:tabs>
        <w:rPr>
          <w:rFonts w:cstheme="minorBidi"/>
          <w:noProof/>
        </w:rPr>
      </w:pPr>
      <w:hyperlink w:anchor="_Toc22806856" w:history="1">
        <w:r w:rsidR="00710895" w:rsidRPr="001D2814">
          <w:rPr>
            <w:rStyle w:val="Hyperlink"/>
            <w:noProof/>
          </w:rPr>
          <w:t>Goal 3 – Preserve Natural Spaces While Promoting a Healthy Community</w:t>
        </w:r>
        <w:r w:rsidR="00710895">
          <w:rPr>
            <w:noProof/>
            <w:webHidden/>
          </w:rPr>
          <w:tab/>
        </w:r>
        <w:r w:rsidR="00710895">
          <w:rPr>
            <w:noProof/>
            <w:webHidden/>
          </w:rPr>
          <w:fldChar w:fldCharType="begin"/>
        </w:r>
        <w:r w:rsidR="00710895">
          <w:rPr>
            <w:noProof/>
            <w:webHidden/>
          </w:rPr>
          <w:instrText xml:space="preserve"> PAGEREF _Toc22806856 \h </w:instrText>
        </w:r>
        <w:r w:rsidR="00710895">
          <w:rPr>
            <w:noProof/>
            <w:webHidden/>
          </w:rPr>
        </w:r>
        <w:r w:rsidR="00710895">
          <w:rPr>
            <w:noProof/>
            <w:webHidden/>
          </w:rPr>
          <w:fldChar w:fldCharType="separate"/>
        </w:r>
        <w:r w:rsidR="00710895">
          <w:rPr>
            <w:noProof/>
            <w:webHidden/>
          </w:rPr>
          <w:t>2-4</w:t>
        </w:r>
        <w:r w:rsidR="00710895">
          <w:rPr>
            <w:noProof/>
            <w:webHidden/>
          </w:rPr>
          <w:fldChar w:fldCharType="end"/>
        </w:r>
      </w:hyperlink>
    </w:p>
    <w:p w14:paraId="64CD6448" w14:textId="165A5872" w:rsidR="00710895" w:rsidRDefault="00855DC4">
      <w:pPr>
        <w:pStyle w:val="TOC3"/>
        <w:tabs>
          <w:tab w:val="right" w:leader="dot" w:pos="9350"/>
        </w:tabs>
        <w:rPr>
          <w:rFonts w:cstheme="minorBidi"/>
          <w:noProof/>
        </w:rPr>
      </w:pPr>
      <w:hyperlink w:anchor="_Toc22806857" w:history="1">
        <w:r w:rsidR="00710895" w:rsidRPr="001D2814">
          <w:rPr>
            <w:rStyle w:val="Hyperlink"/>
            <w:noProof/>
          </w:rPr>
          <w:t>Goal 4 – Support Vibrant Centers and the Local Economy</w:t>
        </w:r>
        <w:r w:rsidR="00710895">
          <w:rPr>
            <w:noProof/>
            <w:webHidden/>
          </w:rPr>
          <w:tab/>
        </w:r>
        <w:r w:rsidR="00710895">
          <w:rPr>
            <w:noProof/>
            <w:webHidden/>
          </w:rPr>
          <w:fldChar w:fldCharType="begin"/>
        </w:r>
        <w:r w:rsidR="00710895">
          <w:rPr>
            <w:noProof/>
            <w:webHidden/>
          </w:rPr>
          <w:instrText xml:space="preserve"> PAGEREF _Toc22806857 \h </w:instrText>
        </w:r>
        <w:r w:rsidR="00710895">
          <w:rPr>
            <w:noProof/>
            <w:webHidden/>
          </w:rPr>
        </w:r>
        <w:r w:rsidR="00710895">
          <w:rPr>
            <w:noProof/>
            <w:webHidden/>
          </w:rPr>
          <w:fldChar w:fldCharType="separate"/>
        </w:r>
        <w:r w:rsidR="00710895">
          <w:rPr>
            <w:noProof/>
            <w:webHidden/>
          </w:rPr>
          <w:t>2-5</w:t>
        </w:r>
        <w:r w:rsidR="00710895">
          <w:rPr>
            <w:noProof/>
            <w:webHidden/>
          </w:rPr>
          <w:fldChar w:fldCharType="end"/>
        </w:r>
      </w:hyperlink>
    </w:p>
    <w:p w14:paraId="368D0AE1" w14:textId="32826072" w:rsidR="00710895" w:rsidRDefault="00855DC4">
      <w:pPr>
        <w:pStyle w:val="TOC3"/>
        <w:tabs>
          <w:tab w:val="right" w:leader="dot" w:pos="9350"/>
        </w:tabs>
        <w:rPr>
          <w:rFonts w:cstheme="minorBidi"/>
          <w:noProof/>
        </w:rPr>
      </w:pPr>
      <w:hyperlink w:anchor="_Toc22806858" w:history="1">
        <w:r w:rsidR="00710895" w:rsidRPr="001D2814">
          <w:rPr>
            <w:rStyle w:val="Hyperlink"/>
            <w:noProof/>
          </w:rPr>
          <w:t>Goal 5 – Enhance Safety and Security for Everyone</w:t>
        </w:r>
        <w:r w:rsidR="00710895">
          <w:rPr>
            <w:noProof/>
            <w:webHidden/>
          </w:rPr>
          <w:tab/>
        </w:r>
        <w:r w:rsidR="00710895">
          <w:rPr>
            <w:noProof/>
            <w:webHidden/>
          </w:rPr>
          <w:fldChar w:fldCharType="begin"/>
        </w:r>
        <w:r w:rsidR="00710895">
          <w:rPr>
            <w:noProof/>
            <w:webHidden/>
          </w:rPr>
          <w:instrText xml:space="preserve"> PAGEREF _Toc22806858 \h </w:instrText>
        </w:r>
        <w:r w:rsidR="00710895">
          <w:rPr>
            <w:noProof/>
            <w:webHidden/>
          </w:rPr>
        </w:r>
        <w:r w:rsidR="00710895">
          <w:rPr>
            <w:noProof/>
            <w:webHidden/>
          </w:rPr>
          <w:fldChar w:fldCharType="separate"/>
        </w:r>
        <w:r w:rsidR="00710895">
          <w:rPr>
            <w:noProof/>
            <w:webHidden/>
          </w:rPr>
          <w:t>2-6</w:t>
        </w:r>
        <w:r w:rsidR="00710895">
          <w:rPr>
            <w:noProof/>
            <w:webHidden/>
          </w:rPr>
          <w:fldChar w:fldCharType="end"/>
        </w:r>
      </w:hyperlink>
    </w:p>
    <w:p w14:paraId="5BE722B8" w14:textId="25F8B545" w:rsidR="00710895" w:rsidRDefault="00855DC4" w:rsidP="00710895">
      <w:pPr>
        <w:pStyle w:val="TOC1"/>
        <w:rPr>
          <w:rFonts w:cstheme="minorBidi"/>
          <w:noProof/>
        </w:rPr>
      </w:pPr>
      <w:hyperlink w:anchor="_Toc22806859" w:history="1">
        <w:r w:rsidR="00710895" w:rsidRPr="001D2814">
          <w:rPr>
            <w:rStyle w:val="Hyperlink"/>
            <w:noProof/>
          </w:rPr>
          <w:t>Section 3: Consistency with Local Plans</w:t>
        </w:r>
        <w:r w:rsidR="00710895">
          <w:rPr>
            <w:noProof/>
            <w:webHidden/>
          </w:rPr>
          <w:tab/>
        </w:r>
        <w:r w:rsidR="00710895">
          <w:rPr>
            <w:noProof/>
            <w:webHidden/>
          </w:rPr>
          <w:fldChar w:fldCharType="begin"/>
        </w:r>
        <w:r w:rsidR="00710895">
          <w:rPr>
            <w:noProof/>
            <w:webHidden/>
          </w:rPr>
          <w:instrText xml:space="preserve"> PAGEREF _Toc22806859 \h </w:instrText>
        </w:r>
        <w:r w:rsidR="00710895">
          <w:rPr>
            <w:noProof/>
            <w:webHidden/>
          </w:rPr>
        </w:r>
        <w:r w:rsidR="00710895">
          <w:rPr>
            <w:noProof/>
            <w:webHidden/>
          </w:rPr>
          <w:fldChar w:fldCharType="separate"/>
        </w:r>
        <w:r w:rsidR="00710895">
          <w:rPr>
            <w:noProof/>
            <w:webHidden/>
          </w:rPr>
          <w:t>3-7</w:t>
        </w:r>
        <w:r w:rsidR="00710895">
          <w:rPr>
            <w:noProof/>
            <w:webHidden/>
          </w:rPr>
          <w:fldChar w:fldCharType="end"/>
        </w:r>
      </w:hyperlink>
    </w:p>
    <w:p w14:paraId="4D2BC389" w14:textId="3D7A9E42" w:rsidR="00710895" w:rsidRDefault="00855DC4">
      <w:pPr>
        <w:pStyle w:val="TOC2"/>
        <w:tabs>
          <w:tab w:val="right" w:leader="dot" w:pos="9350"/>
        </w:tabs>
        <w:rPr>
          <w:rFonts w:cstheme="minorBidi"/>
          <w:noProof/>
        </w:rPr>
      </w:pPr>
      <w:hyperlink w:anchor="_Toc22806860" w:history="1">
        <w:r w:rsidR="00710895" w:rsidRPr="001D2814">
          <w:rPr>
            <w:rStyle w:val="Hyperlink"/>
            <w:noProof/>
          </w:rPr>
          <w:t>Consistency with Comprehensive Plans</w:t>
        </w:r>
        <w:r w:rsidR="00710895">
          <w:rPr>
            <w:noProof/>
            <w:webHidden/>
          </w:rPr>
          <w:tab/>
        </w:r>
        <w:r w:rsidR="00710895">
          <w:rPr>
            <w:noProof/>
            <w:webHidden/>
          </w:rPr>
          <w:fldChar w:fldCharType="begin"/>
        </w:r>
        <w:r w:rsidR="00710895">
          <w:rPr>
            <w:noProof/>
            <w:webHidden/>
          </w:rPr>
          <w:instrText xml:space="preserve"> PAGEREF _Toc22806860 \h </w:instrText>
        </w:r>
        <w:r w:rsidR="00710895">
          <w:rPr>
            <w:noProof/>
            <w:webHidden/>
          </w:rPr>
        </w:r>
        <w:r w:rsidR="00710895">
          <w:rPr>
            <w:noProof/>
            <w:webHidden/>
          </w:rPr>
          <w:fldChar w:fldCharType="separate"/>
        </w:r>
        <w:r w:rsidR="00710895">
          <w:rPr>
            <w:noProof/>
            <w:webHidden/>
          </w:rPr>
          <w:t>3-7</w:t>
        </w:r>
        <w:r w:rsidR="00710895">
          <w:rPr>
            <w:noProof/>
            <w:webHidden/>
          </w:rPr>
          <w:fldChar w:fldCharType="end"/>
        </w:r>
      </w:hyperlink>
    </w:p>
    <w:p w14:paraId="22F93EAE" w14:textId="576AD7AD" w:rsidR="00710895" w:rsidRDefault="00855DC4">
      <w:pPr>
        <w:pStyle w:val="TOC3"/>
        <w:tabs>
          <w:tab w:val="right" w:leader="dot" w:pos="9350"/>
        </w:tabs>
        <w:rPr>
          <w:rFonts w:cstheme="minorBidi"/>
          <w:noProof/>
        </w:rPr>
      </w:pPr>
      <w:hyperlink w:anchor="_Toc22806861" w:history="1">
        <w:r w:rsidR="00710895" w:rsidRPr="001D2814">
          <w:rPr>
            <w:rStyle w:val="Hyperlink"/>
            <w:noProof/>
          </w:rPr>
          <w:t>LRTP Goal and Comp Plan Policy Matrix</w:t>
        </w:r>
        <w:r w:rsidR="00710895">
          <w:rPr>
            <w:noProof/>
            <w:webHidden/>
          </w:rPr>
          <w:tab/>
        </w:r>
        <w:r w:rsidR="00710895">
          <w:rPr>
            <w:noProof/>
            <w:webHidden/>
          </w:rPr>
          <w:fldChar w:fldCharType="begin"/>
        </w:r>
        <w:r w:rsidR="00710895">
          <w:rPr>
            <w:noProof/>
            <w:webHidden/>
          </w:rPr>
          <w:instrText xml:space="preserve"> PAGEREF _Toc22806861 \h </w:instrText>
        </w:r>
        <w:r w:rsidR="00710895">
          <w:rPr>
            <w:noProof/>
            <w:webHidden/>
          </w:rPr>
        </w:r>
        <w:r w:rsidR="00710895">
          <w:rPr>
            <w:noProof/>
            <w:webHidden/>
          </w:rPr>
          <w:fldChar w:fldCharType="separate"/>
        </w:r>
        <w:r w:rsidR="00710895">
          <w:rPr>
            <w:noProof/>
            <w:webHidden/>
          </w:rPr>
          <w:t>3-9</w:t>
        </w:r>
        <w:r w:rsidR="00710895">
          <w:rPr>
            <w:noProof/>
            <w:webHidden/>
          </w:rPr>
          <w:fldChar w:fldCharType="end"/>
        </w:r>
      </w:hyperlink>
    </w:p>
    <w:p w14:paraId="4EE65FDE" w14:textId="6F094433" w:rsidR="00710895" w:rsidRDefault="00855DC4">
      <w:pPr>
        <w:pStyle w:val="TOC2"/>
        <w:tabs>
          <w:tab w:val="right" w:leader="dot" w:pos="9350"/>
        </w:tabs>
        <w:rPr>
          <w:rFonts w:cstheme="minorBidi"/>
          <w:noProof/>
        </w:rPr>
      </w:pPr>
      <w:hyperlink w:anchor="_Toc22806862" w:history="1">
        <w:r w:rsidR="00710895" w:rsidRPr="001D2814">
          <w:rPr>
            <w:rStyle w:val="Hyperlink"/>
            <w:noProof/>
          </w:rPr>
          <w:t>Consistency with Other Local Plans</w:t>
        </w:r>
        <w:r w:rsidR="00710895">
          <w:rPr>
            <w:noProof/>
            <w:webHidden/>
          </w:rPr>
          <w:tab/>
        </w:r>
        <w:r w:rsidR="00710895">
          <w:rPr>
            <w:noProof/>
            <w:webHidden/>
          </w:rPr>
          <w:fldChar w:fldCharType="begin"/>
        </w:r>
        <w:r w:rsidR="00710895">
          <w:rPr>
            <w:noProof/>
            <w:webHidden/>
          </w:rPr>
          <w:instrText xml:space="preserve"> PAGEREF _Toc22806862 \h </w:instrText>
        </w:r>
        <w:r w:rsidR="00710895">
          <w:rPr>
            <w:noProof/>
            <w:webHidden/>
          </w:rPr>
        </w:r>
        <w:r w:rsidR="00710895">
          <w:rPr>
            <w:noProof/>
            <w:webHidden/>
          </w:rPr>
          <w:fldChar w:fldCharType="separate"/>
        </w:r>
        <w:r w:rsidR="00710895">
          <w:rPr>
            <w:noProof/>
            <w:webHidden/>
          </w:rPr>
          <w:t>3-9</w:t>
        </w:r>
        <w:r w:rsidR="00710895">
          <w:rPr>
            <w:noProof/>
            <w:webHidden/>
          </w:rPr>
          <w:fldChar w:fldCharType="end"/>
        </w:r>
      </w:hyperlink>
    </w:p>
    <w:p w14:paraId="76F8AC80" w14:textId="3AF438B2" w:rsidR="00710895" w:rsidRDefault="00855DC4" w:rsidP="00710895">
      <w:pPr>
        <w:pStyle w:val="TOC1"/>
        <w:rPr>
          <w:rFonts w:cstheme="minorBidi"/>
          <w:noProof/>
        </w:rPr>
      </w:pPr>
      <w:hyperlink w:anchor="_Toc22806863" w:history="1">
        <w:r w:rsidR="00710895" w:rsidRPr="001D2814">
          <w:rPr>
            <w:rStyle w:val="Hyperlink"/>
            <w:noProof/>
          </w:rPr>
          <w:t>Section 4: Consistency with Federal and State Plans</w:t>
        </w:r>
        <w:r w:rsidR="00710895">
          <w:rPr>
            <w:noProof/>
            <w:webHidden/>
          </w:rPr>
          <w:tab/>
        </w:r>
        <w:r w:rsidR="00710895">
          <w:rPr>
            <w:noProof/>
            <w:webHidden/>
          </w:rPr>
          <w:fldChar w:fldCharType="begin"/>
        </w:r>
        <w:r w:rsidR="00710895">
          <w:rPr>
            <w:noProof/>
            <w:webHidden/>
          </w:rPr>
          <w:instrText xml:space="preserve"> PAGEREF _Toc22806863 \h </w:instrText>
        </w:r>
        <w:r w:rsidR="00710895">
          <w:rPr>
            <w:noProof/>
            <w:webHidden/>
          </w:rPr>
        </w:r>
        <w:r w:rsidR="00710895">
          <w:rPr>
            <w:noProof/>
            <w:webHidden/>
          </w:rPr>
          <w:fldChar w:fldCharType="separate"/>
        </w:r>
        <w:r w:rsidR="00710895">
          <w:rPr>
            <w:noProof/>
            <w:webHidden/>
          </w:rPr>
          <w:t>4-1</w:t>
        </w:r>
        <w:r w:rsidR="00710895">
          <w:rPr>
            <w:noProof/>
            <w:webHidden/>
          </w:rPr>
          <w:fldChar w:fldCharType="end"/>
        </w:r>
      </w:hyperlink>
    </w:p>
    <w:p w14:paraId="3CFE9712" w14:textId="5D1FB065" w:rsidR="00710895" w:rsidRDefault="00855DC4" w:rsidP="00710895">
      <w:pPr>
        <w:pStyle w:val="TOC1"/>
        <w:rPr>
          <w:rFonts w:cstheme="minorBidi"/>
          <w:noProof/>
        </w:rPr>
      </w:pPr>
      <w:hyperlink w:anchor="_Toc22806864" w:history="1">
        <w:r w:rsidR="00710895" w:rsidRPr="001D2814">
          <w:rPr>
            <w:rStyle w:val="Hyperlink"/>
            <w:noProof/>
          </w:rPr>
          <w:t>Section 5: System Performance Measures</w:t>
        </w:r>
        <w:r w:rsidR="00710895">
          <w:rPr>
            <w:noProof/>
            <w:webHidden/>
          </w:rPr>
          <w:tab/>
        </w:r>
        <w:r w:rsidR="00710895">
          <w:rPr>
            <w:noProof/>
            <w:webHidden/>
          </w:rPr>
          <w:fldChar w:fldCharType="begin"/>
        </w:r>
        <w:r w:rsidR="00710895">
          <w:rPr>
            <w:noProof/>
            <w:webHidden/>
          </w:rPr>
          <w:instrText xml:space="preserve"> PAGEREF _Toc22806864 \h </w:instrText>
        </w:r>
        <w:r w:rsidR="00710895">
          <w:rPr>
            <w:noProof/>
            <w:webHidden/>
          </w:rPr>
        </w:r>
        <w:r w:rsidR="00710895">
          <w:rPr>
            <w:noProof/>
            <w:webHidden/>
          </w:rPr>
          <w:fldChar w:fldCharType="separate"/>
        </w:r>
        <w:r w:rsidR="00710895">
          <w:rPr>
            <w:noProof/>
            <w:webHidden/>
          </w:rPr>
          <w:t>5-1</w:t>
        </w:r>
        <w:r w:rsidR="00710895">
          <w:rPr>
            <w:noProof/>
            <w:webHidden/>
          </w:rPr>
          <w:fldChar w:fldCharType="end"/>
        </w:r>
      </w:hyperlink>
    </w:p>
    <w:p w14:paraId="0DF66F06" w14:textId="56118B2C" w:rsidR="00710895" w:rsidRDefault="00855DC4">
      <w:pPr>
        <w:pStyle w:val="TOC2"/>
        <w:tabs>
          <w:tab w:val="right" w:leader="dot" w:pos="9350"/>
        </w:tabs>
        <w:rPr>
          <w:rFonts w:cstheme="minorBidi"/>
          <w:noProof/>
        </w:rPr>
      </w:pPr>
      <w:hyperlink w:anchor="_Toc22806865" w:history="1">
        <w:r w:rsidR="00710895" w:rsidRPr="001D2814">
          <w:rPr>
            <w:rStyle w:val="Hyperlink"/>
            <w:noProof/>
          </w:rPr>
          <w:t>System Performance Report</w:t>
        </w:r>
        <w:r w:rsidR="00710895">
          <w:rPr>
            <w:noProof/>
            <w:webHidden/>
          </w:rPr>
          <w:tab/>
        </w:r>
        <w:r w:rsidR="00710895">
          <w:rPr>
            <w:noProof/>
            <w:webHidden/>
          </w:rPr>
          <w:fldChar w:fldCharType="begin"/>
        </w:r>
        <w:r w:rsidR="00710895">
          <w:rPr>
            <w:noProof/>
            <w:webHidden/>
          </w:rPr>
          <w:instrText xml:space="preserve"> PAGEREF _Toc22806865 \h </w:instrText>
        </w:r>
        <w:r w:rsidR="00710895">
          <w:rPr>
            <w:noProof/>
            <w:webHidden/>
          </w:rPr>
        </w:r>
        <w:r w:rsidR="00710895">
          <w:rPr>
            <w:noProof/>
            <w:webHidden/>
          </w:rPr>
          <w:fldChar w:fldCharType="separate"/>
        </w:r>
        <w:r w:rsidR="00710895">
          <w:rPr>
            <w:noProof/>
            <w:webHidden/>
          </w:rPr>
          <w:t>A-1</w:t>
        </w:r>
        <w:r w:rsidR="00710895">
          <w:rPr>
            <w:noProof/>
            <w:webHidden/>
          </w:rPr>
          <w:fldChar w:fldCharType="end"/>
        </w:r>
      </w:hyperlink>
    </w:p>
    <w:p w14:paraId="420DF8B8" w14:textId="6A1F3DE2" w:rsidR="00710895" w:rsidRDefault="00855DC4">
      <w:pPr>
        <w:pStyle w:val="TOC3"/>
        <w:tabs>
          <w:tab w:val="right" w:leader="dot" w:pos="9350"/>
        </w:tabs>
        <w:rPr>
          <w:rFonts w:cstheme="minorBidi"/>
          <w:noProof/>
        </w:rPr>
      </w:pPr>
      <w:hyperlink w:anchor="_Toc22806866" w:history="1">
        <w:r w:rsidR="00710895" w:rsidRPr="001D2814">
          <w:rPr>
            <w:rStyle w:val="Hyperlink"/>
            <w:noProof/>
          </w:rPr>
          <w:t>Safety Measures</w:t>
        </w:r>
        <w:r w:rsidR="00710895">
          <w:rPr>
            <w:noProof/>
            <w:webHidden/>
          </w:rPr>
          <w:tab/>
        </w:r>
        <w:r w:rsidR="00710895">
          <w:rPr>
            <w:noProof/>
            <w:webHidden/>
          </w:rPr>
          <w:fldChar w:fldCharType="begin"/>
        </w:r>
        <w:r w:rsidR="00710895">
          <w:rPr>
            <w:noProof/>
            <w:webHidden/>
          </w:rPr>
          <w:instrText xml:space="preserve"> PAGEREF _Toc22806866 \h </w:instrText>
        </w:r>
        <w:r w:rsidR="00710895">
          <w:rPr>
            <w:noProof/>
            <w:webHidden/>
          </w:rPr>
        </w:r>
        <w:r w:rsidR="00710895">
          <w:rPr>
            <w:noProof/>
            <w:webHidden/>
          </w:rPr>
          <w:fldChar w:fldCharType="separate"/>
        </w:r>
        <w:r w:rsidR="00710895">
          <w:rPr>
            <w:noProof/>
            <w:webHidden/>
          </w:rPr>
          <w:t>A-2</w:t>
        </w:r>
        <w:r w:rsidR="00710895">
          <w:rPr>
            <w:noProof/>
            <w:webHidden/>
          </w:rPr>
          <w:fldChar w:fldCharType="end"/>
        </w:r>
      </w:hyperlink>
    </w:p>
    <w:p w14:paraId="2D0B85E2" w14:textId="3C035560" w:rsidR="00710895" w:rsidRDefault="00855DC4">
      <w:pPr>
        <w:pStyle w:val="TOC3"/>
        <w:tabs>
          <w:tab w:val="right" w:leader="dot" w:pos="9350"/>
        </w:tabs>
        <w:rPr>
          <w:rFonts w:cstheme="minorBidi"/>
          <w:noProof/>
        </w:rPr>
      </w:pPr>
      <w:hyperlink w:anchor="_Toc22806867" w:history="1">
        <w:r w:rsidR="00710895" w:rsidRPr="001D2814">
          <w:rPr>
            <w:rStyle w:val="Hyperlink"/>
            <w:noProof/>
          </w:rPr>
          <w:t>Pavement and Bridge Condition</w:t>
        </w:r>
        <w:r w:rsidR="00710895">
          <w:rPr>
            <w:noProof/>
            <w:webHidden/>
          </w:rPr>
          <w:tab/>
        </w:r>
        <w:r w:rsidR="00710895">
          <w:rPr>
            <w:noProof/>
            <w:webHidden/>
          </w:rPr>
          <w:fldChar w:fldCharType="begin"/>
        </w:r>
        <w:r w:rsidR="00710895">
          <w:rPr>
            <w:noProof/>
            <w:webHidden/>
          </w:rPr>
          <w:instrText xml:space="preserve"> PAGEREF _Toc22806867 \h </w:instrText>
        </w:r>
        <w:r w:rsidR="00710895">
          <w:rPr>
            <w:noProof/>
            <w:webHidden/>
          </w:rPr>
        </w:r>
        <w:r w:rsidR="00710895">
          <w:rPr>
            <w:noProof/>
            <w:webHidden/>
          </w:rPr>
          <w:fldChar w:fldCharType="separate"/>
        </w:r>
        <w:r w:rsidR="00710895">
          <w:rPr>
            <w:noProof/>
            <w:webHidden/>
          </w:rPr>
          <w:t>A-3</w:t>
        </w:r>
        <w:r w:rsidR="00710895">
          <w:rPr>
            <w:noProof/>
            <w:webHidden/>
          </w:rPr>
          <w:fldChar w:fldCharType="end"/>
        </w:r>
      </w:hyperlink>
    </w:p>
    <w:p w14:paraId="2E1BFD2E" w14:textId="2204B8BC" w:rsidR="00710895" w:rsidRDefault="00855DC4">
      <w:pPr>
        <w:pStyle w:val="TOC3"/>
        <w:tabs>
          <w:tab w:val="right" w:leader="dot" w:pos="9350"/>
        </w:tabs>
        <w:rPr>
          <w:rFonts w:cstheme="minorBidi"/>
          <w:noProof/>
        </w:rPr>
      </w:pPr>
      <w:hyperlink w:anchor="_Toc22806868" w:history="1">
        <w:r w:rsidR="00710895" w:rsidRPr="001D2814">
          <w:rPr>
            <w:rStyle w:val="Hyperlink"/>
            <w:noProof/>
          </w:rPr>
          <w:t>System Performance, Freight, and Congestion Mitigation &amp; Air Quality Improvement Program (CMAQ) Measures</w:t>
        </w:r>
        <w:r w:rsidR="00710895">
          <w:rPr>
            <w:noProof/>
            <w:webHidden/>
          </w:rPr>
          <w:tab/>
        </w:r>
        <w:r w:rsidR="00710895">
          <w:rPr>
            <w:noProof/>
            <w:webHidden/>
          </w:rPr>
          <w:fldChar w:fldCharType="begin"/>
        </w:r>
        <w:r w:rsidR="00710895">
          <w:rPr>
            <w:noProof/>
            <w:webHidden/>
          </w:rPr>
          <w:instrText xml:space="preserve"> PAGEREF _Toc22806868 \h </w:instrText>
        </w:r>
        <w:r w:rsidR="00710895">
          <w:rPr>
            <w:noProof/>
            <w:webHidden/>
          </w:rPr>
        </w:r>
        <w:r w:rsidR="00710895">
          <w:rPr>
            <w:noProof/>
            <w:webHidden/>
          </w:rPr>
          <w:fldChar w:fldCharType="separate"/>
        </w:r>
        <w:r w:rsidR="00710895">
          <w:rPr>
            <w:noProof/>
            <w:webHidden/>
          </w:rPr>
          <w:t>A-5</w:t>
        </w:r>
        <w:r w:rsidR="00710895">
          <w:rPr>
            <w:noProof/>
            <w:webHidden/>
          </w:rPr>
          <w:fldChar w:fldCharType="end"/>
        </w:r>
      </w:hyperlink>
    </w:p>
    <w:p w14:paraId="46162A8B" w14:textId="0465D5A7" w:rsidR="00710895" w:rsidRDefault="00E8371D" w:rsidP="00710895">
      <w:r>
        <w:rPr>
          <w:b/>
          <w:color w:val="0F75BC" w:themeColor="accent2"/>
          <w:sz w:val="28"/>
          <w:szCs w:val="28"/>
        </w:rPr>
        <w:fldChar w:fldCharType="end"/>
      </w:r>
    </w:p>
    <w:p w14:paraId="4D38A3DE" w14:textId="7AC080B2" w:rsidR="00710895" w:rsidRDefault="00710895" w:rsidP="00710895">
      <w:pPr>
        <w:rPr>
          <w:b/>
          <w:color w:val="0F75BC" w:themeColor="accent2"/>
          <w:sz w:val="28"/>
          <w:szCs w:val="28"/>
        </w:rPr>
      </w:pPr>
      <w:r w:rsidRPr="00EF6164">
        <w:rPr>
          <w:b/>
          <w:color w:val="0F75BC" w:themeColor="accent2"/>
          <w:sz w:val="28"/>
          <w:szCs w:val="28"/>
        </w:rPr>
        <w:t xml:space="preserve">Table of </w:t>
      </w:r>
      <w:r>
        <w:rPr>
          <w:b/>
          <w:color w:val="0F75BC" w:themeColor="accent2"/>
          <w:sz w:val="28"/>
          <w:szCs w:val="28"/>
        </w:rPr>
        <w:t>Figures</w:t>
      </w:r>
    </w:p>
    <w:p w14:paraId="10F34801" w14:textId="160ED296" w:rsidR="00710895" w:rsidRDefault="00710895" w:rsidP="00710895">
      <w:pPr>
        <w:pStyle w:val="TableofFigures"/>
        <w:tabs>
          <w:tab w:val="right" w:leader="dot" w:pos="9350"/>
        </w:tabs>
        <w:ind w:left="1080" w:hanging="1080"/>
        <w:rPr>
          <w:rFonts w:eastAsiaTheme="minorEastAsia"/>
          <w:noProof/>
        </w:rPr>
      </w:pPr>
      <w:r>
        <w:fldChar w:fldCharType="begin"/>
      </w:r>
      <w:r>
        <w:instrText xml:space="preserve"> TOC \h \z \c "Figure" </w:instrText>
      </w:r>
      <w:r>
        <w:fldChar w:fldCharType="separate"/>
      </w:r>
      <w:hyperlink w:anchor="_Toc22806994" w:history="1">
        <w:r w:rsidRPr="00792E41">
          <w:rPr>
            <w:rStyle w:val="Hyperlink"/>
            <w:noProof/>
          </w:rPr>
          <w:t>Figure 3</w:t>
        </w:r>
        <w:r w:rsidRPr="00792E41">
          <w:rPr>
            <w:rStyle w:val="Hyperlink"/>
            <w:noProof/>
          </w:rPr>
          <w:noBreakHyphen/>
          <w:t>1: Parkside Community Redevelopment Area Conceptual Multi-Use Trai</w:t>
        </w:r>
        <w:r>
          <w:rPr>
            <w:rStyle w:val="Hyperlink"/>
            <w:noProof/>
          </w:rPr>
          <w:t xml:space="preserve">l </w:t>
        </w:r>
        <w:r>
          <w:rPr>
            <w:rStyle w:val="Hyperlink"/>
            <w:noProof/>
          </w:rPr>
          <w:br/>
        </w:r>
        <w:r w:rsidRPr="00792E41">
          <w:rPr>
            <w:rStyle w:val="Hyperlink"/>
            <w:noProof/>
          </w:rPr>
          <w:t>and Greenway Plan Map</w:t>
        </w:r>
        <w:r>
          <w:rPr>
            <w:noProof/>
            <w:webHidden/>
          </w:rPr>
          <w:tab/>
        </w:r>
        <w:r>
          <w:rPr>
            <w:noProof/>
            <w:webHidden/>
          </w:rPr>
          <w:fldChar w:fldCharType="begin"/>
        </w:r>
        <w:r>
          <w:rPr>
            <w:noProof/>
            <w:webHidden/>
          </w:rPr>
          <w:instrText xml:space="preserve"> PAGEREF _Toc22806994 \h </w:instrText>
        </w:r>
        <w:r>
          <w:rPr>
            <w:noProof/>
            <w:webHidden/>
          </w:rPr>
        </w:r>
        <w:r>
          <w:rPr>
            <w:noProof/>
            <w:webHidden/>
          </w:rPr>
          <w:fldChar w:fldCharType="separate"/>
        </w:r>
        <w:r>
          <w:rPr>
            <w:noProof/>
            <w:webHidden/>
          </w:rPr>
          <w:t>3-10</w:t>
        </w:r>
        <w:r>
          <w:rPr>
            <w:noProof/>
            <w:webHidden/>
          </w:rPr>
          <w:fldChar w:fldCharType="end"/>
        </w:r>
      </w:hyperlink>
    </w:p>
    <w:p w14:paraId="68AB9586" w14:textId="58448523" w:rsidR="00710895" w:rsidRDefault="00710895" w:rsidP="00710895">
      <w:r>
        <w:fldChar w:fldCharType="end"/>
      </w:r>
    </w:p>
    <w:p w14:paraId="57B46D00" w14:textId="77777777" w:rsidR="00710895" w:rsidRDefault="00710895">
      <w:r>
        <w:br w:type="page"/>
      </w:r>
    </w:p>
    <w:p w14:paraId="00080757" w14:textId="126DF8A1" w:rsidR="00710895" w:rsidRDefault="00710895" w:rsidP="00710895">
      <w:pPr>
        <w:rPr>
          <w:b/>
          <w:color w:val="0F75BC" w:themeColor="accent2"/>
          <w:sz w:val="28"/>
          <w:szCs w:val="28"/>
        </w:rPr>
      </w:pPr>
      <w:r w:rsidRPr="00EF6164">
        <w:rPr>
          <w:b/>
          <w:color w:val="0F75BC" w:themeColor="accent2"/>
          <w:sz w:val="28"/>
          <w:szCs w:val="28"/>
        </w:rPr>
        <w:lastRenderedPageBreak/>
        <w:t xml:space="preserve">Table of </w:t>
      </w:r>
      <w:r>
        <w:rPr>
          <w:b/>
          <w:color w:val="0F75BC" w:themeColor="accent2"/>
          <w:sz w:val="28"/>
          <w:szCs w:val="28"/>
        </w:rPr>
        <w:t>Tables</w:t>
      </w:r>
    </w:p>
    <w:p w14:paraId="06004668" w14:textId="40B19539" w:rsidR="00710895" w:rsidRPr="00710895" w:rsidRDefault="00710895" w:rsidP="00710895">
      <w:pPr>
        <w:pStyle w:val="TOC1"/>
        <w:rPr>
          <w:rStyle w:val="Hyperlink"/>
        </w:rPr>
      </w:pPr>
      <w:r w:rsidRPr="00710895">
        <w:rPr>
          <w:rStyle w:val="Hyperlink"/>
          <w:noProof/>
        </w:rPr>
        <w:fldChar w:fldCharType="begin"/>
      </w:r>
      <w:r w:rsidRPr="00710895">
        <w:rPr>
          <w:rStyle w:val="Hyperlink"/>
          <w:noProof/>
        </w:rPr>
        <w:instrText xml:space="preserve"> TOC \h \z \c "Table" </w:instrText>
      </w:r>
      <w:r w:rsidRPr="00710895">
        <w:rPr>
          <w:rStyle w:val="Hyperlink"/>
          <w:noProof/>
        </w:rPr>
        <w:fldChar w:fldCharType="separate"/>
      </w:r>
      <w:hyperlink w:anchor="_Toc22806882" w:history="1">
        <w:r w:rsidRPr="007102BF">
          <w:rPr>
            <w:rStyle w:val="Hyperlink"/>
            <w:noProof/>
          </w:rPr>
          <w:t>Table 2</w:t>
        </w:r>
        <w:r w:rsidRPr="007102BF">
          <w:rPr>
            <w:rStyle w:val="Hyperlink"/>
            <w:noProof/>
          </w:rPr>
          <w:noBreakHyphen/>
          <w:t>1: Goal 1</w:t>
        </w:r>
        <w:r w:rsidRPr="00710895">
          <w:rPr>
            <w:rStyle w:val="Hyperlink"/>
            <w:webHidden/>
          </w:rPr>
          <w:tab/>
        </w:r>
        <w:r w:rsidRPr="00710895">
          <w:rPr>
            <w:rStyle w:val="Hyperlink"/>
            <w:webHidden/>
          </w:rPr>
          <w:fldChar w:fldCharType="begin"/>
        </w:r>
        <w:r w:rsidRPr="00710895">
          <w:rPr>
            <w:rStyle w:val="Hyperlink"/>
            <w:webHidden/>
          </w:rPr>
          <w:instrText xml:space="preserve"> PAGEREF _Toc22806882 \h </w:instrText>
        </w:r>
        <w:r w:rsidRPr="00710895">
          <w:rPr>
            <w:rStyle w:val="Hyperlink"/>
            <w:webHidden/>
          </w:rPr>
        </w:r>
        <w:r w:rsidRPr="00710895">
          <w:rPr>
            <w:rStyle w:val="Hyperlink"/>
            <w:webHidden/>
          </w:rPr>
          <w:fldChar w:fldCharType="separate"/>
        </w:r>
        <w:r w:rsidRPr="00710895">
          <w:rPr>
            <w:rStyle w:val="Hyperlink"/>
            <w:webHidden/>
          </w:rPr>
          <w:t>2-2</w:t>
        </w:r>
        <w:r w:rsidRPr="00710895">
          <w:rPr>
            <w:rStyle w:val="Hyperlink"/>
            <w:webHidden/>
          </w:rPr>
          <w:fldChar w:fldCharType="end"/>
        </w:r>
      </w:hyperlink>
    </w:p>
    <w:p w14:paraId="5399B455" w14:textId="74839575" w:rsidR="00710895" w:rsidRPr="00710895" w:rsidRDefault="00855DC4" w:rsidP="00710895">
      <w:pPr>
        <w:pStyle w:val="TOC1"/>
        <w:rPr>
          <w:rStyle w:val="Hyperlink"/>
        </w:rPr>
      </w:pPr>
      <w:hyperlink w:anchor="_Toc22806883" w:history="1">
        <w:r w:rsidR="00710895" w:rsidRPr="007102BF">
          <w:rPr>
            <w:rStyle w:val="Hyperlink"/>
            <w:noProof/>
          </w:rPr>
          <w:t>Table 2</w:t>
        </w:r>
        <w:r w:rsidR="00710895" w:rsidRPr="007102BF">
          <w:rPr>
            <w:rStyle w:val="Hyperlink"/>
            <w:noProof/>
          </w:rPr>
          <w:noBreakHyphen/>
          <w:t>2: Goal 2</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_Toc22806883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2-3</w:t>
        </w:r>
        <w:r w:rsidR="00710895" w:rsidRPr="00710895">
          <w:rPr>
            <w:rStyle w:val="Hyperlink"/>
            <w:webHidden/>
          </w:rPr>
          <w:fldChar w:fldCharType="end"/>
        </w:r>
      </w:hyperlink>
    </w:p>
    <w:p w14:paraId="4AA815B1" w14:textId="6E832574" w:rsidR="00710895" w:rsidRPr="00710895" w:rsidRDefault="00855DC4" w:rsidP="00710895">
      <w:pPr>
        <w:pStyle w:val="TOC1"/>
        <w:rPr>
          <w:rStyle w:val="Hyperlink"/>
        </w:rPr>
      </w:pPr>
      <w:hyperlink w:anchor="_Toc22806884" w:history="1">
        <w:r w:rsidR="00710895" w:rsidRPr="007102BF">
          <w:rPr>
            <w:rStyle w:val="Hyperlink"/>
            <w:noProof/>
          </w:rPr>
          <w:t>Table 2</w:t>
        </w:r>
        <w:r w:rsidR="00710895" w:rsidRPr="007102BF">
          <w:rPr>
            <w:rStyle w:val="Hyperlink"/>
            <w:noProof/>
          </w:rPr>
          <w:noBreakHyphen/>
          <w:t>3: Goal 3</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_Toc22806884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2-4</w:t>
        </w:r>
        <w:r w:rsidR="00710895" w:rsidRPr="00710895">
          <w:rPr>
            <w:rStyle w:val="Hyperlink"/>
            <w:webHidden/>
          </w:rPr>
          <w:fldChar w:fldCharType="end"/>
        </w:r>
      </w:hyperlink>
    </w:p>
    <w:p w14:paraId="2D5507F6" w14:textId="56D2AA7E" w:rsidR="00710895" w:rsidRPr="00710895" w:rsidRDefault="00855DC4" w:rsidP="00710895">
      <w:pPr>
        <w:pStyle w:val="TOC1"/>
        <w:rPr>
          <w:rStyle w:val="Hyperlink"/>
        </w:rPr>
      </w:pPr>
      <w:hyperlink w:anchor="_Toc22806885" w:history="1">
        <w:r w:rsidR="00710895" w:rsidRPr="007102BF">
          <w:rPr>
            <w:rStyle w:val="Hyperlink"/>
            <w:noProof/>
          </w:rPr>
          <w:t>Table 2</w:t>
        </w:r>
        <w:r w:rsidR="00710895" w:rsidRPr="007102BF">
          <w:rPr>
            <w:rStyle w:val="Hyperlink"/>
            <w:noProof/>
          </w:rPr>
          <w:noBreakHyphen/>
          <w:t>4: Goal 4</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_Toc22806885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2-5</w:t>
        </w:r>
        <w:r w:rsidR="00710895" w:rsidRPr="00710895">
          <w:rPr>
            <w:rStyle w:val="Hyperlink"/>
            <w:webHidden/>
          </w:rPr>
          <w:fldChar w:fldCharType="end"/>
        </w:r>
      </w:hyperlink>
    </w:p>
    <w:p w14:paraId="321F27FC" w14:textId="1BE6A154" w:rsidR="00710895" w:rsidRPr="00710895" w:rsidRDefault="00855DC4" w:rsidP="00710895">
      <w:pPr>
        <w:pStyle w:val="TOC1"/>
        <w:rPr>
          <w:rStyle w:val="Hyperlink"/>
        </w:rPr>
      </w:pPr>
      <w:hyperlink w:anchor="_Toc22806886" w:history="1">
        <w:r w:rsidR="00710895" w:rsidRPr="007102BF">
          <w:rPr>
            <w:rStyle w:val="Hyperlink"/>
            <w:noProof/>
          </w:rPr>
          <w:t>Table 2</w:t>
        </w:r>
        <w:r w:rsidR="00710895" w:rsidRPr="007102BF">
          <w:rPr>
            <w:rStyle w:val="Hyperlink"/>
            <w:noProof/>
          </w:rPr>
          <w:noBreakHyphen/>
          <w:t>5: Goal 5</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_Toc22806886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2-6</w:t>
        </w:r>
        <w:r w:rsidR="00710895" w:rsidRPr="00710895">
          <w:rPr>
            <w:rStyle w:val="Hyperlink"/>
            <w:webHidden/>
          </w:rPr>
          <w:fldChar w:fldCharType="end"/>
        </w:r>
      </w:hyperlink>
    </w:p>
    <w:p w14:paraId="704DAA30" w14:textId="568330FA" w:rsidR="00710895" w:rsidRPr="00710895" w:rsidRDefault="00855DC4" w:rsidP="00710895">
      <w:pPr>
        <w:pStyle w:val="TOC1"/>
        <w:rPr>
          <w:rStyle w:val="Hyperlink"/>
        </w:rPr>
      </w:pPr>
      <w:hyperlink w:anchor="_Toc22806887" w:history="1">
        <w:r w:rsidR="00710895" w:rsidRPr="007102BF">
          <w:rPr>
            <w:rStyle w:val="Hyperlink"/>
            <w:noProof/>
          </w:rPr>
          <w:t>Table 3</w:t>
        </w:r>
        <w:r w:rsidR="00710895" w:rsidRPr="007102BF">
          <w:rPr>
            <w:rStyle w:val="Hyperlink"/>
            <w:noProof/>
          </w:rPr>
          <w:noBreakHyphen/>
          <w:t>1: Matrix of 2045 LRTP Goals and Comprehensive Plan Policies</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_Toc22806887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3-9</w:t>
        </w:r>
        <w:r w:rsidR="00710895" w:rsidRPr="00710895">
          <w:rPr>
            <w:rStyle w:val="Hyperlink"/>
            <w:webHidden/>
          </w:rPr>
          <w:fldChar w:fldCharType="end"/>
        </w:r>
      </w:hyperlink>
    </w:p>
    <w:p w14:paraId="6E86E3C1" w14:textId="6491AFF7" w:rsidR="00710895" w:rsidRPr="00710895" w:rsidRDefault="00855DC4" w:rsidP="00710895">
      <w:pPr>
        <w:pStyle w:val="TOC1"/>
        <w:rPr>
          <w:rStyle w:val="Hyperlink"/>
        </w:rPr>
      </w:pPr>
      <w:hyperlink w:anchor="_Toc22806888" w:history="1">
        <w:r w:rsidR="00710895" w:rsidRPr="007102BF">
          <w:rPr>
            <w:rStyle w:val="Hyperlink"/>
            <w:noProof/>
          </w:rPr>
          <w:t>Table 4</w:t>
        </w:r>
        <w:r w:rsidR="00710895" w:rsidRPr="007102BF">
          <w:rPr>
            <w:rStyle w:val="Hyperlink"/>
            <w:noProof/>
          </w:rPr>
          <w:noBreakHyphen/>
          <w:t>1: Comparison of FTP and Charlotte-Punta Gorda 2045 LRTP Goals</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_Toc22806888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4-1</w:t>
        </w:r>
        <w:r w:rsidR="00710895" w:rsidRPr="00710895">
          <w:rPr>
            <w:rStyle w:val="Hyperlink"/>
            <w:webHidden/>
          </w:rPr>
          <w:fldChar w:fldCharType="end"/>
        </w:r>
      </w:hyperlink>
    </w:p>
    <w:p w14:paraId="47DC47BE" w14:textId="4ABD509A" w:rsidR="00710895" w:rsidRPr="00710895" w:rsidRDefault="00855DC4" w:rsidP="00710895">
      <w:pPr>
        <w:pStyle w:val="TOC1"/>
        <w:rPr>
          <w:rStyle w:val="Hyperlink"/>
        </w:rPr>
      </w:pPr>
      <w:hyperlink w:anchor="_Toc22806889" w:history="1">
        <w:r w:rsidR="00710895" w:rsidRPr="007102BF">
          <w:rPr>
            <w:rStyle w:val="Hyperlink"/>
            <w:noProof/>
          </w:rPr>
          <w:t>Table 4</w:t>
        </w:r>
        <w:r w:rsidR="00710895" w:rsidRPr="007102BF">
          <w:rPr>
            <w:rStyle w:val="Hyperlink"/>
            <w:noProof/>
          </w:rPr>
          <w:noBreakHyphen/>
          <w:t xml:space="preserve">2: Comparison of FAST Act Planning Factors and </w:t>
        </w:r>
        <w:r w:rsidR="00710895">
          <w:rPr>
            <w:rStyle w:val="Hyperlink"/>
            <w:noProof/>
          </w:rPr>
          <w:br/>
        </w:r>
        <w:r w:rsidR="00710895" w:rsidRPr="007102BF">
          <w:rPr>
            <w:rStyle w:val="Hyperlink"/>
            <w:noProof/>
          </w:rPr>
          <w:t>Charlotte-Punta Gorda 2045 LRTP Goals</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_Toc22806889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4-2</w:t>
        </w:r>
        <w:r w:rsidR="00710895" w:rsidRPr="00710895">
          <w:rPr>
            <w:rStyle w:val="Hyperlink"/>
            <w:webHidden/>
          </w:rPr>
          <w:fldChar w:fldCharType="end"/>
        </w:r>
      </w:hyperlink>
    </w:p>
    <w:p w14:paraId="68B91BC3" w14:textId="2C3C7CA4" w:rsidR="00710895" w:rsidRPr="00710895" w:rsidRDefault="00855DC4" w:rsidP="00710895">
      <w:pPr>
        <w:pStyle w:val="TOC1"/>
        <w:rPr>
          <w:rStyle w:val="Hyperlink"/>
        </w:rPr>
      </w:pPr>
      <w:hyperlink w:anchor="_Toc22806890" w:history="1">
        <w:r w:rsidR="00710895" w:rsidRPr="007102BF">
          <w:rPr>
            <w:rStyle w:val="Hyperlink"/>
            <w:noProof/>
          </w:rPr>
          <w:t>Table 5</w:t>
        </w:r>
        <w:r w:rsidR="00710895" w:rsidRPr="007102BF">
          <w:rPr>
            <w:rStyle w:val="Hyperlink"/>
            <w:noProof/>
          </w:rPr>
          <w:noBreakHyphen/>
          <w:t>1: LRTP Performance Measures</w:t>
        </w:r>
        <w:r w:rsidR="00710895" w:rsidRPr="00710895">
          <w:rPr>
            <w:rStyle w:val="Hyperlink"/>
            <w:webHidden/>
          </w:rPr>
          <w:tab/>
        </w:r>
        <w:r w:rsidR="00710895" w:rsidRPr="00710895">
          <w:rPr>
            <w:rStyle w:val="Hyperlink"/>
            <w:webHidden/>
          </w:rPr>
          <w:fldChar w:fldCharType="begin"/>
        </w:r>
        <w:r w:rsidR="00710895" w:rsidRPr="00710895">
          <w:rPr>
            <w:rStyle w:val="Hyperlink"/>
            <w:webHidden/>
          </w:rPr>
          <w:instrText xml:space="preserve"> PAGEREF _Toc22806890 \h </w:instrText>
        </w:r>
        <w:r w:rsidR="00710895" w:rsidRPr="00710895">
          <w:rPr>
            <w:rStyle w:val="Hyperlink"/>
            <w:webHidden/>
          </w:rPr>
        </w:r>
        <w:r w:rsidR="00710895" w:rsidRPr="00710895">
          <w:rPr>
            <w:rStyle w:val="Hyperlink"/>
            <w:webHidden/>
          </w:rPr>
          <w:fldChar w:fldCharType="separate"/>
        </w:r>
        <w:r w:rsidR="00710895" w:rsidRPr="00710895">
          <w:rPr>
            <w:rStyle w:val="Hyperlink"/>
            <w:webHidden/>
          </w:rPr>
          <w:t>5-2</w:t>
        </w:r>
        <w:r w:rsidR="00710895" w:rsidRPr="00710895">
          <w:rPr>
            <w:rStyle w:val="Hyperlink"/>
            <w:webHidden/>
          </w:rPr>
          <w:fldChar w:fldCharType="end"/>
        </w:r>
      </w:hyperlink>
    </w:p>
    <w:p w14:paraId="1EEC7197" w14:textId="51B17EC9" w:rsidR="00710895" w:rsidRDefault="00710895" w:rsidP="00710895">
      <w:pPr>
        <w:pStyle w:val="TOC1"/>
      </w:pPr>
      <w:r w:rsidRPr="00710895">
        <w:rPr>
          <w:rStyle w:val="Hyperlink"/>
          <w:noProof/>
        </w:rPr>
        <w:fldChar w:fldCharType="end"/>
      </w:r>
    </w:p>
    <w:p w14:paraId="40263769" w14:textId="4412C8D2" w:rsidR="00E8371D" w:rsidRPr="00E8371D" w:rsidRDefault="00E8371D" w:rsidP="00E8371D">
      <w:pPr>
        <w:sectPr w:rsidR="00E8371D" w:rsidRPr="00E8371D" w:rsidSect="004D03A4">
          <w:headerReference w:type="default" r:id="rId10"/>
          <w:footerReference w:type="default" r:id="rId11"/>
          <w:headerReference w:type="first" r:id="rId12"/>
          <w:pgSz w:w="12240" w:h="15840"/>
          <w:pgMar w:top="1800" w:right="1440" w:bottom="1440" w:left="1440" w:header="720" w:footer="720" w:gutter="0"/>
          <w:pgNumType w:fmt="lowerRoman" w:start="0"/>
          <w:cols w:space="720"/>
          <w:titlePg/>
          <w:docGrid w:linePitch="360"/>
        </w:sectPr>
      </w:pPr>
    </w:p>
    <w:p w14:paraId="0C26D584" w14:textId="799E7164" w:rsidR="00E777C3" w:rsidRDefault="00E777C3" w:rsidP="00C90CD9">
      <w:pPr>
        <w:pStyle w:val="Heading1"/>
      </w:pPr>
      <w:bookmarkStart w:id="2" w:name="_Toc22806850"/>
      <w:r>
        <w:lastRenderedPageBreak/>
        <w:t>Introduction</w:t>
      </w:r>
      <w:bookmarkEnd w:id="2"/>
    </w:p>
    <w:p w14:paraId="416B67A9" w14:textId="77777777" w:rsidR="008F36D4" w:rsidRDefault="008F36D4" w:rsidP="008F36D4">
      <w:bookmarkStart w:id="3" w:name="_Toc526846508"/>
      <w:r>
        <w:t>The Route to 2045</w:t>
      </w:r>
      <w:r w:rsidRPr="006173CD">
        <w:t xml:space="preserve"> Long Range Transportation Plan was developed to be consistent with the requirements of the </w:t>
      </w:r>
      <w:r>
        <w:t>Fixing America’s Surface Transportation Act (FAST Act</w:t>
      </w:r>
      <w:r w:rsidRPr="006173CD">
        <w:t xml:space="preserve">), which was signed into law on </w:t>
      </w:r>
      <w:r>
        <w:t>December 4, 2015.</w:t>
      </w:r>
      <w:r w:rsidRPr="006173CD">
        <w:t xml:space="preserve"> </w:t>
      </w:r>
      <w:r>
        <w:t xml:space="preserve">The FAST Act is the first federal law passed in more than a decade that provides long-term funding for surface transportation planning and investment. As with previous transportation laws, the FAST Act includes a series of metropolitan planning factors that ensure that the work of the MPO is based on a continuous, cooperative, and comprehensive process. </w:t>
      </w:r>
    </w:p>
    <w:p w14:paraId="0C6D6CED" w14:textId="30E39E34" w:rsidR="00E777C3" w:rsidRDefault="00E777C3" w:rsidP="00E777C3">
      <w:r>
        <w:t xml:space="preserve">With the passage of the FAST Act, two additional planning factors have been added. Following are the ten planning factors that are to be applied to the metropolitan planning process for all metropolitan planning organizations, including the </w:t>
      </w:r>
      <w:r w:rsidR="00A418B6">
        <w:t>Charlotte County-Punta Gorda MPO</w:t>
      </w:r>
      <w:r>
        <w:t>:</w:t>
      </w:r>
    </w:p>
    <w:p w14:paraId="5CF8675C" w14:textId="77777777" w:rsidR="00E777C3" w:rsidRDefault="00E777C3" w:rsidP="00E777C3">
      <w:pPr>
        <w:pStyle w:val="ListParagraph"/>
        <w:numPr>
          <w:ilvl w:val="0"/>
          <w:numId w:val="10"/>
        </w:numPr>
      </w:pPr>
      <w:r>
        <w:t>Economic Vitality: Support the economic vitality of the metropolitan area, especially by enabling global competitiveness, productivity, and efficiency.</w:t>
      </w:r>
    </w:p>
    <w:p w14:paraId="40A21528" w14:textId="77777777" w:rsidR="00E777C3" w:rsidRDefault="00E777C3" w:rsidP="00E777C3">
      <w:pPr>
        <w:pStyle w:val="ListParagraph"/>
        <w:numPr>
          <w:ilvl w:val="0"/>
          <w:numId w:val="10"/>
        </w:numPr>
      </w:pPr>
      <w:r>
        <w:t>Safety: Increase the safety of the transportation system for motorized and non-motorized users.</w:t>
      </w:r>
    </w:p>
    <w:p w14:paraId="2512661E" w14:textId="77777777" w:rsidR="00E777C3" w:rsidRDefault="00E777C3" w:rsidP="00E777C3">
      <w:pPr>
        <w:pStyle w:val="ListParagraph"/>
        <w:numPr>
          <w:ilvl w:val="0"/>
          <w:numId w:val="10"/>
        </w:numPr>
      </w:pPr>
      <w:r>
        <w:t>Security: Increase the security of the transportation system for motorized and non-motorized users.</w:t>
      </w:r>
    </w:p>
    <w:p w14:paraId="4DE4446B" w14:textId="77777777" w:rsidR="00E777C3" w:rsidRDefault="00E777C3" w:rsidP="00E777C3">
      <w:pPr>
        <w:pStyle w:val="ListParagraph"/>
        <w:numPr>
          <w:ilvl w:val="0"/>
          <w:numId w:val="10"/>
        </w:numPr>
      </w:pPr>
      <w:r>
        <w:t>Accessibility: Increase accessibility and mobility of people and freight.</w:t>
      </w:r>
    </w:p>
    <w:p w14:paraId="4921AD90" w14:textId="77777777" w:rsidR="00E777C3" w:rsidRDefault="00E777C3" w:rsidP="00E777C3">
      <w:pPr>
        <w:pStyle w:val="ListParagraph"/>
        <w:numPr>
          <w:ilvl w:val="0"/>
          <w:numId w:val="10"/>
        </w:numPr>
      </w:pPr>
      <w:r>
        <w:t>Environment: Protect and enhance the environment, promote energy conservation, improve the quality of life, and promote consistency between transportation improvements and State and local planned growth and economic development patterns.</w:t>
      </w:r>
    </w:p>
    <w:p w14:paraId="2C0C4E59" w14:textId="77777777" w:rsidR="00E777C3" w:rsidRDefault="00E777C3" w:rsidP="00E777C3">
      <w:pPr>
        <w:pStyle w:val="ListParagraph"/>
        <w:numPr>
          <w:ilvl w:val="0"/>
          <w:numId w:val="10"/>
        </w:numPr>
      </w:pPr>
      <w:r>
        <w:t>Connectivity: Enhance the integration and connectivity of the transportation system, across and between modes, for people and freight.</w:t>
      </w:r>
    </w:p>
    <w:p w14:paraId="6F26686C" w14:textId="77777777" w:rsidR="00E777C3" w:rsidRDefault="00E777C3" w:rsidP="00E777C3">
      <w:pPr>
        <w:pStyle w:val="ListParagraph"/>
        <w:numPr>
          <w:ilvl w:val="0"/>
          <w:numId w:val="10"/>
        </w:numPr>
      </w:pPr>
      <w:r>
        <w:t>Efficient Management: Promote efficient system management and operation.</w:t>
      </w:r>
    </w:p>
    <w:p w14:paraId="2F80EB00" w14:textId="77777777" w:rsidR="00E777C3" w:rsidRDefault="00E777C3" w:rsidP="00E777C3">
      <w:pPr>
        <w:pStyle w:val="ListParagraph"/>
        <w:numPr>
          <w:ilvl w:val="0"/>
          <w:numId w:val="10"/>
        </w:numPr>
      </w:pPr>
      <w:r>
        <w:t>Preservation: Emphasize the preservation of the existing transportation system.</w:t>
      </w:r>
    </w:p>
    <w:p w14:paraId="7FC42AE6" w14:textId="77777777" w:rsidR="00E777C3" w:rsidRDefault="00E777C3" w:rsidP="00E777C3">
      <w:pPr>
        <w:pStyle w:val="ListParagraph"/>
        <w:numPr>
          <w:ilvl w:val="0"/>
          <w:numId w:val="10"/>
        </w:numPr>
      </w:pPr>
      <w:r>
        <w:t>Resiliency: Improve the resiliency and reliability of the transportation system and reduce or mitigate stormwater impacts of surface transportation.</w:t>
      </w:r>
    </w:p>
    <w:p w14:paraId="23AEB9D5" w14:textId="77777777" w:rsidR="00E777C3" w:rsidRDefault="00E777C3" w:rsidP="00E777C3">
      <w:pPr>
        <w:pStyle w:val="ListParagraph"/>
        <w:numPr>
          <w:ilvl w:val="0"/>
          <w:numId w:val="10"/>
        </w:numPr>
      </w:pPr>
      <w:r>
        <w:t>Enhance Travel: Enhance travel and tourism.</w:t>
      </w:r>
    </w:p>
    <w:p w14:paraId="7A842133" w14:textId="199EEDD4" w:rsidR="008F36D4" w:rsidRDefault="008F36D4" w:rsidP="008F36D4">
      <w:bookmarkStart w:id="4" w:name="_Hlk12432611"/>
      <w:bookmarkEnd w:id="3"/>
      <w:r>
        <w:t xml:space="preserve">In addition to addressing the federal planning factors, consistency with the FDOT’s 2015 Florida Transportation Plan (FTP) Policy Element is also considered. </w:t>
      </w:r>
    </w:p>
    <w:p w14:paraId="39FAA9BF" w14:textId="589AB5E0" w:rsidR="008F36D4" w:rsidRDefault="008F36D4" w:rsidP="008F36D4">
      <w:pPr>
        <w:sectPr w:rsidR="008F36D4" w:rsidSect="00B02A03">
          <w:headerReference w:type="first" r:id="rId13"/>
          <w:pgSz w:w="12240" w:h="15840"/>
          <w:pgMar w:top="1800" w:right="1440" w:bottom="1440" w:left="1440" w:header="720" w:footer="720" w:gutter="0"/>
          <w:pgNumType w:start="1" w:chapStyle="1"/>
          <w:cols w:space="720"/>
          <w:docGrid w:linePitch="360"/>
        </w:sectPr>
      </w:pPr>
      <w:r>
        <w:t xml:space="preserve">This document reviews the Goals, Objectives and Performance Measures for Route to 2045 and discusses their consistency with the </w:t>
      </w:r>
      <w:r w:rsidR="008E49B4">
        <w:t xml:space="preserve">local planning initiatives, the </w:t>
      </w:r>
      <w:r>
        <w:t>FAST Act</w:t>
      </w:r>
      <w:r w:rsidR="008E49B4">
        <w:t xml:space="preserve"> and the </w:t>
      </w:r>
      <w:r>
        <w:t>FTP Policy Element.</w:t>
      </w:r>
    </w:p>
    <w:p w14:paraId="6A29EE25" w14:textId="77777777" w:rsidR="008F36D4" w:rsidRDefault="008F36D4" w:rsidP="008F36D4">
      <w:pPr>
        <w:pStyle w:val="Heading1"/>
      </w:pPr>
      <w:bookmarkStart w:id="5" w:name="_Toc16061133"/>
      <w:bookmarkStart w:id="6" w:name="_Toc22806851"/>
      <w:r>
        <w:lastRenderedPageBreak/>
        <w:t>Vision, Goals and Objectives</w:t>
      </w:r>
      <w:bookmarkEnd w:id="5"/>
      <w:bookmarkEnd w:id="6"/>
      <w:r>
        <w:t xml:space="preserve"> </w:t>
      </w:r>
    </w:p>
    <w:p w14:paraId="1036559A" w14:textId="6CB22C3C" w:rsidR="008F36D4" w:rsidRDefault="008F36D4" w:rsidP="008F36D4">
      <w:r w:rsidRPr="0074309C">
        <w:t xml:space="preserve">The primary step in developing the </w:t>
      </w:r>
      <w:r>
        <w:t>Vision Statement and Goals for Route to 2045</w:t>
      </w:r>
      <w:r w:rsidRPr="0074309C">
        <w:t xml:space="preserve"> was to review the existing </w:t>
      </w:r>
      <w:r>
        <w:t xml:space="preserve">Vision Statement and </w:t>
      </w:r>
      <w:r w:rsidRPr="0074309C">
        <w:t xml:space="preserve">Goals </w:t>
      </w:r>
      <w:r>
        <w:t>in</w:t>
      </w:r>
      <w:r w:rsidRPr="0074309C">
        <w:t xml:space="preserve"> the 20</w:t>
      </w:r>
      <w:r>
        <w:t>40</w:t>
      </w:r>
      <w:r w:rsidRPr="0074309C">
        <w:t xml:space="preserve"> LRTP to determine their relevanc</w:t>
      </w:r>
      <w:r w:rsidR="008E49B4">
        <w:t>e</w:t>
      </w:r>
      <w:r w:rsidRPr="0074309C">
        <w:t xml:space="preserve"> </w:t>
      </w:r>
      <w:r w:rsidR="008E49B4">
        <w:t xml:space="preserve">with </w:t>
      </w:r>
      <w:r w:rsidRPr="0074309C">
        <w:t xml:space="preserve">the planning requirements under </w:t>
      </w:r>
      <w:r>
        <w:t xml:space="preserve">the FAST Act </w:t>
      </w:r>
      <w:r w:rsidRPr="0074309C">
        <w:t xml:space="preserve">and consistency with </w:t>
      </w:r>
      <w:r>
        <w:t xml:space="preserve">the FTP Policy Element, </w:t>
      </w:r>
      <w:r w:rsidRPr="0074309C">
        <w:t>countywide comprehensive plans</w:t>
      </w:r>
      <w:r>
        <w:t xml:space="preserve"> and other relevant planning reports</w:t>
      </w:r>
      <w:r w:rsidRPr="0074309C">
        <w:t xml:space="preserve">. Since the </w:t>
      </w:r>
      <w:r>
        <w:t xml:space="preserve">Vision Statement and </w:t>
      </w:r>
      <w:r w:rsidRPr="0074309C">
        <w:t xml:space="preserve">Goals set the foundation for the entire planning effort, it is important that they reflect the direction of the community. </w:t>
      </w:r>
      <w:r>
        <w:t xml:space="preserve">The Vision Statement, Goals and Objectives from the 2040 LRTP were determined to be relevant for 2045 with minor amendments. </w:t>
      </w:r>
      <w:r w:rsidR="008E49B4">
        <w:t xml:space="preserve">The LRTP Subcommittee met to review the 2040 goals and identified opportunities for reducing duplicative objectives and refining the Goals slightly to reflect current activities and community vision. </w:t>
      </w:r>
      <w:r w:rsidRPr="0074309C">
        <w:t xml:space="preserve">The remainder of this section </w:t>
      </w:r>
      <w:r>
        <w:t>introduces the Vision Statement and Goals.</w:t>
      </w:r>
    </w:p>
    <w:p w14:paraId="0F7EA68D" w14:textId="77777777" w:rsidR="008F36D4" w:rsidRDefault="008F36D4" w:rsidP="008F36D4">
      <w:pPr>
        <w:pStyle w:val="Heading2"/>
        <w:numPr>
          <w:ilvl w:val="0"/>
          <w:numId w:val="0"/>
        </w:numPr>
        <w:ind w:left="576" w:hanging="576"/>
      </w:pPr>
      <w:bookmarkStart w:id="7" w:name="_Toc16061134"/>
      <w:bookmarkStart w:id="8" w:name="_Toc22806852"/>
      <w:r>
        <w:t>Route to 2045 Vision Statement</w:t>
      </w:r>
      <w:bookmarkEnd w:id="7"/>
      <w:bookmarkEnd w:id="8"/>
      <w:r>
        <w:t xml:space="preserve"> </w:t>
      </w:r>
    </w:p>
    <w:p w14:paraId="08C82C25" w14:textId="77777777" w:rsidR="008F36D4" w:rsidRDefault="008F36D4" w:rsidP="008F36D4">
      <w:r>
        <w:t xml:space="preserve">Provide an efficient and reliable multimodal transportation system that supports safe, resilient and accessible transportation choices that enhance the quality of life for all who live, visit, work, and play in the County. </w:t>
      </w:r>
    </w:p>
    <w:p w14:paraId="02522E69" w14:textId="77777777" w:rsidR="008F36D4" w:rsidRDefault="008F36D4" w:rsidP="008F36D4">
      <w:pPr>
        <w:pStyle w:val="Heading2"/>
        <w:numPr>
          <w:ilvl w:val="0"/>
          <w:numId w:val="0"/>
        </w:numPr>
        <w:ind w:left="576" w:hanging="576"/>
      </w:pPr>
      <w:bookmarkStart w:id="9" w:name="_Toc16061135"/>
      <w:bookmarkStart w:id="10" w:name="_Toc22806853"/>
      <w:r>
        <w:t>Route to 2045 Goals</w:t>
      </w:r>
      <w:bookmarkEnd w:id="9"/>
      <w:bookmarkEnd w:id="10"/>
      <w:r>
        <w:t xml:space="preserve"> </w:t>
      </w:r>
    </w:p>
    <w:p w14:paraId="25CB10A4" w14:textId="77777777" w:rsidR="008F36D4" w:rsidRDefault="008F36D4" w:rsidP="008F36D4">
      <w:pPr>
        <w:pStyle w:val="ListParagraph"/>
        <w:numPr>
          <w:ilvl w:val="0"/>
          <w:numId w:val="12"/>
        </w:numPr>
      </w:pPr>
      <w:r w:rsidRPr="005F0ED7">
        <w:t>Goal 1 – Ensure Efficient Travel for all Modes of Transportation</w:t>
      </w:r>
    </w:p>
    <w:p w14:paraId="7A4A3AA5" w14:textId="3AB58D41" w:rsidR="008F36D4" w:rsidRDefault="008F36D4" w:rsidP="008F36D4">
      <w:pPr>
        <w:pStyle w:val="ListParagraph"/>
        <w:numPr>
          <w:ilvl w:val="0"/>
          <w:numId w:val="12"/>
        </w:numPr>
      </w:pPr>
      <w:r w:rsidRPr="005F0ED7">
        <w:t>Goal 2 –</w:t>
      </w:r>
      <w:r w:rsidR="002C2090">
        <w:t xml:space="preserve"> </w:t>
      </w:r>
      <w:r w:rsidRPr="005F0ED7">
        <w:t>Expand Transportation Choices for Everyone</w:t>
      </w:r>
    </w:p>
    <w:p w14:paraId="0CB8BF56" w14:textId="77777777" w:rsidR="008F36D4" w:rsidRDefault="008F36D4" w:rsidP="008F36D4">
      <w:pPr>
        <w:pStyle w:val="ListParagraph"/>
        <w:numPr>
          <w:ilvl w:val="0"/>
          <w:numId w:val="12"/>
        </w:numPr>
      </w:pPr>
      <w:r w:rsidRPr="005F0ED7">
        <w:t>Goal 3 – Preserve Natural Spaces While Promoting a Healthy Community</w:t>
      </w:r>
    </w:p>
    <w:p w14:paraId="2FAA38FC" w14:textId="77777777" w:rsidR="008F36D4" w:rsidRDefault="008F36D4" w:rsidP="00F237BB">
      <w:pPr>
        <w:pStyle w:val="ListParagraph"/>
        <w:numPr>
          <w:ilvl w:val="0"/>
          <w:numId w:val="12"/>
        </w:numPr>
      </w:pPr>
      <w:r w:rsidRPr="005F0ED7">
        <w:t>Goal 4 – Promote Vibrant Centers and the Local Economy</w:t>
      </w:r>
    </w:p>
    <w:p w14:paraId="1A60E149" w14:textId="21EA2C17" w:rsidR="004770F8" w:rsidRDefault="008F36D4" w:rsidP="00F237BB">
      <w:pPr>
        <w:pStyle w:val="ListParagraph"/>
        <w:numPr>
          <w:ilvl w:val="0"/>
          <w:numId w:val="12"/>
        </w:numPr>
      </w:pPr>
      <w:r w:rsidRPr="005F0ED7">
        <w:t>Goal 5 – Enhance Safety and Security for Everyone</w:t>
      </w:r>
      <w:r w:rsidR="004770F8">
        <w:br w:type="page"/>
      </w:r>
    </w:p>
    <w:p w14:paraId="5DFAAFB4" w14:textId="3B3FE8E9" w:rsidR="00C90CD9" w:rsidRPr="008F36D4" w:rsidRDefault="00C90CD9" w:rsidP="008F36D4">
      <w:pPr>
        <w:pStyle w:val="Heading3"/>
        <w:numPr>
          <w:ilvl w:val="0"/>
          <w:numId w:val="0"/>
        </w:numPr>
        <w:ind w:left="720" w:hanging="720"/>
        <w:rPr>
          <w:sz w:val="26"/>
          <w:szCs w:val="26"/>
        </w:rPr>
      </w:pPr>
      <w:bookmarkStart w:id="11" w:name="_Toc22806854"/>
      <w:r w:rsidRPr="008F36D4">
        <w:rPr>
          <w:sz w:val="26"/>
          <w:szCs w:val="26"/>
        </w:rPr>
        <w:lastRenderedPageBreak/>
        <w:t xml:space="preserve">Goal </w:t>
      </w:r>
      <w:r w:rsidR="009A3EED" w:rsidRPr="008F36D4">
        <w:rPr>
          <w:sz w:val="26"/>
          <w:szCs w:val="26"/>
        </w:rPr>
        <w:t xml:space="preserve">1 – </w:t>
      </w:r>
      <w:r w:rsidR="00A418B6" w:rsidRPr="008F36D4">
        <w:rPr>
          <w:sz w:val="26"/>
          <w:szCs w:val="26"/>
        </w:rPr>
        <w:t>Ensure Efficient Travel for all Modes of Transportation</w:t>
      </w:r>
      <w:bookmarkEnd w:id="11"/>
    </w:p>
    <w:p w14:paraId="7AB499BF" w14:textId="0F313E34" w:rsidR="000166A3" w:rsidRDefault="000166A3" w:rsidP="000166A3">
      <w:r>
        <w:t xml:space="preserve">Goal 1 and its </w:t>
      </w:r>
      <w:r w:rsidR="008E49B4">
        <w:t>five</w:t>
      </w:r>
      <w:r>
        <w:t xml:space="preserve"> supporting objectives are listed in</w:t>
      </w:r>
      <w:r w:rsidR="00F237BB">
        <w:t xml:space="preserve"> </w:t>
      </w:r>
      <w:r w:rsidR="00F237BB">
        <w:fldChar w:fldCharType="begin"/>
      </w:r>
      <w:r w:rsidR="00F237BB">
        <w:instrText xml:space="preserve"> REF _Ref22725671 \h </w:instrText>
      </w:r>
      <w:r w:rsidR="00F237BB">
        <w:fldChar w:fldCharType="separate"/>
      </w:r>
      <w:r w:rsidR="00395C7A">
        <w:t xml:space="preserve">Table </w:t>
      </w:r>
      <w:r w:rsidR="00395C7A">
        <w:rPr>
          <w:noProof/>
        </w:rPr>
        <w:t>2</w:t>
      </w:r>
      <w:r w:rsidR="00395C7A">
        <w:noBreakHyphen/>
      </w:r>
      <w:r w:rsidR="00395C7A">
        <w:rPr>
          <w:noProof/>
        </w:rPr>
        <w:t>1</w:t>
      </w:r>
      <w:r w:rsidR="00F237BB">
        <w:fldChar w:fldCharType="end"/>
      </w:r>
      <w:r>
        <w:t>. This goal and its objectives</w:t>
      </w:r>
      <w:r w:rsidR="00C76886">
        <w:t xml:space="preserve"> from the 2040 LRTP</w:t>
      </w:r>
      <w:r>
        <w:t xml:space="preserve"> were determined</w:t>
      </w:r>
      <w:r w:rsidR="001C5517">
        <w:t xml:space="preserve"> to be relevant for the 204</w:t>
      </w:r>
      <w:r w:rsidR="009A3EED">
        <w:t>5 LRTP</w:t>
      </w:r>
      <w:r w:rsidR="00C76886">
        <w:t>. Two o</w:t>
      </w:r>
      <w:r w:rsidR="00F237BB">
        <w:t>f the 2040 o</w:t>
      </w:r>
      <w:r w:rsidR="00C76886">
        <w:t>bjectives were consolidated into Objective 5. Clarifications were added for Objectives 3 and 4.</w:t>
      </w:r>
    </w:p>
    <w:p w14:paraId="5C5BA5F8" w14:textId="30180698" w:rsidR="00642DC5" w:rsidRPr="00A67131" w:rsidRDefault="00F237BB" w:rsidP="00F237BB">
      <w:pPr>
        <w:pStyle w:val="Caption"/>
      </w:pPr>
      <w:bookmarkStart w:id="12" w:name="_Ref22725671"/>
      <w:bookmarkStart w:id="13" w:name="_Toc22806882"/>
      <w:r>
        <w:t xml:space="preserve">Table </w:t>
      </w:r>
      <w:r w:rsidR="00855DC4">
        <w:fldChar w:fldCharType="begin"/>
      </w:r>
      <w:r w:rsidR="00855DC4">
        <w:instrText xml:space="preserve"> STYLEREF 1 \s </w:instrText>
      </w:r>
      <w:r w:rsidR="00855DC4">
        <w:fldChar w:fldCharType="separate"/>
      </w:r>
      <w:r w:rsidR="00395C7A">
        <w:rPr>
          <w:noProof/>
        </w:rPr>
        <w:t>2</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1</w:t>
      </w:r>
      <w:r w:rsidR="00855DC4">
        <w:rPr>
          <w:noProof/>
        </w:rPr>
        <w:fldChar w:fldCharType="end"/>
      </w:r>
      <w:bookmarkEnd w:id="12"/>
      <w:r w:rsidR="00642DC5" w:rsidRPr="00A67131">
        <w:t>: Goal 1</w:t>
      </w:r>
      <w:bookmarkEnd w:id="13"/>
    </w:p>
    <w:tbl>
      <w:tblPr>
        <w:tblStyle w:val="ListTable4-Accent3"/>
        <w:tblW w:w="0" w:type="auto"/>
        <w:tblLook w:val="04A0" w:firstRow="1" w:lastRow="0" w:firstColumn="1" w:lastColumn="0" w:noHBand="0" w:noVBand="1"/>
      </w:tblPr>
      <w:tblGrid>
        <w:gridCol w:w="2271"/>
        <w:gridCol w:w="7079"/>
      </w:tblGrid>
      <w:tr w:rsidR="00642DC5" w14:paraId="6646A3A9" w14:textId="77777777" w:rsidTr="008F36D4">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71" w:type="dxa"/>
          </w:tcPr>
          <w:p w14:paraId="42FAF54F" w14:textId="227494E3" w:rsidR="00642DC5" w:rsidRPr="00EF6164" w:rsidRDefault="0078512C" w:rsidP="00C76886">
            <w:pPr>
              <w:rPr>
                <w:sz w:val="22"/>
                <w:szCs w:val="22"/>
              </w:rPr>
            </w:pPr>
            <w:r>
              <w:rPr>
                <w:noProof/>
              </w:rPr>
              <w:drawing>
                <wp:inline distT="0" distB="0" distL="0" distR="0" wp14:anchorId="32F0C805" wp14:editId="38B9BDC2">
                  <wp:extent cx="969264" cy="1040013"/>
                  <wp:effectExtent l="0" t="0" r="0" b="0"/>
                  <wp:docPr id="2" name="Picture 2" descr="Icon for Goal 1 - Stopwa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264" cy="1040013"/>
                          </a:xfrm>
                          <a:prstGeom prst="rect">
                            <a:avLst/>
                          </a:prstGeom>
                          <a:noFill/>
                          <a:ln>
                            <a:noFill/>
                          </a:ln>
                        </pic:spPr>
                      </pic:pic>
                    </a:graphicData>
                  </a:graphic>
                </wp:inline>
              </w:drawing>
            </w:r>
          </w:p>
        </w:tc>
        <w:tc>
          <w:tcPr>
            <w:tcW w:w="7079" w:type="dxa"/>
          </w:tcPr>
          <w:p w14:paraId="357380D9" w14:textId="77777777" w:rsidR="00DB1FB0" w:rsidRPr="00A81C9F" w:rsidRDefault="00DB1FB0" w:rsidP="00B02A03">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A81C9F">
              <w:rPr>
                <w:color w:val="auto"/>
                <w:sz w:val="22"/>
                <w:szCs w:val="22"/>
              </w:rPr>
              <w:t>GOAL 1</w:t>
            </w:r>
          </w:p>
          <w:p w14:paraId="71191CEF" w14:textId="77777777" w:rsidR="00DB1FB0" w:rsidRPr="00A81C9F" w:rsidRDefault="00DB1FB0" w:rsidP="00B02A03">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p>
          <w:p w14:paraId="30A1A5DA" w14:textId="0663F36A" w:rsidR="00642DC5" w:rsidRPr="00BE75DF" w:rsidRDefault="00642DC5" w:rsidP="00B02A03">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BE75DF">
              <w:rPr>
                <w:b w:val="0"/>
                <w:bCs w:val="0"/>
                <w:color w:val="auto"/>
                <w:sz w:val="22"/>
                <w:szCs w:val="22"/>
              </w:rPr>
              <w:t xml:space="preserve">Ensure </w:t>
            </w:r>
            <w:r w:rsidR="00A418B6" w:rsidRPr="00BE75DF">
              <w:rPr>
                <w:color w:val="auto"/>
                <w:sz w:val="22"/>
                <w:szCs w:val="22"/>
              </w:rPr>
              <w:t>Efficient Travel</w:t>
            </w:r>
            <w:r w:rsidR="00A418B6" w:rsidRPr="00BE75DF">
              <w:rPr>
                <w:b w:val="0"/>
                <w:bCs w:val="0"/>
                <w:color w:val="auto"/>
                <w:sz w:val="22"/>
                <w:szCs w:val="22"/>
              </w:rPr>
              <w:t xml:space="preserve"> for all Modes </w:t>
            </w:r>
            <w:r w:rsidR="00A81C9F" w:rsidRPr="00BE75DF">
              <w:rPr>
                <w:b w:val="0"/>
                <w:bCs w:val="0"/>
                <w:color w:val="auto"/>
                <w:sz w:val="22"/>
                <w:szCs w:val="22"/>
              </w:rPr>
              <w:t>o</w:t>
            </w:r>
            <w:r w:rsidR="00A418B6" w:rsidRPr="00BE75DF">
              <w:rPr>
                <w:b w:val="0"/>
                <w:bCs w:val="0"/>
                <w:color w:val="auto"/>
                <w:sz w:val="22"/>
                <w:szCs w:val="22"/>
              </w:rPr>
              <w:t>f Transportation</w:t>
            </w:r>
          </w:p>
        </w:tc>
      </w:tr>
      <w:tr w:rsidR="00642DC5" w14:paraId="07E5D3C1" w14:textId="77777777" w:rsidTr="008F36D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71" w:type="dxa"/>
          </w:tcPr>
          <w:p w14:paraId="3F0188CD" w14:textId="3C5190C8" w:rsidR="00642DC5" w:rsidRPr="00EF6164" w:rsidRDefault="00642DC5" w:rsidP="00B02A03">
            <w:pPr>
              <w:rPr>
                <w:sz w:val="22"/>
                <w:szCs w:val="22"/>
              </w:rPr>
            </w:pPr>
            <w:r>
              <w:rPr>
                <w:sz w:val="22"/>
                <w:szCs w:val="22"/>
              </w:rPr>
              <w:t>Objective 1</w:t>
            </w:r>
          </w:p>
        </w:tc>
        <w:tc>
          <w:tcPr>
            <w:tcW w:w="7079" w:type="dxa"/>
          </w:tcPr>
          <w:p w14:paraId="38E9E45C" w14:textId="7F197817" w:rsidR="00642DC5" w:rsidRPr="00EF6164" w:rsidRDefault="00DE022A" w:rsidP="00642DC5">
            <w:pPr>
              <w:jc w:val="left"/>
              <w:cnfStyle w:val="000000100000" w:firstRow="0" w:lastRow="0" w:firstColumn="0" w:lastColumn="0" w:oddVBand="0" w:evenVBand="0" w:oddHBand="1" w:evenHBand="0" w:firstRowFirstColumn="0" w:firstRowLastColumn="0" w:lastRowFirstColumn="0" w:lastRowLastColumn="0"/>
              <w:rPr>
                <w:sz w:val="22"/>
                <w:szCs w:val="22"/>
              </w:rPr>
            </w:pPr>
            <w:r w:rsidRPr="00DE022A">
              <w:rPr>
                <w:sz w:val="22"/>
                <w:szCs w:val="22"/>
              </w:rPr>
              <w:t>Preserve the quality and integrity of the existing transportation system.</w:t>
            </w:r>
          </w:p>
        </w:tc>
      </w:tr>
      <w:tr w:rsidR="00642DC5" w14:paraId="79763971" w14:textId="77777777" w:rsidTr="008F36D4">
        <w:trPr>
          <w:trHeight w:val="380"/>
        </w:trPr>
        <w:tc>
          <w:tcPr>
            <w:cnfStyle w:val="001000000000" w:firstRow="0" w:lastRow="0" w:firstColumn="1" w:lastColumn="0" w:oddVBand="0" w:evenVBand="0" w:oddHBand="0" w:evenHBand="0" w:firstRowFirstColumn="0" w:firstRowLastColumn="0" w:lastRowFirstColumn="0" w:lastRowLastColumn="0"/>
            <w:tcW w:w="2271" w:type="dxa"/>
            <w:shd w:val="clear" w:color="auto" w:fill="FFFFFF" w:themeFill="background1"/>
          </w:tcPr>
          <w:p w14:paraId="27DC0672" w14:textId="733BE2A4" w:rsidR="00642DC5" w:rsidRPr="00EF6164" w:rsidRDefault="00642DC5" w:rsidP="00B02A03">
            <w:pPr>
              <w:rPr>
                <w:sz w:val="22"/>
                <w:szCs w:val="22"/>
              </w:rPr>
            </w:pPr>
            <w:r>
              <w:rPr>
                <w:sz w:val="22"/>
                <w:szCs w:val="22"/>
              </w:rPr>
              <w:t xml:space="preserve">Objective </w:t>
            </w:r>
            <w:r w:rsidR="006674BC">
              <w:rPr>
                <w:sz w:val="22"/>
                <w:szCs w:val="22"/>
              </w:rPr>
              <w:t>2</w:t>
            </w:r>
          </w:p>
        </w:tc>
        <w:tc>
          <w:tcPr>
            <w:tcW w:w="7079" w:type="dxa"/>
            <w:shd w:val="clear" w:color="auto" w:fill="FFFFFF" w:themeFill="background1"/>
          </w:tcPr>
          <w:p w14:paraId="3EF006ED" w14:textId="3A75239A" w:rsidR="00642DC5" w:rsidRPr="00EF6164" w:rsidRDefault="00642DC5" w:rsidP="00642DC5">
            <w:pPr>
              <w:jc w:val="left"/>
              <w:cnfStyle w:val="000000000000" w:firstRow="0" w:lastRow="0" w:firstColumn="0" w:lastColumn="0" w:oddVBand="0" w:evenVBand="0" w:oddHBand="0" w:evenHBand="0" w:firstRowFirstColumn="0" w:firstRowLastColumn="0" w:lastRowFirstColumn="0" w:lastRowLastColumn="0"/>
              <w:rPr>
                <w:sz w:val="22"/>
                <w:szCs w:val="22"/>
              </w:rPr>
            </w:pPr>
            <w:r w:rsidRPr="00642DC5">
              <w:rPr>
                <w:sz w:val="22"/>
                <w:szCs w:val="22"/>
              </w:rPr>
              <w:t>Promote the reduction of vehicle miles traveled (VMT)</w:t>
            </w:r>
            <w:r w:rsidR="00395C7A">
              <w:rPr>
                <w:sz w:val="22"/>
                <w:szCs w:val="22"/>
              </w:rPr>
              <w:t xml:space="preserve"> per capita.</w:t>
            </w:r>
          </w:p>
        </w:tc>
      </w:tr>
      <w:tr w:rsidR="00642DC5" w14:paraId="16979217" w14:textId="77777777" w:rsidTr="008F36D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71" w:type="dxa"/>
          </w:tcPr>
          <w:p w14:paraId="3704F931" w14:textId="5B729FB1" w:rsidR="00642DC5" w:rsidRDefault="00642DC5" w:rsidP="00B02A03">
            <w:r>
              <w:rPr>
                <w:sz w:val="22"/>
                <w:szCs w:val="22"/>
              </w:rPr>
              <w:t xml:space="preserve">Objective </w:t>
            </w:r>
            <w:r w:rsidR="006674BC">
              <w:rPr>
                <w:sz w:val="22"/>
                <w:szCs w:val="22"/>
              </w:rPr>
              <w:t>3</w:t>
            </w:r>
          </w:p>
        </w:tc>
        <w:tc>
          <w:tcPr>
            <w:tcW w:w="7079" w:type="dxa"/>
          </w:tcPr>
          <w:p w14:paraId="54D8A750" w14:textId="71196821" w:rsidR="00642DC5" w:rsidRPr="00EF6164" w:rsidRDefault="00642DC5" w:rsidP="00642DC5">
            <w:pPr>
              <w:jc w:val="left"/>
              <w:cnfStyle w:val="000000100000" w:firstRow="0" w:lastRow="0" w:firstColumn="0" w:lastColumn="0" w:oddVBand="0" w:evenVBand="0" w:oddHBand="1" w:evenHBand="0" w:firstRowFirstColumn="0" w:firstRowLastColumn="0" w:lastRowFirstColumn="0" w:lastRowLastColumn="0"/>
            </w:pPr>
            <w:r w:rsidRPr="00642DC5">
              <w:t>Maintain a minimum adopted level of service (LOS) D for arterials and collector roads</w:t>
            </w:r>
            <w:r w:rsidR="00E46878">
              <w:t>, unless a different LOS standard is adopted by the local or state government</w:t>
            </w:r>
            <w:r>
              <w:t>.</w:t>
            </w:r>
          </w:p>
        </w:tc>
      </w:tr>
      <w:tr w:rsidR="00642DC5" w14:paraId="0980BC25" w14:textId="77777777" w:rsidTr="008F36D4">
        <w:trPr>
          <w:trHeight w:val="380"/>
        </w:trPr>
        <w:tc>
          <w:tcPr>
            <w:cnfStyle w:val="001000000000" w:firstRow="0" w:lastRow="0" w:firstColumn="1" w:lastColumn="0" w:oddVBand="0" w:evenVBand="0" w:oddHBand="0" w:evenHBand="0" w:firstRowFirstColumn="0" w:firstRowLastColumn="0" w:lastRowFirstColumn="0" w:lastRowLastColumn="0"/>
            <w:tcW w:w="2271" w:type="dxa"/>
            <w:shd w:val="clear" w:color="auto" w:fill="FFFFFF" w:themeFill="background1"/>
          </w:tcPr>
          <w:p w14:paraId="3240A24A" w14:textId="57653BB7" w:rsidR="00642DC5" w:rsidRDefault="00642DC5" w:rsidP="00B02A03">
            <w:r>
              <w:rPr>
                <w:sz w:val="22"/>
                <w:szCs w:val="22"/>
              </w:rPr>
              <w:t xml:space="preserve">Objective </w:t>
            </w:r>
            <w:r w:rsidR="006674BC">
              <w:rPr>
                <w:sz w:val="22"/>
                <w:szCs w:val="22"/>
              </w:rPr>
              <w:t>4</w:t>
            </w:r>
          </w:p>
        </w:tc>
        <w:tc>
          <w:tcPr>
            <w:tcW w:w="7079" w:type="dxa"/>
            <w:shd w:val="clear" w:color="auto" w:fill="FFFFFF" w:themeFill="background1"/>
          </w:tcPr>
          <w:p w14:paraId="749EC1E1" w14:textId="1068E3F0" w:rsidR="00642DC5" w:rsidRPr="00EF6164" w:rsidRDefault="00395C7A" w:rsidP="00642DC5">
            <w:pPr>
              <w:jc w:val="left"/>
              <w:cnfStyle w:val="000000000000" w:firstRow="0" w:lastRow="0" w:firstColumn="0" w:lastColumn="0" w:oddVBand="0" w:evenVBand="0" w:oddHBand="0" w:evenHBand="0" w:firstRowFirstColumn="0" w:firstRowLastColumn="0" w:lastRowFirstColumn="0" w:lastRowLastColumn="0"/>
            </w:pPr>
            <w:r w:rsidRPr="00395C7A">
              <w:t>Manage and maintain access in order to preserve or improve traffic flow or enhance economic activity along major roads based on context classification.</w:t>
            </w:r>
          </w:p>
        </w:tc>
      </w:tr>
      <w:tr w:rsidR="00642DC5" w14:paraId="5A06D7F5" w14:textId="77777777" w:rsidTr="008F36D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71" w:type="dxa"/>
          </w:tcPr>
          <w:p w14:paraId="42D6A56E" w14:textId="55426447" w:rsidR="00642DC5" w:rsidRDefault="00642DC5" w:rsidP="00B02A03">
            <w:r>
              <w:rPr>
                <w:sz w:val="22"/>
                <w:szCs w:val="22"/>
              </w:rPr>
              <w:t xml:space="preserve">Objective </w:t>
            </w:r>
            <w:r w:rsidR="006674BC">
              <w:rPr>
                <w:sz w:val="22"/>
                <w:szCs w:val="22"/>
              </w:rPr>
              <w:t>5</w:t>
            </w:r>
          </w:p>
        </w:tc>
        <w:tc>
          <w:tcPr>
            <w:tcW w:w="7079" w:type="dxa"/>
          </w:tcPr>
          <w:p w14:paraId="3F95345E" w14:textId="40C6FDEA" w:rsidR="00642DC5" w:rsidRPr="00EF6164" w:rsidRDefault="00642DC5" w:rsidP="00642DC5">
            <w:pPr>
              <w:jc w:val="left"/>
              <w:cnfStyle w:val="000000100000" w:firstRow="0" w:lastRow="0" w:firstColumn="0" w:lastColumn="0" w:oddVBand="0" w:evenVBand="0" w:oddHBand="1" w:evenHBand="0" w:firstRowFirstColumn="0" w:firstRowLastColumn="0" w:lastRowFirstColumn="0" w:lastRowLastColumn="0"/>
            </w:pPr>
            <w:r w:rsidRPr="00642DC5">
              <w:t xml:space="preserve">Make transportation investments that improve </w:t>
            </w:r>
            <w:r w:rsidR="00E46878">
              <w:t xml:space="preserve">efficiency, such as the use of Intelligent Transportation Systems (ITS) technologies, and </w:t>
            </w:r>
            <w:r w:rsidRPr="00642DC5">
              <w:t>travel time reliability for the transportation system</w:t>
            </w:r>
            <w:r>
              <w:t>.</w:t>
            </w:r>
          </w:p>
        </w:tc>
      </w:tr>
    </w:tbl>
    <w:p w14:paraId="476FCDAC" w14:textId="0A955D96" w:rsidR="00C76886" w:rsidRDefault="00C76886" w:rsidP="00642DC5"/>
    <w:p w14:paraId="1F3405F5" w14:textId="29D53FE7" w:rsidR="00C76886" w:rsidRDefault="00C76886">
      <w:r>
        <w:br w:type="page"/>
      </w:r>
    </w:p>
    <w:p w14:paraId="19F265E7" w14:textId="67214F8B" w:rsidR="005D2A13" w:rsidRPr="008F36D4" w:rsidRDefault="005D2A13" w:rsidP="008F36D4">
      <w:pPr>
        <w:pStyle w:val="Heading3"/>
        <w:numPr>
          <w:ilvl w:val="0"/>
          <w:numId w:val="0"/>
        </w:numPr>
        <w:ind w:left="720" w:hanging="720"/>
        <w:rPr>
          <w:sz w:val="26"/>
          <w:szCs w:val="26"/>
        </w:rPr>
      </w:pPr>
      <w:bookmarkStart w:id="14" w:name="_Toc22806855"/>
      <w:r w:rsidRPr="008F36D4">
        <w:rPr>
          <w:sz w:val="26"/>
          <w:szCs w:val="26"/>
        </w:rPr>
        <w:lastRenderedPageBreak/>
        <w:t>Goal 2 –</w:t>
      </w:r>
      <w:r w:rsidR="00A418B6" w:rsidRPr="008F36D4">
        <w:rPr>
          <w:sz w:val="26"/>
          <w:szCs w:val="26"/>
        </w:rPr>
        <w:t>Expand Transportation Choices for Everyone</w:t>
      </w:r>
      <w:bookmarkEnd w:id="14"/>
    </w:p>
    <w:p w14:paraId="464DCA8E" w14:textId="5398B3C8" w:rsidR="005D2A13" w:rsidRDefault="005D2A13" w:rsidP="00C76886">
      <w:pPr>
        <w:rPr>
          <w:b/>
          <w:i/>
          <w:iCs/>
        </w:rPr>
      </w:pPr>
      <w:r w:rsidRPr="005D2A13">
        <w:t xml:space="preserve">Goal </w:t>
      </w:r>
      <w:r>
        <w:t>2</w:t>
      </w:r>
      <w:r w:rsidRPr="005D2A13">
        <w:t xml:space="preserve"> and its </w:t>
      </w:r>
      <w:r w:rsidR="00E53597">
        <w:t>four</w:t>
      </w:r>
      <w:r w:rsidRPr="005D2A13">
        <w:t xml:space="preserve"> supporting objectives are listed in</w:t>
      </w:r>
      <w:r w:rsidR="00F237BB">
        <w:t xml:space="preserve"> </w:t>
      </w:r>
      <w:r w:rsidR="00F237BB">
        <w:fldChar w:fldCharType="begin"/>
      </w:r>
      <w:r w:rsidR="00F237BB">
        <w:instrText xml:space="preserve"> REF _Ref22725640 \h </w:instrText>
      </w:r>
      <w:r w:rsidR="00F237BB">
        <w:fldChar w:fldCharType="separate"/>
      </w:r>
      <w:r w:rsidR="00395C7A">
        <w:t xml:space="preserve">Table </w:t>
      </w:r>
      <w:r w:rsidR="00395C7A">
        <w:rPr>
          <w:noProof/>
        </w:rPr>
        <w:t>2</w:t>
      </w:r>
      <w:r w:rsidR="00395C7A">
        <w:noBreakHyphen/>
      </w:r>
      <w:r w:rsidR="00395C7A">
        <w:rPr>
          <w:noProof/>
        </w:rPr>
        <w:t>2</w:t>
      </w:r>
      <w:r w:rsidR="00F237BB">
        <w:fldChar w:fldCharType="end"/>
      </w:r>
      <w:r w:rsidRPr="005D2A13">
        <w:t xml:space="preserve">. </w:t>
      </w:r>
      <w:r w:rsidR="00C76886">
        <w:t xml:space="preserve">This goal and its objectives from the 2040 LRTP were determined to be relevant for the 2045 LRTP. </w:t>
      </w:r>
      <w:r w:rsidR="00E53597">
        <w:t>Two</w:t>
      </w:r>
      <w:r w:rsidR="00C76886">
        <w:t xml:space="preserve"> </w:t>
      </w:r>
      <w:r w:rsidR="00F237BB">
        <w:t xml:space="preserve">of the 2040 </w:t>
      </w:r>
      <w:r w:rsidR="00C76886">
        <w:t>objective</w:t>
      </w:r>
      <w:r w:rsidR="00F237BB">
        <w:t>s</w:t>
      </w:r>
      <w:r w:rsidR="00C76886">
        <w:t xml:space="preserve"> </w:t>
      </w:r>
      <w:r w:rsidR="00E53597">
        <w:t xml:space="preserve">were </w:t>
      </w:r>
      <w:r w:rsidR="00C76886">
        <w:t>eliminated and incorporated into Objective</w:t>
      </w:r>
      <w:r w:rsidR="00E53597">
        <w:t>s</w:t>
      </w:r>
      <w:r w:rsidR="00C76886">
        <w:t xml:space="preserve"> 1</w:t>
      </w:r>
      <w:r w:rsidR="00E53597">
        <w:t xml:space="preserve"> and 3</w:t>
      </w:r>
      <w:r w:rsidR="00C76886">
        <w:t>.</w:t>
      </w:r>
    </w:p>
    <w:p w14:paraId="1EC459FF" w14:textId="19DC0F6C" w:rsidR="003A7CED" w:rsidRDefault="00F237BB" w:rsidP="00F237BB">
      <w:pPr>
        <w:pStyle w:val="Caption"/>
        <w:keepNext/>
      </w:pPr>
      <w:bookmarkStart w:id="15" w:name="_Ref22725640"/>
      <w:bookmarkStart w:id="16" w:name="_Toc22806883"/>
      <w:r>
        <w:t xml:space="preserve">Table </w:t>
      </w:r>
      <w:r w:rsidR="00855DC4">
        <w:fldChar w:fldCharType="begin"/>
      </w:r>
      <w:r w:rsidR="00855DC4">
        <w:instrText xml:space="preserve"> STYLEREF 1 \s </w:instrText>
      </w:r>
      <w:r w:rsidR="00855DC4">
        <w:fldChar w:fldCharType="separate"/>
      </w:r>
      <w:r w:rsidR="00395C7A">
        <w:rPr>
          <w:noProof/>
        </w:rPr>
        <w:t>2</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2</w:t>
      </w:r>
      <w:r w:rsidR="00855DC4">
        <w:rPr>
          <w:noProof/>
        </w:rPr>
        <w:fldChar w:fldCharType="end"/>
      </w:r>
      <w:bookmarkEnd w:id="15"/>
      <w:r w:rsidR="003A7CED" w:rsidRPr="00A67131">
        <w:t>: Goal 2</w:t>
      </w:r>
      <w:bookmarkEnd w:id="16"/>
    </w:p>
    <w:tbl>
      <w:tblPr>
        <w:tblStyle w:val="ListTable4-Accent3"/>
        <w:tblpPr w:leftFromText="180" w:rightFromText="180" w:vertAnchor="text" w:horzAnchor="margin" w:tblpY="70"/>
        <w:tblW w:w="0" w:type="auto"/>
        <w:tblLook w:val="04A0" w:firstRow="1" w:lastRow="0" w:firstColumn="1" w:lastColumn="0" w:noHBand="0" w:noVBand="1"/>
      </w:tblPr>
      <w:tblGrid>
        <w:gridCol w:w="2556"/>
        <w:gridCol w:w="6794"/>
      </w:tblGrid>
      <w:tr w:rsidR="003A7CED" w14:paraId="568AAE6E" w14:textId="77777777" w:rsidTr="00C76886">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56" w:type="dxa"/>
          </w:tcPr>
          <w:p w14:paraId="13DD8D83" w14:textId="763E873B" w:rsidR="003A7CED" w:rsidRPr="00EF6164" w:rsidRDefault="002C2090" w:rsidP="003A7CED">
            <w:pPr>
              <w:rPr>
                <w:sz w:val="22"/>
                <w:szCs w:val="22"/>
              </w:rPr>
            </w:pPr>
            <w:r>
              <w:rPr>
                <w:noProof/>
              </w:rPr>
              <w:drawing>
                <wp:inline distT="0" distB="0" distL="0" distR="0" wp14:anchorId="6353AAB6" wp14:editId="75982060">
                  <wp:extent cx="1042416" cy="1042416"/>
                  <wp:effectExtent l="0" t="0" r="0" b="0"/>
                  <wp:docPr id="3" name="Picture 3" descr="Icon for Goal 2 - pedestrian, bicycle, bus, and automobi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2416" cy="1042416"/>
                          </a:xfrm>
                          <a:prstGeom prst="rect">
                            <a:avLst/>
                          </a:prstGeom>
                          <a:noFill/>
                          <a:ln>
                            <a:noFill/>
                          </a:ln>
                        </pic:spPr>
                      </pic:pic>
                    </a:graphicData>
                  </a:graphic>
                </wp:inline>
              </w:drawing>
            </w:r>
          </w:p>
        </w:tc>
        <w:tc>
          <w:tcPr>
            <w:tcW w:w="6794" w:type="dxa"/>
          </w:tcPr>
          <w:p w14:paraId="358A9B8E" w14:textId="77777777" w:rsidR="003A7CED" w:rsidRPr="00A81C9F" w:rsidRDefault="003A7CED" w:rsidP="003A7CED">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A81C9F">
              <w:rPr>
                <w:color w:val="auto"/>
                <w:sz w:val="22"/>
                <w:szCs w:val="22"/>
              </w:rPr>
              <w:t>GOAL 2</w:t>
            </w:r>
          </w:p>
          <w:p w14:paraId="217E5C92" w14:textId="77777777" w:rsidR="003A7CED" w:rsidRPr="00A81C9F" w:rsidRDefault="003A7CED" w:rsidP="003A7CED">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p>
          <w:p w14:paraId="07B2198B" w14:textId="77777777" w:rsidR="003A7CED" w:rsidRPr="00BE75DF" w:rsidRDefault="003A7CED" w:rsidP="003A7CED">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BE75DF">
              <w:rPr>
                <w:b w:val="0"/>
                <w:bCs w:val="0"/>
                <w:color w:val="auto"/>
                <w:sz w:val="22"/>
                <w:szCs w:val="22"/>
              </w:rPr>
              <w:t xml:space="preserve">Expand </w:t>
            </w:r>
            <w:r w:rsidRPr="00BE75DF">
              <w:rPr>
                <w:color w:val="auto"/>
                <w:sz w:val="22"/>
                <w:szCs w:val="22"/>
              </w:rPr>
              <w:t>Transportation Choices</w:t>
            </w:r>
            <w:r w:rsidRPr="00BE75DF">
              <w:rPr>
                <w:b w:val="0"/>
                <w:bCs w:val="0"/>
                <w:color w:val="auto"/>
                <w:sz w:val="22"/>
                <w:szCs w:val="22"/>
              </w:rPr>
              <w:t xml:space="preserve"> for Everyone</w:t>
            </w:r>
          </w:p>
        </w:tc>
      </w:tr>
      <w:tr w:rsidR="003A7CED" w14:paraId="5F34D3B5" w14:textId="77777777" w:rsidTr="003A7CE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556" w:type="dxa"/>
          </w:tcPr>
          <w:p w14:paraId="21529000" w14:textId="77777777" w:rsidR="003A7CED" w:rsidRPr="00EF6164" w:rsidRDefault="003A7CED" w:rsidP="003A7CED">
            <w:pPr>
              <w:rPr>
                <w:sz w:val="22"/>
                <w:szCs w:val="22"/>
              </w:rPr>
            </w:pPr>
            <w:r>
              <w:rPr>
                <w:sz w:val="22"/>
                <w:szCs w:val="22"/>
              </w:rPr>
              <w:t>Objective 1</w:t>
            </w:r>
          </w:p>
        </w:tc>
        <w:tc>
          <w:tcPr>
            <w:tcW w:w="6794" w:type="dxa"/>
          </w:tcPr>
          <w:p w14:paraId="776B01E6" w14:textId="30206AF6" w:rsidR="003A7CED" w:rsidRPr="00EF6164" w:rsidRDefault="003A7CED" w:rsidP="003A7CED">
            <w:pPr>
              <w:jc w:val="left"/>
              <w:cnfStyle w:val="000000100000" w:firstRow="0" w:lastRow="0" w:firstColumn="0" w:lastColumn="0" w:oddVBand="0" w:evenVBand="0" w:oddHBand="1" w:evenHBand="0" w:firstRowFirstColumn="0" w:firstRowLastColumn="0" w:lastRowFirstColumn="0" w:lastRowLastColumn="0"/>
              <w:rPr>
                <w:sz w:val="22"/>
                <w:szCs w:val="22"/>
              </w:rPr>
            </w:pPr>
            <w:r w:rsidRPr="0078512C">
              <w:rPr>
                <w:sz w:val="22"/>
                <w:szCs w:val="22"/>
              </w:rPr>
              <w:t xml:space="preserve">Provide </w:t>
            </w:r>
            <w:r>
              <w:rPr>
                <w:sz w:val="22"/>
                <w:szCs w:val="22"/>
              </w:rPr>
              <w:t xml:space="preserve">locally and regionally </w:t>
            </w:r>
            <w:r w:rsidRPr="0078512C">
              <w:rPr>
                <w:sz w:val="22"/>
                <w:szCs w:val="22"/>
              </w:rPr>
              <w:t xml:space="preserve">interconnected Complete Street </w:t>
            </w:r>
            <w:r>
              <w:rPr>
                <w:sz w:val="22"/>
                <w:szCs w:val="22"/>
              </w:rPr>
              <w:t xml:space="preserve">and trail </w:t>
            </w:r>
            <w:r w:rsidRPr="0078512C">
              <w:rPr>
                <w:sz w:val="22"/>
                <w:szCs w:val="22"/>
              </w:rPr>
              <w:t>network</w:t>
            </w:r>
            <w:r>
              <w:rPr>
                <w:sz w:val="22"/>
                <w:szCs w:val="22"/>
              </w:rPr>
              <w:t>s</w:t>
            </w:r>
            <w:r w:rsidRPr="0078512C">
              <w:rPr>
                <w:sz w:val="22"/>
                <w:szCs w:val="22"/>
              </w:rPr>
              <w:t xml:space="preserve"> that accommodate all users, including bicyclists and pedestrians</w:t>
            </w:r>
            <w:r>
              <w:rPr>
                <w:sz w:val="22"/>
                <w:szCs w:val="22"/>
              </w:rPr>
              <w:t xml:space="preserve"> and reflect local Comprehensive Plans.</w:t>
            </w:r>
          </w:p>
        </w:tc>
      </w:tr>
      <w:tr w:rsidR="003A7CED" w14:paraId="12E73003" w14:textId="77777777" w:rsidTr="003A7CED">
        <w:trPr>
          <w:trHeight w:val="380"/>
        </w:trPr>
        <w:tc>
          <w:tcPr>
            <w:cnfStyle w:val="001000000000" w:firstRow="0" w:lastRow="0" w:firstColumn="1" w:lastColumn="0" w:oddVBand="0" w:evenVBand="0" w:oddHBand="0" w:evenHBand="0" w:firstRowFirstColumn="0" w:firstRowLastColumn="0" w:lastRowFirstColumn="0" w:lastRowLastColumn="0"/>
            <w:tcW w:w="2556" w:type="dxa"/>
            <w:shd w:val="clear" w:color="auto" w:fill="FFFFFF" w:themeFill="background1"/>
          </w:tcPr>
          <w:p w14:paraId="6BD0981D" w14:textId="1906E106" w:rsidR="003A7CED" w:rsidRPr="00EF6164" w:rsidRDefault="003A7CED" w:rsidP="003A7CED">
            <w:pPr>
              <w:rPr>
                <w:sz w:val="22"/>
                <w:szCs w:val="22"/>
              </w:rPr>
            </w:pPr>
            <w:r>
              <w:rPr>
                <w:sz w:val="22"/>
                <w:szCs w:val="22"/>
              </w:rPr>
              <w:t>Objective 2</w:t>
            </w:r>
          </w:p>
        </w:tc>
        <w:tc>
          <w:tcPr>
            <w:tcW w:w="6794" w:type="dxa"/>
            <w:shd w:val="clear" w:color="auto" w:fill="FFFFFF" w:themeFill="background1"/>
          </w:tcPr>
          <w:p w14:paraId="3C689349" w14:textId="77777777" w:rsidR="003A7CED" w:rsidRPr="00EF6164" w:rsidRDefault="003A7CED" w:rsidP="003A7CED">
            <w:pPr>
              <w:jc w:val="left"/>
              <w:cnfStyle w:val="000000000000" w:firstRow="0" w:lastRow="0" w:firstColumn="0" w:lastColumn="0" w:oddVBand="0" w:evenVBand="0" w:oddHBand="0" w:evenHBand="0" w:firstRowFirstColumn="0" w:firstRowLastColumn="0" w:lastRowFirstColumn="0" w:lastRowLastColumn="0"/>
              <w:rPr>
                <w:sz w:val="22"/>
                <w:szCs w:val="22"/>
              </w:rPr>
            </w:pPr>
            <w:r w:rsidRPr="0078512C">
              <w:rPr>
                <w:sz w:val="22"/>
                <w:szCs w:val="22"/>
              </w:rPr>
              <w:t>Enhance connectivity to essential services for elderly populations, persons with disabilities, and the transportation disadvantaged</w:t>
            </w:r>
            <w:r>
              <w:rPr>
                <w:sz w:val="22"/>
                <w:szCs w:val="22"/>
              </w:rPr>
              <w:t>.</w:t>
            </w:r>
          </w:p>
        </w:tc>
      </w:tr>
      <w:tr w:rsidR="003A7CED" w14:paraId="16B76EC0" w14:textId="77777777" w:rsidTr="003A7CE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556" w:type="dxa"/>
          </w:tcPr>
          <w:p w14:paraId="4A29AA6C" w14:textId="37F3698A" w:rsidR="003A7CED" w:rsidRDefault="003A7CED" w:rsidP="003A7CED">
            <w:r>
              <w:rPr>
                <w:sz w:val="22"/>
                <w:szCs w:val="22"/>
              </w:rPr>
              <w:t>Objective 3</w:t>
            </w:r>
          </w:p>
        </w:tc>
        <w:tc>
          <w:tcPr>
            <w:tcW w:w="6794" w:type="dxa"/>
          </w:tcPr>
          <w:p w14:paraId="3B7BC814" w14:textId="0BE48133" w:rsidR="003A7CED" w:rsidRPr="00EF6164" w:rsidRDefault="00E53597" w:rsidP="003A7CED">
            <w:pPr>
              <w:jc w:val="left"/>
              <w:cnfStyle w:val="000000100000" w:firstRow="0" w:lastRow="0" w:firstColumn="0" w:lastColumn="0" w:oddVBand="0" w:evenVBand="0" w:oddHBand="1" w:evenHBand="0" w:firstRowFirstColumn="0" w:firstRowLastColumn="0" w:lastRowFirstColumn="0" w:lastRowLastColumn="0"/>
            </w:pPr>
            <w:r w:rsidRPr="00E53597">
              <w:t>Enhance the transit system to meet the community's needs and ensure transit stops include seating, shelter, signage, trees/ landscaping, sidewalks, and bicycle storage, as feasible.</w:t>
            </w:r>
          </w:p>
        </w:tc>
      </w:tr>
      <w:tr w:rsidR="003A7CED" w14:paraId="371617EF" w14:textId="77777777" w:rsidTr="003A7CED">
        <w:trPr>
          <w:trHeight w:val="380"/>
        </w:trPr>
        <w:tc>
          <w:tcPr>
            <w:cnfStyle w:val="001000000000" w:firstRow="0" w:lastRow="0" w:firstColumn="1" w:lastColumn="0" w:oddVBand="0" w:evenVBand="0" w:oddHBand="0" w:evenHBand="0" w:firstRowFirstColumn="0" w:firstRowLastColumn="0" w:lastRowFirstColumn="0" w:lastRowLastColumn="0"/>
            <w:tcW w:w="2556" w:type="dxa"/>
          </w:tcPr>
          <w:p w14:paraId="62087569" w14:textId="14384A06" w:rsidR="003A7CED" w:rsidRDefault="003A7CED" w:rsidP="003A7CED">
            <w:r>
              <w:rPr>
                <w:sz w:val="22"/>
                <w:szCs w:val="22"/>
              </w:rPr>
              <w:t xml:space="preserve">Objective </w:t>
            </w:r>
            <w:r w:rsidR="00E53597">
              <w:rPr>
                <w:sz w:val="22"/>
                <w:szCs w:val="22"/>
              </w:rPr>
              <w:t>4</w:t>
            </w:r>
          </w:p>
        </w:tc>
        <w:tc>
          <w:tcPr>
            <w:tcW w:w="6794" w:type="dxa"/>
          </w:tcPr>
          <w:p w14:paraId="798D26CA" w14:textId="77777777" w:rsidR="003A7CED" w:rsidRPr="00EF6164" w:rsidRDefault="003A7CED" w:rsidP="003A7CED">
            <w:pPr>
              <w:jc w:val="left"/>
              <w:cnfStyle w:val="000000000000" w:firstRow="0" w:lastRow="0" w:firstColumn="0" w:lastColumn="0" w:oddVBand="0" w:evenVBand="0" w:oddHBand="0" w:evenHBand="0" w:firstRowFirstColumn="0" w:firstRowLastColumn="0" w:lastRowFirstColumn="0" w:lastRowLastColumn="0"/>
            </w:pPr>
            <w:r w:rsidRPr="0078512C">
              <w:t>Repurpose or preserve railroad corridors for multimodal uses other than automobile travel</w:t>
            </w:r>
            <w:r>
              <w:t>.</w:t>
            </w:r>
          </w:p>
        </w:tc>
      </w:tr>
    </w:tbl>
    <w:p w14:paraId="5CD939A0" w14:textId="67E646DD" w:rsidR="00F237BB" w:rsidRDefault="00F237BB" w:rsidP="005D2A13"/>
    <w:p w14:paraId="083982D3" w14:textId="77777777" w:rsidR="00F237BB" w:rsidRDefault="00F237BB">
      <w:r>
        <w:br w:type="page"/>
      </w:r>
    </w:p>
    <w:p w14:paraId="21BC3250" w14:textId="6488FE5A" w:rsidR="00AD3127" w:rsidRPr="008F36D4" w:rsidRDefault="00AD3127" w:rsidP="008F36D4">
      <w:pPr>
        <w:pStyle w:val="Heading3"/>
        <w:numPr>
          <w:ilvl w:val="0"/>
          <w:numId w:val="0"/>
        </w:numPr>
        <w:ind w:left="720" w:hanging="720"/>
        <w:rPr>
          <w:sz w:val="26"/>
          <w:szCs w:val="26"/>
        </w:rPr>
      </w:pPr>
      <w:bookmarkStart w:id="17" w:name="_Toc22806856"/>
      <w:r w:rsidRPr="008F36D4">
        <w:rPr>
          <w:sz w:val="26"/>
          <w:szCs w:val="26"/>
        </w:rPr>
        <w:lastRenderedPageBreak/>
        <w:t xml:space="preserve">Goal 3 – </w:t>
      </w:r>
      <w:r w:rsidR="00A418B6" w:rsidRPr="008F36D4">
        <w:rPr>
          <w:sz w:val="26"/>
          <w:szCs w:val="26"/>
        </w:rPr>
        <w:t>Preserve Natural Spaces While Promoting a Healthy Community</w:t>
      </w:r>
      <w:bookmarkEnd w:id="17"/>
    </w:p>
    <w:p w14:paraId="30BE9423" w14:textId="1950A4FD" w:rsidR="005D2A13" w:rsidRDefault="00AD3127" w:rsidP="00C76886">
      <w:r w:rsidRPr="005D2A13">
        <w:t xml:space="preserve">Goal </w:t>
      </w:r>
      <w:r>
        <w:t>3</w:t>
      </w:r>
      <w:r w:rsidRPr="005D2A13">
        <w:t xml:space="preserve"> and its </w:t>
      </w:r>
      <w:r w:rsidR="00C76886">
        <w:t>four</w:t>
      </w:r>
      <w:r w:rsidRPr="005D2A13">
        <w:t xml:space="preserve"> supporting objectives are listed in </w:t>
      </w:r>
      <w:r w:rsidR="00F237BB">
        <w:fldChar w:fldCharType="begin"/>
      </w:r>
      <w:r w:rsidR="00F237BB">
        <w:instrText xml:space="preserve"> REF _Ref22725694 \h </w:instrText>
      </w:r>
      <w:r w:rsidR="00F237BB">
        <w:fldChar w:fldCharType="separate"/>
      </w:r>
      <w:r w:rsidR="00395C7A">
        <w:t xml:space="preserve">Table </w:t>
      </w:r>
      <w:r w:rsidR="00395C7A">
        <w:rPr>
          <w:noProof/>
        </w:rPr>
        <w:t>2</w:t>
      </w:r>
      <w:r w:rsidR="00395C7A">
        <w:noBreakHyphen/>
      </w:r>
      <w:r w:rsidR="00395C7A">
        <w:rPr>
          <w:noProof/>
        </w:rPr>
        <w:t>3</w:t>
      </w:r>
      <w:r w:rsidR="00F237BB">
        <w:fldChar w:fldCharType="end"/>
      </w:r>
      <w:r w:rsidRPr="005D2A13">
        <w:t xml:space="preserve">. </w:t>
      </w:r>
      <w:r w:rsidR="00F237BB">
        <w:t>This goal and its objectives from the 2040 LRTP were determined to be relevant for the 2045 LRTP. Two of the 2040 objectives were eliminated as they were covered in other Goals or incorporated into existing objectives.</w:t>
      </w:r>
    </w:p>
    <w:p w14:paraId="1E0B1AFA" w14:textId="5D3E3C73" w:rsidR="0078512C" w:rsidRDefault="00F237BB" w:rsidP="00F237BB">
      <w:pPr>
        <w:pStyle w:val="Caption"/>
      </w:pPr>
      <w:bookmarkStart w:id="18" w:name="_Ref22725694"/>
      <w:bookmarkStart w:id="19" w:name="_Toc22806884"/>
      <w:r>
        <w:t xml:space="preserve">Table </w:t>
      </w:r>
      <w:r w:rsidR="00855DC4">
        <w:fldChar w:fldCharType="begin"/>
      </w:r>
      <w:r w:rsidR="00855DC4">
        <w:instrText xml:space="preserve"> STYLEREF 1 \s </w:instrText>
      </w:r>
      <w:r w:rsidR="00855DC4">
        <w:fldChar w:fldCharType="separate"/>
      </w:r>
      <w:r w:rsidR="00395C7A">
        <w:rPr>
          <w:noProof/>
        </w:rPr>
        <w:t>2</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3</w:t>
      </w:r>
      <w:r w:rsidR="00855DC4">
        <w:rPr>
          <w:noProof/>
        </w:rPr>
        <w:fldChar w:fldCharType="end"/>
      </w:r>
      <w:bookmarkEnd w:id="18"/>
      <w:r w:rsidR="0078512C" w:rsidRPr="00AD3127">
        <w:t>: Goal 3</w:t>
      </w:r>
      <w:bookmarkEnd w:id="19"/>
    </w:p>
    <w:tbl>
      <w:tblPr>
        <w:tblStyle w:val="ListTable4-Accent3"/>
        <w:tblpPr w:leftFromText="180" w:rightFromText="180" w:vertAnchor="text" w:horzAnchor="margin" w:tblpY="41"/>
        <w:tblW w:w="0" w:type="auto"/>
        <w:tblLook w:val="04A0" w:firstRow="1" w:lastRow="0" w:firstColumn="1" w:lastColumn="0" w:noHBand="0" w:noVBand="1"/>
      </w:tblPr>
      <w:tblGrid>
        <w:gridCol w:w="2331"/>
        <w:gridCol w:w="7019"/>
      </w:tblGrid>
      <w:tr w:rsidR="003A7CED" w14:paraId="0E48A04D" w14:textId="77777777" w:rsidTr="00F237BB">
        <w:trPr>
          <w:cnfStyle w:val="100000000000" w:firstRow="1" w:lastRow="0" w:firstColumn="0" w:lastColumn="0" w:oddVBand="0" w:evenVBand="0" w:oddHBand="0"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2331" w:type="dxa"/>
          </w:tcPr>
          <w:p w14:paraId="0A070700" w14:textId="77777777" w:rsidR="003A7CED" w:rsidRPr="00EF6164" w:rsidRDefault="003A7CED" w:rsidP="003A7CED">
            <w:pPr>
              <w:rPr>
                <w:sz w:val="22"/>
                <w:szCs w:val="22"/>
              </w:rPr>
            </w:pPr>
            <w:r>
              <w:rPr>
                <w:noProof/>
              </w:rPr>
              <w:drawing>
                <wp:inline distT="0" distB="0" distL="0" distR="0" wp14:anchorId="40EB5CE3" wp14:editId="7883C81F">
                  <wp:extent cx="1080740" cy="1042416"/>
                  <wp:effectExtent l="0" t="0" r="0" b="0"/>
                  <wp:docPr id="12" name="Picture 12" descr="Icon for Goal 3 - symbol of trees an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740" cy="1042416"/>
                          </a:xfrm>
                          <a:prstGeom prst="rect">
                            <a:avLst/>
                          </a:prstGeom>
                          <a:noFill/>
                          <a:ln>
                            <a:noFill/>
                          </a:ln>
                        </pic:spPr>
                      </pic:pic>
                    </a:graphicData>
                  </a:graphic>
                </wp:inline>
              </w:drawing>
            </w:r>
          </w:p>
        </w:tc>
        <w:tc>
          <w:tcPr>
            <w:tcW w:w="7019" w:type="dxa"/>
          </w:tcPr>
          <w:p w14:paraId="4AA4314A" w14:textId="77777777" w:rsidR="003A7CED" w:rsidRPr="00A81C9F" w:rsidRDefault="003A7CED" w:rsidP="003A7CED">
            <w:pPr>
              <w:cnfStyle w:val="100000000000" w:firstRow="1" w:lastRow="0" w:firstColumn="0" w:lastColumn="0" w:oddVBand="0" w:evenVBand="0" w:oddHBand="0" w:evenHBand="0" w:firstRowFirstColumn="0" w:firstRowLastColumn="0" w:lastRowFirstColumn="0" w:lastRowLastColumn="0"/>
              <w:rPr>
                <w:color w:val="auto"/>
                <w:sz w:val="22"/>
                <w:szCs w:val="22"/>
              </w:rPr>
            </w:pPr>
            <w:r w:rsidRPr="00A81C9F">
              <w:rPr>
                <w:color w:val="auto"/>
                <w:sz w:val="22"/>
                <w:szCs w:val="22"/>
              </w:rPr>
              <w:t>GOAL 3</w:t>
            </w:r>
          </w:p>
          <w:p w14:paraId="1803B6C2" w14:textId="77777777" w:rsidR="003A7CED" w:rsidRPr="00A81C9F" w:rsidRDefault="003A7CED" w:rsidP="003A7CED">
            <w:pPr>
              <w:cnfStyle w:val="100000000000" w:firstRow="1" w:lastRow="0" w:firstColumn="0" w:lastColumn="0" w:oddVBand="0" w:evenVBand="0" w:oddHBand="0" w:evenHBand="0" w:firstRowFirstColumn="0" w:firstRowLastColumn="0" w:lastRowFirstColumn="0" w:lastRowLastColumn="0"/>
              <w:rPr>
                <w:color w:val="auto"/>
                <w:sz w:val="22"/>
                <w:szCs w:val="22"/>
              </w:rPr>
            </w:pPr>
          </w:p>
          <w:p w14:paraId="6186DFE8" w14:textId="77777777" w:rsidR="003A7CED" w:rsidRPr="00BE75DF" w:rsidRDefault="003A7CED" w:rsidP="003A7CED">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BE75DF">
              <w:rPr>
                <w:b w:val="0"/>
                <w:bCs w:val="0"/>
                <w:color w:val="auto"/>
                <w:sz w:val="22"/>
                <w:szCs w:val="22"/>
              </w:rPr>
              <w:t xml:space="preserve">Preserve </w:t>
            </w:r>
            <w:r w:rsidRPr="00BE75DF">
              <w:rPr>
                <w:color w:val="auto"/>
                <w:sz w:val="22"/>
                <w:szCs w:val="22"/>
              </w:rPr>
              <w:t>Natural Spaces</w:t>
            </w:r>
            <w:r w:rsidRPr="00BE75DF">
              <w:rPr>
                <w:b w:val="0"/>
                <w:bCs w:val="0"/>
                <w:color w:val="auto"/>
                <w:sz w:val="22"/>
                <w:szCs w:val="22"/>
              </w:rPr>
              <w:t xml:space="preserve"> While Promoting a Healthy Community</w:t>
            </w:r>
          </w:p>
        </w:tc>
      </w:tr>
      <w:tr w:rsidR="003A7CED" w14:paraId="77BE26F9" w14:textId="77777777" w:rsidTr="003A7CE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331" w:type="dxa"/>
          </w:tcPr>
          <w:p w14:paraId="133A555C" w14:textId="77777777" w:rsidR="003A7CED" w:rsidRPr="00EF6164" w:rsidRDefault="003A7CED" w:rsidP="003A7CED">
            <w:pPr>
              <w:rPr>
                <w:sz w:val="22"/>
                <w:szCs w:val="22"/>
              </w:rPr>
            </w:pPr>
            <w:r>
              <w:rPr>
                <w:sz w:val="22"/>
                <w:szCs w:val="22"/>
              </w:rPr>
              <w:t>Objective 1</w:t>
            </w:r>
          </w:p>
        </w:tc>
        <w:tc>
          <w:tcPr>
            <w:tcW w:w="7019" w:type="dxa"/>
          </w:tcPr>
          <w:p w14:paraId="3FE9646B" w14:textId="77777777" w:rsidR="003A7CED" w:rsidRPr="00EF6164" w:rsidRDefault="003A7CED" w:rsidP="003A7CED">
            <w:pPr>
              <w:jc w:val="left"/>
              <w:cnfStyle w:val="000000100000" w:firstRow="0" w:lastRow="0" w:firstColumn="0" w:lastColumn="0" w:oddVBand="0" w:evenVBand="0" w:oddHBand="1" w:evenHBand="0" w:firstRowFirstColumn="0" w:firstRowLastColumn="0" w:lastRowFirstColumn="0" w:lastRowLastColumn="0"/>
              <w:rPr>
                <w:sz w:val="22"/>
                <w:szCs w:val="22"/>
              </w:rPr>
            </w:pPr>
            <w:r w:rsidRPr="0078512C">
              <w:rPr>
                <w:sz w:val="22"/>
                <w:szCs w:val="22"/>
              </w:rPr>
              <w:t>Coordinate transportation and land use planning</w:t>
            </w:r>
            <w:r>
              <w:rPr>
                <w:sz w:val="22"/>
                <w:szCs w:val="22"/>
              </w:rPr>
              <w:t>.</w:t>
            </w:r>
          </w:p>
        </w:tc>
      </w:tr>
      <w:tr w:rsidR="003A7CED" w14:paraId="67629F95" w14:textId="77777777" w:rsidTr="003A7CED">
        <w:trPr>
          <w:trHeight w:val="380"/>
        </w:trPr>
        <w:tc>
          <w:tcPr>
            <w:cnfStyle w:val="001000000000" w:firstRow="0" w:lastRow="0" w:firstColumn="1" w:lastColumn="0" w:oddVBand="0" w:evenVBand="0" w:oddHBand="0" w:evenHBand="0" w:firstRowFirstColumn="0" w:firstRowLastColumn="0" w:lastRowFirstColumn="0" w:lastRowLastColumn="0"/>
            <w:tcW w:w="2331" w:type="dxa"/>
            <w:shd w:val="clear" w:color="auto" w:fill="FFFFFF" w:themeFill="background1"/>
          </w:tcPr>
          <w:p w14:paraId="3C7187CC" w14:textId="186997C4" w:rsidR="003A7CED" w:rsidRPr="00EF6164" w:rsidRDefault="003A7CED" w:rsidP="003A7CED">
            <w:pPr>
              <w:rPr>
                <w:sz w:val="22"/>
                <w:szCs w:val="22"/>
              </w:rPr>
            </w:pPr>
            <w:r>
              <w:rPr>
                <w:sz w:val="22"/>
                <w:szCs w:val="22"/>
              </w:rPr>
              <w:t>Objective 2</w:t>
            </w:r>
          </w:p>
        </w:tc>
        <w:tc>
          <w:tcPr>
            <w:tcW w:w="7019" w:type="dxa"/>
            <w:shd w:val="clear" w:color="auto" w:fill="FFFFFF" w:themeFill="background1"/>
          </w:tcPr>
          <w:p w14:paraId="6A736124" w14:textId="77777777" w:rsidR="003A7CED" w:rsidRPr="00EF6164" w:rsidRDefault="003A7CED" w:rsidP="003A7CED">
            <w:pPr>
              <w:jc w:val="left"/>
              <w:cnfStyle w:val="000000000000" w:firstRow="0" w:lastRow="0" w:firstColumn="0" w:lastColumn="0" w:oddVBand="0" w:evenVBand="0" w:oddHBand="0" w:evenHBand="0" w:firstRowFirstColumn="0" w:firstRowLastColumn="0" w:lastRowFirstColumn="0" w:lastRowLastColumn="0"/>
              <w:rPr>
                <w:sz w:val="22"/>
                <w:szCs w:val="22"/>
              </w:rPr>
            </w:pPr>
            <w:r w:rsidRPr="0078512C">
              <w:rPr>
                <w:sz w:val="22"/>
                <w:szCs w:val="22"/>
              </w:rPr>
              <w:t>Promote transportation investments that protect the existing natural resources, such as parks, preserves, and waterways</w:t>
            </w:r>
            <w:r>
              <w:rPr>
                <w:sz w:val="22"/>
                <w:szCs w:val="22"/>
              </w:rPr>
              <w:t>, and limit investment in projects that impact environmentally sensitive lands.</w:t>
            </w:r>
          </w:p>
        </w:tc>
      </w:tr>
      <w:tr w:rsidR="003A7CED" w14:paraId="147F5FB6" w14:textId="77777777" w:rsidTr="003A7CE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331" w:type="dxa"/>
          </w:tcPr>
          <w:p w14:paraId="4D90FA7C" w14:textId="25EFFD57" w:rsidR="003A7CED" w:rsidRDefault="003A7CED" w:rsidP="003A7CED">
            <w:r>
              <w:rPr>
                <w:sz w:val="22"/>
                <w:szCs w:val="22"/>
              </w:rPr>
              <w:t>Objective 3</w:t>
            </w:r>
          </w:p>
        </w:tc>
        <w:tc>
          <w:tcPr>
            <w:tcW w:w="7019" w:type="dxa"/>
          </w:tcPr>
          <w:p w14:paraId="4DE63B57" w14:textId="6A03E3E7" w:rsidR="003A7CED" w:rsidRPr="00EF6164" w:rsidRDefault="003A7CED" w:rsidP="003A7CED">
            <w:pPr>
              <w:jc w:val="left"/>
              <w:cnfStyle w:val="000000100000" w:firstRow="0" w:lastRow="0" w:firstColumn="0" w:lastColumn="0" w:oddVBand="0" w:evenVBand="0" w:oddHBand="1" w:evenHBand="0" w:firstRowFirstColumn="0" w:firstRowLastColumn="0" w:lastRowFirstColumn="0" w:lastRowLastColumn="0"/>
            </w:pPr>
            <w:r w:rsidRPr="0078512C">
              <w:t>Promote alternative transportation, improve air quality and reduce dependence on fossil fuels</w:t>
            </w:r>
            <w:r>
              <w:t>.</w:t>
            </w:r>
          </w:p>
        </w:tc>
      </w:tr>
      <w:tr w:rsidR="003A7CED" w14:paraId="6C6A311F" w14:textId="77777777" w:rsidTr="003A7CED">
        <w:trPr>
          <w:trHeight w:val="380"/>
        </w:trPr>
        <w:tc>
          <w:tcPr>
            <w:cnfStyle w:val="001000000000" w:firstRow="0" w:lastRow="0" w:firstColumn="1" w:lastColumn="0" w:oddVBand="0" w:evenVBand="0" w:oddHBand="0" w:evenHBand="0" w:firstRowFirstColumn="0" w:firstRowLastColumn="0" w:lastRowFirstColumn="0" w:lastRowLastColumn="0"/>
            <w:tcW w:w="2331" w:type="dxa"/>
          </w:tcPr>
          <w:p w14:paraId="62ED23D2" w14:textId="02D6C2DC" w:rsidR="003A7CED" w:rsidRDefault="003A7CED" w:rsidP="003A7CED">
            <w:r>
              <w:rPr>
                <w:sz w:val="22"/>
                <w:szCs w:val="22"/>
              </w:rPr>
              <w:t>Objective 4</w:t>
            </w:r>
          </w:p>
        </w:tc>
        <w:tc>
          <w:tcPr>
            <w:tcW w:w="7019" w:type="dxa"/>
          </w:tcPr>
          <w:p w14:paraId="3E8416C4" w14:textId="08669333" w:rsidR="003A7CED" w:rsidRPr="00EF6164" w:rsidRDefault="00E53597" w:rsidP="003A7CED">
            <w:pPr>
              <w:jc w:val="left"/>
              <w:cnfStyle w:val="000000000000" w:firstRow="0" w:lastRow="0" w:firstColumn="0" w:lastColumn="0" w:oddVBand="0" w:evenVBand="0" w:oddHBand="0" w:evenHBand="0" w:firstRowFirstColumn="0" w:firstRowLastColumn="0" w:lastRowFirstColumn="0" w:lastRowLastColumn="0"/>
            </w:pPr>
            <w:r>
              <w:t>Implement</w:t>
            </w:r>
            <w:r w:rsidR="003A7CED" w:rsidRPr="0078512C">
              <w:t xml:space="preserve"> aesthetic design elements in transportation improvements</w:t>
            </w:r>
            <w:r>
              <w:t xml:space="preserve"> based on context classification</w:t>
            </w:r>
            <w:r w:rsidR="003A7CED">
              <w:t>.</w:t>
            </w:r>
          </w:p>
        </w:tc>
      </w:tr>
    </w:tbl>
    <w:p w14:paraId="66EE3ED1" w14:textId="456D51E6" w:rsidR="002C2090" w:rsidRDefault="002C2090" w:rsidP="003A7CED"/>
    <w:p w14:paraId="0DEBC717" w14:textId="77777777" w:rsidR="002C2090" w:rsidRDefault="002C2090">
      <w:r>
        <w:br w:type="page"/>
      </w:r>
    </w:p>
    <w:p w14:paraId="67D0B89E" w14:textId="385BD55C" w:rsidR="00AD3127" w:rsidRPr="008F36D4" w:rsidRDefault="00AD3127" w:rsidP="008F36D4">
      <w:pPr>
        <w:pStyle w:val="Heading3"/>
        <w:numPr>
          <w:ilvl w:val="0"/>
          <w:numId w:val="0"/>
        </w:numPr>
        <w:ind w:left="720" w:hanging="720"/>
        <w:rPr>
          <w:sz w:val="26"/>
          <w:szCs w:val="26"/>
        </w:rPr>
      </w:pPr>
      <w:bookmarkStart w:id="20" w:name="_Toc22806857"/>
      <w:r w:rsidRPr="008F36D4">
        <w:rPr>
          <w:sz w:val="26"/>
          <w:szCs w:val="26"/>
        </w:rPr>
        <w:lastRenderedPageBreak/>
        <w:t xml:space="preserve">Goal 4 – </w:t>
      </w:r>
      <w:r w:rsidR="00F237BB">
        <w:rPr>
          <w:sz w:val="26"/>
          <w:szCs w:val="26"/>
        </w:rPr>
        <w:t>Support</w:t>
      </w:r>
      <w:r w:rsidR="005A14B7" w:rsidRPr="008F36D4">
        <w:rPr>
          <w:sz w:val="26"/>
          <w:szCs w:val="26"/>
        </w:rPr>
        <w:t xml:space="preserve"> Vibrant Centers and the Local Economy</w:t>
      </w:r>
      <w:bookmarkEnd w:id="20"/>
    </w:p>
    <w:p w14:paraId="60D3BFF1" w14:textId="5E662913" w:rsidR="00F237BB" w:rsidRDefault="00F237BB" w:rsidP="00F237BB">
      <w:r w:rsidRPr="005D2A13">
        <w:t xml:space="preserve">Goal </w:t>
      </w:r>
      <w:r>
        <w:t>4</w:t>
      </w:r>
      <w:r w:rsidRPr="005D2A13">
        <w:t xml:space="preserve"> and its </w:t>
      </w:r>
      <w:r>
        <w:t>four</w:t>
      </w:r>
      <w:r w:rsidRPr="005D2A13">
        <w:t xml:space="preserve"> supporting objectives are listed in </w:t>
      </w:r>
      <w:r>
        <w:fldChar w:fldCharType="begin"/>
      </w:r>
      <w:r>
        <w:instrText xml:space="preserve"> REF _Ref22725891 \h </w:instrText>
      </w:r>
      <w:r>
        <w:fldChar w:fldCharType="separate"/>
      </w:r>
      <w:r w:rsidR="00395C7A">
        <w:t xml:space="preserve">Table </w:t>
      </w:r>
      <w:r w:rsidR="00395C7A">
        <w:rPr>
          <w:noProof/>
        </w:rPr>
        <w:t>2</w:t>
      </w:r>
      <w:r w:rsidR="00395C7A">
        <w:noBreakHyphen/>
      </w:r>
      <w:r w:rsidR="00395C7A">
        <w:rPr>
          <w:noProof/>
        </w:rPr>
        <w:t>4</w:t>
      </w:r>
      <w:r>
        <w:fldChar w:fldCharType="end"/>
      </w:r>
      <w:r w:rsidRPr="005D2A13">
        <w:t xml:space="preserve">. </w:t>
      </w:r>
      <w:r>
        <w:t>This goal and its objectives from the 2040 LRTP were determined to be relevant for the 2045 LRTP. Two of the 2040 objectives were eliminated as they were covered in other Goals.</w:t>
      </w:r>
    </w:p>
    <w:p w14:paraId="46BC1BF2" w14:textId="69194402" w:rsidR="008747FD" w:rsidRDefault="00F237BB" w:rsidP="00F237BB">
      <w:pPr>
        <w:pStyle w:val="Caption"/>
      </w:pPr>
      <w:bookmarkStart w:id="21" w:name="_Ref22725891"/>
      <w:bookmarkStart w:id="22" w:name="_Toc22806885"/>
      <w:r>
        <w:t xml:space="preserve">Table </w:t>
      </w:r>
      <w:r w:rsidR="00855DC4">
        <w:fldChar w:fldCharType="begin"/>
      </w:r>
      <w:r w:rsidR="00855DC4">
        <w:instrText xml:space="preserve"> STYLEREF 1 \s </w:instrText>
      </w:r>
      <w:r w:rsidR="00855DC4">
        <w:fldChar w:fldCharType="separate"/>
      </w:r>
      <w:r w:rsidR="00395C7A">
        <w:rPr>
          <w:noProof/>
        </w:rPr>
        <w:t>2</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4</w:t>
      </w:r>
      <w:r w:rsidR="00855DC4">
        <w:rPr>
          <w:noProof/>
        </w:rPr>
        <w:fldChar w:fldCharType="end"/>
      </w:r>
      <w:bookmarkEnd w:id="21"/>
      <w:r w:rsidR="008747FD" w:rsidRPr="00AD3127">
        <w:t>: Goal 4</w:t>
      </w:r>
      <w:bookmarkEnd w:id="22"/>
    </w:p>
    <w:tbl>
      <w:tblPr>
        <w:tblStyle w:val="ListTable4-Accent3"/>
        <w:tblpPr w:leftFromText="180" w:rightFromText="180" w:vertAnchor="text" w:horzAnchor="margin" w:tblpY="2"/>
        <w:tblW w:w="0" w:type="auto"/>
        <w:tblLook w:val="04A0" w:firstRow="1" w:lastRow="0" w:firstColumn="1" w:lastColumn="0" w:noHBand="0" w:noVBand="1"/>
      </w:tblPr>
      <w:tblGrid>
        <w:gridCol w:w="2466"/>
        <w:gridCol w:w="6884"/>
      </w:tblGrid>
      <w:tr w:rsidR="005476DA" w14:paraId="75855A5C" w14:textId="77777777" w:rsidTr="00F237BB">
        <w:trPr>
          <w:cnfStyle w:val="100000000000" w:firstRow="1" w:lastRow="0" w:firstColumn="0" w:lastColumn="0" w:oddVBand="0" w:evenVBand="0" w:oddHBand="0"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2466" w:type="dxa"/>
          </w:tcPr>
          <w:p w14:paraId="52BED0C5" w14:textId="77777777" w:rsidR="005476DA" w:rsidRPr="00EF6164" w:rsidRDefault="005476DA" w:rsidP="005476DA">
            <w:pPr>
              <w:rPr>
                <w:sz w:val="22"/>
                <w:szCs w:val="22"/>
              </w:rPr>
            </w:pPr>
            <w:r>
              <w:rPr>
                <w:noProof/>
              </w:rPr>
              <w:drawing>
                <wp:inline distT="0" distB="0" distL="0" distR="0" wp14:anchorId="27BEDA2F" wp14:editId="0CA9047F">
                  <wp:extent cx="1101144" cy="1042416"/>
                  <wp:effectExtent l="0" t="0" r="0" b="0"/>
                  <wp:docPr id="14" name="Picture 14" descr="Icon for Goal 4 - symbol of tall buildings with a truck, airplane, and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1144" cy="1042416"/>
                          </a:xfrm>
                          <a:prstGeom prst="rect">
                            <a:avLst/>
                          </a:prstGeom>
                          <a:noFill/>
                          <a:ln>
                            <a:noFill/>
                          </a:ln>
                        </pic:spPr>
                      </pic:pic>
                    </a:graphicData>
                  </a:graphic>
                </wp:inline>
              </w:drawing>
            </w:r>
          </w:p>
        </w:tc>
        <w:tc>
          <w:tcPr>
            <w:tcW w:w="6884" w:type="dxa"/>
          </w:tcPr>
          <w:p w14:paraId="7D5BFBEA" w14:textId="77777777" w:rsidR="005476DA" w:rsidRPr="00A81C9F" w:rsidRDefault="005476DA" w:rsidP="005476DA">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A81C9F">
              <w:rPr>
                <w:color w:val="auto"/>
                <w:sz w:val="22"/>
                <w:szCs w:val="22"/>
              </w:rPr>
              <w:t>GOAL 4</w:t>
            </w:r>
          </w:p>
          <w:p w14:paraId="4CDC44DB" w14:textId="77777777" w:rsidR="005476DA" w:rsidRPr="00A81C9F" w:rsidRDefault="005476DA" w:rsidP="005476DA">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p>
          <w:p w14:paraId="394A6159" w14:textId="07718C8E" w:rsidR="005476DA" w:rsidRPr="00BE75DF" w:rsidRDefault="00F237BB" w:rsidP="005476DA">
            <w:pP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color w:val="auto"/>
                <w:sz w:val="22"/>
                <w:szCs w:val="22"/>
              </w:rPr>
              <w:t>Support</w:t>
            </w:r>
            <w:r w:rsidR="005476DA" w:rsidRPr="00BE75DF">
              <w:rPr>
                <w:b w:val="0"/>
                <w:bCs w:val="0"/>
                <w:color w:val="auto"/>
                <w:sz w:val="22"/>
                <w:szCs w:val="22"/>
              </w:rPr>
              <w:t xml:space="preserve"> </w:t>
            </w:r>
            <w:r w:rsidR="005476DA" w:rsidRPr="00BE75DF">
              <w:rPr>
                <w:color w:val="auto"/>
                <w:sz w:val="22"/>
                <w:szCs w:val="22"/>
              </w:rPr>
              <w:t>Vibrant Centers</w:t>
            </w:r>
            <w:r w:rsidR="005476DA" w:rsidRPr="00BE75DF">
              <w:rPr>
                <w:b w:val="0"/>
                <w:bCs w:val="0"/>
                <w:color w:val="auto"/>
                <w:sz w:val="22"/>
                <w:szCs w:val="22"/>
              </w:rPr>
              <w:t xml:space="preserve"> and the Local Economy</w:t>
            </w:r>
          </w:p>
        </w:tc>
      </w:tr>
      <w:tr w:rsidR="005476DA" w14:paraId="2E86FA70" w14:textId="77777777" w:rsidTr="005476D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66" w:type="dxa"/>
          </w:tcPr>
          <w:p w14:paraId="17E8831F" w14:textId="77777777" w:rsidR="005476DA" w:rsidRPr="00EF6164" w:rsidRDefault="005476DA" w:rsidP="005476DA">
            <w:pPr>
              <w:rPr>
                <w:sz w:val="22"/>
                <w:szCs w:val="22"/>
              </w:rPr>
            </w:pPr>
            <w:r>
              <w:rPr>
                <w:sz w:val="22"/>
                <w:szCs w:val="22"/>
              </w:rPr>
              <w:t>Objective 1</w:t>
            </w:r>
          </w:p>
        </w:tc>
        <w:tc>
          <w:tcPr>
            <w:tcW w:w="6884" w:type="dxa"/>
          </w:tcPr>
          <w:p w14:paraId="4DFAEDF0" w14:textId="77777777" w:rsidR="005476DA" w:rsidRPr="00EF6164" w:rsidRDefault="005476DA" w:rsidP="005476DA">
            <w:pPr>
              <w:jc w:val="left"/>
              <w:cnfStyle w:val="000000100000" w:firstRow="0" w:lastRow="0" w:firstColumn="0" w:lastColumn="0" w:oddVBand="0" w:evenVBand="0" w:oddHBand="1" w:evenHBand="0" w:firstRowFirstColumn="0" w:firstRowLastColumn="0" w:lastRowFirstColumn="0" w:lastRowLastColumn="0"/>
              <w:rPr>
                <w:sz w:val="22"/>
                <w:szCs w:val="22"/>
              </w:rPr>
            </w:pPr>
            <w:r w:rsidRPr="008747FD">
              <w:rPr>
                <w:sz w:val="22"/>
                <w:szCs w:val="22"/>
              </w:rPr>
              <w:t>Consider all existing and potential federal, state, private, and local revenue sources to develop a financially feasible multimodal transportation plan.</w:t>
            </w:r>
          </w:p>
        </w:tc>
      </w:tr>
      <w:tr w:rsidR="005476DA" w14:paraId="2FB2E225" w14:textId="77777777" w:rsidTr="005476DA">
        <w:trPr>
          <w:trHeight w:val="380"/>
        </w:trPr>
        <w:tc>
          <w:tcPr>
            <w:cnfStyle w:val="001000000000" w:firstRow="0" w:lastRow="0" w:firstColumn="1" w:lastColumn="0" w:oddVBand="0" w:evenVBand="0" w:oddHBand="0" w:evenHBand="0" w:firstRowFirstColumn="0" w:firstRowLastColumn="0" w:lastRowFirstColumn="0" w:lastRowLastColumn="0"/>
            <w:tcW w:w="2466" w:type="dxa"/>
          </w:tcPr>
          <w:p w14:paraId="0B4263E5" w14:textId="77777777" w:rsidR="005476DA" w:rsidRPr="00EF6164" w:rsidRDefault="005476DA" w:rsidP="005476DA">
            <w:pPr>
              <w:rPr>
                <w:sz w:val="22"/>
                <w:szCs w:val="22"/>
              </w:rPr>
            </w:pPr>
            <w:r>
              <w:rPr>
                <w:sz w:val="22"/>
                <w:szCs w:val="22"/>
              </w:rPr>
              <w:t>Objective 2</w:t>
            </w:r>
          </w:p>
        </w:tc>
        <w:tc>
          <w:tcPr>
            <w:tcW w:w="6884" w:type="dxa"/>
          </w:tcPr>
          <w:p w14:paraId="0CFF0D6E" w14:textId="77777777" w:rsidR="005476DA" w:rsidRPr="00EF6164" w:rsidRDefault="005476DA" w:rsidP="005476DA">
            <w:pPr>
              <w:jc w:val="left"/>
              <w:cnfStyle w:val="000000000000" w:firstRow="0" w:lastRow="0" w:firstColumn="0" w:lastColumn="0" w:oddVBand="0" w:evenVBand="0" w:oddHBand="0" w:evenHBand="0" w:firstRowFirstColumn="0" w:firstRowLastColumn="0" w:lastRowFirstColumn="0" w:lastRowLastColumn="0"/>
              <w:rPr>
                <w:sz w:val="22"/>
                <w:szCs w:val="22"/>
              </w:rPr>
            </w:pPr>
            <w:r w:rsidRPr="008747FD">
              <w:rPr>
                <w:sz w:val="22"/>
                <w:szCs w:val="22"/>
              </w:rPr>
              <w:t>Prioritize transportation projects that serve existing and future economic and activity centers that are proven to provide the greatest return on investment.</w:t>
            </w:r>
          </w:p>
        </w:tc>
      </w:tr>
      <w:tr w:rsidR="005476DA" w14:paraId="4988F4D4" w14:textId="77777777" w:rsidTr="005476D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66" w:type="dxa"/>
          </w:tcPr>
          <w:p w14:paraId="7C9A6D38" w14:textId="77777777" w:rsidR="005476DA" w:rsidRPr="00EF6164" w:rsidRDefault="005476DA" w:rsidP="005476DA">
            <w:pPr>
              <w:rPr>
                <w:sz w:val="22"/>
                <w:szCs w:val="22"/>
              </w:rPr>
            </w:pPr>
            <w:r>
              <w:rPr>
                <w:sz w:val="22"/>
                <w:szCs w:val="22"/>
              </w:rPr>
              <w:t>Objective 3</w:t>
            </w:r>
          </w:p>
        </w:tc>
        <w:tc>
          <w:tcPr>
            <w:tcW w:w="6884" w:type="dxa"/>
          </w:tcPr>
          <w:p w14:paraId="4B5CFDFF" w14:textId="0C831DCA" w:rsidR="005476DA" w:rsidRPr="00EF6164" w:rsidRDefault="005476DA" w:rsidP="005476DA">
            <w:pPr>
              <w:jc w:val="left"/>
              <w:cnfStyle w:val="000000100000" w:firstRow="0" w:lastRow="0" w:firstColumn="0" w:lastColumn="0" w:oddVBand="0" w:evenVBand="0" w:oddHBand="1" w:evenHBand="0" w:firstRowFirstColumn="0" w:firstRowLastColumn="0" w:lastRowFirstColumn="0" w:lastRowLastColumn="0"/>
              <w:rPr>
                <w:sz w:val="22"/>
                <w:szCs w:val="22"/>
              </w:rPr>
            </w:pPr>
            <w:r w:rsidRPr="008747FD">
              <w:rPr>
                <w:sz w:val="22"/>
                <w:szCs w:val="22"/>
              </w:rPr>
              <w:t xml:space="preserve">Encourage access to and from the </w:t>
            </w:r>
            <w:r w:rsidR="00E53597">
              <w:rPr>
                <w:sz w:val="22"/>
                <w:szCs w:val="22"/>
              </w:rPr>
              <w:t>Punta Gorda</w:t>
            </w:r>
            <w:r w:rsidRPr="008747FD">
              <w:rPr>
                <w:sz w:val="22"/>
                <w:szCs w:val="22"/>
              </w:rPr>
              <w:t xml:space="preserve"> Airport to other modes of transportation.</w:t>
            </w:r>
          </w:p>
        </w:tc>
      </w:tr>
      <w:tr w:rsidR="005476DA" w14:paraId="2BF9C7CC" w14:textId="77777777" w:rsidTr="005476DA">
        <w:trPr>
          <w:trHeight w:val="380"/>
        </w:trPr>
        <w:tc>
          <w:tcPr>
            <w:cnfStyle w:val="001000000000" w:firstRow="0" w:lastRow="0" w:firstColumn="1" w:lastColumn="0" w:oddVBand="0" w:evenVBand="0" w:oddHBand="0" w:evenHBand="0" w:firstRowFirstColumn="0" w:firstRowLastColumn="0" w:lastRowFirstColumn="0" w:lastRowLastColumn="0"/>
            <w:tcW w:w="2466" w:type="dxa"/>
            <w:shd w:val="clear" w:color="auto" w:fill="FFFFFF" w:themeFill="background1"/>
          </w:tcPr>
          <w:p w14:paraId="06D3E86D" w14:textId="6891E90A" w:rsidR="005476DA" w:rsidRDefault="005476DA" w:rsidP="005476DA">
            <w:r>
              <w:rPr>
                <w:sz w:val="22"/>
                <w:szCs w:val="22"/>
              </w:rPr>
              <w:t>Objective 4</w:t>
            </w:r>
          </w:p>
        </w:tc>
        <w:tc>
          <w:tcPr>
            <w:tcW w:w="6884" w:type="dxa"/>
            <w:shd w:val="clear" w:color="auto" w:fill="FFFFFF" w:themeFill="background1"/>
          </w:tcPr>
          <w:p w14:paraId="0A885A38" w14:textId="36DACED5" w:rsidR="005476DA" w:rsidRPr="00EF6164" w:rsidRDefault="005476DA" w:rsidP="005476DA">
            <w:pPr>
              <w:jc w:val="left"/>
              <w:cnfStyle w:val="000000000000" w:firstRow="0" w:lastRow="0" w:firstColumn="0" w:lastColumn="0" w:oddVBand="0" w:evenVBand="0" w:oddHBand="0" w:evenHBand="0" w:firstRowFirstColumn="0" w:firstRowLastColumn="0" w:lastRowFirstColumn="0" w:lastRowLastColumn="0"/>
            </w:pPr>
            <w:r w:rsidRPr="00FE3B14">
              <w:t>Ensure that local/regional freight corridors are maintained to accommodate heavy vehicles and ample capacity for efficient freight .</w:t>
            </w:r>
          </w:p>
        </w:tc>
      </w:tr>
    </w:tbl>
    <w:p w14:paraId="2985809F" w14:textId="2BABF1C9" w:rsidR="00F237BB" w:rsidRDefault="00F237BB" w:rsidP="005476DA"/>
    <w:p w14:paraId="6AC1E646" w14:textId="06F5BDA8" w:rsidR="005476DA" w:rsidRDefault="00F237BB" w:rsidP="005476DA">
      <w:r>
        <w:br w:type="page"/>
      </w:r>
    </w:p>
    <w:p w14:paraId="50C53537" w14:textId="7A77D3F2" w:rsidR="009170DD" w:rsidRPr="008F36D4" w:rsidRDefault="009170DD" w:rsidP="008F36D4">
      <w:pPr>
        <w:pStyle w:val="Heading3"/>
        <w:numPr>
          <w:ilvl w:val="0"/>
          <w:numId w:val="0"/>
        </w:numPr>
        <w:ind w:left="720" w:hanging="720"/>
        <w:rPr>
          <w:sz w:val="26"/>
          <w:szCs w:val="26"/>
        </w:rPr>
      </w:pPr>
      <w:bookmarkStart w:id="23" w:name="_Toc22806858"/>
      <w:r w:rsidRPr="008F36D4">
        <w:rPr>
          <w:sz w:val="26"/>
          <w:szCs w:val="26"/>
        </w:rPr>
        <w:lastRenderedPageBreak/>
        <w:t>Goal 5 –</w:t>
      </w:r>
      <w:r w:rsidR="005A14B7" w:rsidRPr="008F36D4">
        <w:rPr>
          <w:sz w:val="26"/>
          <w:szCs w:val="26"/>
        </w:rPr>
        <w:t xml:space="preserve"> Enhance Safety and Security for Everyone</w:t>
      </w:r>
      <w:bookmarkEnd w:id="23"/>
    </w:p>
    <w:p w14:paraId="012859B6" w14:textId="0E33C961" w:rsidR="00F237BB" w:rsidRDefault="00F237BB" w:rsidP="00F237BB">
      <w:r w:rsidRPr="005D2A13">
        <w:t xml:space="preserve">Goal </w:t>
      </w:r>
      <w:r>
        <w:t>5</w:t>
      </w:r>
      <w:r w:rsidRPr="005D2A13">
        <w:t xml:space="preserve"> and its </w:t>
      </w:r>
      <w:r>
        <w:t>four</w:t>
      </w:r>
      <w:r w:rsidRPr="005D2A13">
        <w:t xml:space="preserve"> supporting objectives are listed in </w:t>
      </w:r>
      <w:r>
        <w:fldChar w:fldCharType="begin"/>
      </w:r>
      <w:r>
        <w:instrText xml:space="preserve"> REF _Ref22726028 \h </w:instrText>
      </w:r>
      <w:r>
        <w:fldChar w:fldCharType="separate"/>
      </w:r>
      <w:r w:rsidR="00395C7A">
        <w:t xml:space="preserve">Table </w:t>
      </w:r>
      <w:r w:rsidR="00395C7A">
        <w:rPr>
          <w:noProof/>
        </w:rPr>
        <w:t>2</w:t>
      </w:r>
      <w:r w:rsidR="00395C7A">
        <w:noBreakHyphen/>
      </w:r>
      <w:r w:rsidR="00395C7A">
        <w:rPr>
          <w:noProof/>
        </w:rPr>
        <w:t>5</w:t>
      </w:r>
      <w:r>
        <w:fldChar w:fldCharType="end"/>
      </w:r>
      <w:r w:rsidRPr="005D2A13">
        <w:t xml:space="preserve">. </w:t>
      </w:r>
      <w:r>
        <w:t>This goal and its objectives from the 2040 LRTP were determined to be relevant for the 2045 LRTP. Two of the 2040 objectives were eliminated as they were covered in other Goals.</w:t>
      </w:r>
    </w:p>
    <w:p w14:paraId="391B2812" w14:textId="36B1E030" w:rsidR="009170DD" w:rsidRPr="00AD3127" w:rsidRDefault="00F237BB" w:rsidP="00F237BB">
      <w:pPr>
        <w:pStyle w:val="Caption"/>
        <w:keepNext/>
      </w:pPr>
      <w:bookmarkStart w:id="24" w:name="_Ref22726028"/>
      <w:bookmarkStart w:id="25" w:name="_Toc22806886"/>
      <w:r>
        <w:t xml:space="preserve">Table </w:t>
      </w:r>
      <w:r w:rsidR="00855DC4">
        <w:fldChar w:fldCharType="begin"/>
      </w:r>
      <w:r w:rsidR="00855DC4">
        <w:instrText xml:space="preserve"> STYL</w:instrText>
      </w:r>
      <w:r w:rsidR="00855DC4">
        <w:instrText xml:space="preserve">EREF 1 \s </w:instrText>
      </w:r>
      <w:r w:rsidR="00855DC4">
        <w:fldChar w:fldCharType="separate"/>
      </w:r>
      <w:r w:rsidR="00395C7A">
        <w:rPr>
          <w:noProof/>
        </w:rPr>
        <w:t>2</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5</w:t>
      </w:r>
      <w:r w:rsidR="00855DC4">
        <w:rPr>
          <w:noProof/>
        </w:rPr>
        <w:fldChar w:fldCharType="end"/>
      </w:r>
      <w:bookmarkEnd w:id="24"/>
      <w:r w:rsidR="009170DD" w:rsidRPr="00AD3127">
        <w:t>: Goal 5</w:t>
      </w:r>
      <w:bookmarkEnd w:id="25"/>
    </w:p>
    <w:tbl>
      <w:tblPr>
        <w:tblStyle w:val="ListTable4-Accent3"/>
        <w:tblW w:w="0" w:type="auto"/>
        <w:tblLook w:val="04A0" w:firstRow="1" w:lastRow="0" w:firstColumn="1" w:lastColumn="0" w:noHBand="0" w:noVBand="1"/>
      </w:tblPr>
      <w:tblGrid>
        <w:gridCol w:w="2136"/>
        <w:gridCol w:w="7214"/>
      </w:tblGrid>
      <w:tr w:rsidR="009170DD" w14:paraId="2E93A7E8" w14:textId="77777777" w:rsidTr="008F36D4">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136" w:type="dxa"/>
          </w:tcPr>
          <w:p w14:paraId="61DD1294" w14:textId="6BAF4F26" w:rsidR="009170DD" w:rsidRPr="00EF6164" w:rsidRDefault="007B26B8" w:rsidP="007B26B8">
            <w:pPr>
              <w:rPr>
                <w:sz w:val="22"/>
                <w:szCs w:val="22"/>
              </w:rPr>
            </w:pPr>
            <w:r>
              <w:rPr>
                <w:noProof/>
              </w:rPr>
              <w:drawing>
                <wp:inline distT="0" distB="0" distL="0" distR="0" wp14:anchorId="5ED50732" wp14:editId="7BAB0A19">
                  <wp:extent cx="955923" cy="1042416"/>
                  <wp:effectExtent l="0" t="0" r="0" b="0"/>
                  <wp:docPr id="10" name="Picture 10" descr="Icon for Goal 5 - Key and Shiel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5923" cy="1042416"/>
                          </a:xfrm>
                          <a:prstGeom prst="rect">
                            <a:avLst/>
                          </a:prstGeom>
                          <a:noFill/>
                          <a:ln>
                            <a:noFill/>
                          </a:ln>
                        </pic:spPr>
                      </pic:pic>
                    </a:graphicData>
                  </a:graphic>
                </wp:inline>
              </w:drawing>
            </w:r>
          </w:p>
        </w:tc>
        <w:tc>
          <w:tcPr>
            <w:tcW w:w="7214" w:type="dxa"/>
          </w:tcPr>
          <w:p w14:paraId="791EA203" w14:textId="1F1B948F" w:rsidR="009170DD" w:rsidRPr="00A81C9F" w:rsidRDefault="009170DD" w:rsidP="00B02A03">
            <w:pPr>
              <w:cnfStyle w:val="100000000000" w:firstRow="1" w:lastRow="0" w:firstColumn="0" w:lastColumn="0" w:oddVBand="0" w:evenVBand="0" w:oddHBand="0" w:evenHBand="0" w:firstRowFirstColumn="0" w:firstRowLastColumn="0" w:lastRowFirstColumn="0" w:lastRowLastColumn="0"/>
              <w:rPr>
                <w:color w:val="auto"/>
                <w:sz w:val="22"/>
                <w:szCs w:val="22"/>
              </w:rPr>
            </w:pPr>
            <w:r w:rsidRPr="00A81C9F">
              <w:rPr>
                <w:color w:val="auto"/>
                <w:sz w:val="22"/>
                <w:szCs w:val="22"/>
              </w:rPr>
              <w:t xml:space="preserve">GOAL </w:t>
            </w:r>
            <w:r w:rsidR="002D5975" w:rsidRPr="00A81C9F">
              <w:rPr>
                <w:color w:val="auto"/>
                <w:sz w:val="22"/>
                <w:szCs w:val="22"/>
              </w:rPr>
              <w:t>5</w:t>
            </w:r>
          </w:p>
          <w:p w14:paraId="273A3CA9" w14:textId="77777777" w:rsidR="009170DD" w:rsidRPr="00A81C9F" w:rsidRDefault="009170DD" w:rsidP="00B02A03">
            <w:pPr>
              <w:cnfStyle w:val="100000000000" w:firstRow="1" w:lastRow="0" w:firstColumn="0" w:lastColumn="0" w:oddVBand="0" w:evenVBand="0" w:oddHBand="0" w:evenHBand="0" w:firstRowFirstColumn="0" w:firstRowLastColumn="0" w:lastRowFirstColumn="0" w:lastRowLastColumn="0"/>
              <w:rPr>
                <w:color w:val="auto"/>
              </w:rPr>
            </w:pPr>
          </w:p>
          <w:p w14:paraId="0035E4B5" w14:textId="5DCCFB72" w:rsidR="009170DD" w:rsidRPr="00BE75DF" w:rsidRDefault="009170DD" w:rsidP="00B02A03">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BE75DF">
              <w:rPr>
                <w:b w:val="0"/>
                <w:bCs w:val="0"/>
                <w:color w:val="auto"/>
                <w:sz w:val="22"/>
                <w:szCs w:val="22"/>
              </w:rPr>
              <w:t xml:space="preserve">Enhance </w:t>
            </w:r>
            <w:r w:rsidR="005A14B7" w:rsidRPr="00BE75DF">
              <w:rPr>
                <w:color w:val="auto"/>
                <w:sz w:val="22"/>
                <w:szCs w:val="22"/>
              </w:rPr>
              <w:t>S</w:t>
            </w:r>
            <w:r w:rsidRPr="00BE75DF">
              <w:rPr>
                <w:color w:val="auto"/>
                <w:sz w:val="22"/>
                <w:szCs w:val="22"/>
              </w:rPr>
              <w:t xml:space="preserve">afety and </w:t>
            </w:r>
            <w:r w:rsidR="005A14B7" w:rsidRPr="00BE75DF">
              <w:rPr>
                <w:color w:val="auto"/>
                <w:sz w:val="22"/>
                <w:szCs w:val="22"/>
              </w:rPr>
              <w:t>S</w:t>
            </w:r>
            <w:r w:rsidRPr="00BE75DF">
              <w:rPr>
                <w:color w:val="auto"/>
                <w:sz w:val="22"/>
                <w:szCs w:val="22"/>
              </w:rPr>
              <w:t>ecurity</w:t>
            </w:r>
            <w:r w:rsidRPr="00BE75DF">
              <w:rPr>
                <w:b w:val="0"/>
                <w:bCs w:val="0"/>
                <w:color w:val="auto"/>
                <w:sz w:val="22"/>
                <w:szCs w:val="22"/>
              </w:rPr>
              <w:t xml:space="preserve"> for </w:t>
            </w:r>
            <w:r w:rsidR="005A14B7" w:rsidRPr="00BE75DF">
              <w:rPr>
                <w:b w:val="0"/>
                <w:bCs w:val="0"/>
                <w:color w:val="auto"/>
                <w:sz w:val="22"/>
                <w:szCs w:val="22"/>
              </w:rPr>
              <w:t>E</w:t>
            </w:r>
            <w:r w:rsidRPr="00BE75DF">
              <w:rPr>
                <w:b w:val="0"/>
                <w:bCs w:val="0"/>
                <w:color w:val="auto"/>
                <w:sz w:val="22"/>
                <w:szCs w:val="22"/>
              </w:rPr>
              <w:t>veryone</w:t>
            </w:r>
          </w:p>
        </w:tc>
      </w:tr>
      <w:tr w:rsidR="009170DD" w14:paraId="532D50E5" w14:textId="77777777" w:rsidTr="008F36D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136" w:type="dxa"/>
          </w:tcPr>
          <w:p w14:paraId="719D32F1" w14:textId="77777777" w:rsidR="009170DD" w:rsidRPr="00EF6164" w:rsidRDefault="009170DD" w:rsidP="00B02A03">
            <w:pPr>
              <w:rPr>
                <w:sz w:val="22"/>
                <w:szCs w:val="22"/>
              </w:rPr>
            </w:pPr>
            <w:r>
              <w:rPr>
                <w:sz w:val="22"/>
                <w:szCs w:val="22"/>
              </w:rPr>
              <w:t>Objective 1</w:t>
            </w:r>
          </w:p>
        </w:tc>
        <w:tc>
          <w:tcPr>
            <w:tcW w:w="7214" w:type="dxa"/>
          </w:tcPr>
          <w:p w14:paraId="36B8309A" w14:textId="77777777" w:rsidR="009170DD" w:rsidRPr="00EF6164" w:rsidRDefault="009170DD" w:rsidP="00B02A03">
            <w:pPr>
              <w:jc w:val="left"/>
              <w:cnfStyle w:val="000000100000" w:firstRow="0" w:lastRow="0" w:firstColumn="0" w:lastColumn="0" w:oddVBand="0" w:evenVBand="0" w:oddHBand="1" w:evenHBand="0" w:firstRowFirstColumn="0" w:firstRowLastColumn="0" w:lastRowFirstColumn="0" w:lastRowLastColumn="0"/>
              <w:rPr>
                <w:sz w:val="22"/>
                <w:szCs w:val="22"/>
              </w:rPr>
            </w:pPr>
            <w:r w:rsidRPr="00FE3B14">
              <w:rPr>
                <w:sz w:val="22"/>
                <w:szCs w:val="22"/>
              </w:rPr>
              <w:t>Invest in transportation improvements that reduce the rate, frequency, and severity of crashes.</w:t>
            </w:r>
          </w:p>
        </w:tc>
      </w:tr>
      <w:tr w:rsidR="009170DD" w14:paraId="5AF0664E" w14:textId="77777777" w:rsidTr="008F36D4">
        <w:trPr>
          <w:trHeight w:val="380"/>
        </w:trPr>
        <w:tc>
          <w:tcPr>
            <w:cnfStyle w:val="001000000000" w:firstRow="0" w:lastRow="0" w:firstColumn="1" w:lastColumn="0" w:oddVBand="0" w:evenVBand="0" w:oddHBand="0" w:evenHBand="0" w:firstRowFirstColumn="0" w:firstRowLastColumn="0" w:lastRowFirstColumn="0" w:lastRowLastColumn="0"/>
            <w:tcW w:w="2136" w:type="dxa"/>
            <w:shd w:val="clear" w:color="auto" w:fill="FFFFFF" w:themeFill="background1"/>
          </w:tcPr>
          <w:p w14:paraId="4AA90B54" w14:textId="052CCB46" w:rsidR="009170DD" w:rsidRPr="00EF6164" w:rsidRDefault="009170DD" w:rsidP="00B02A03">
            <w:pPr>
              <w:rPr>
                <w:sz w:val="22"/>
                <w:szCs w:val="22"/>
              </w:rPr>
            </w:pPr>
            <w:r>
              <w:rPr>
                <w:sz w:val="22"/>
                <w:szCs w:val="22"/>
              </w:rPr>
              <w:t xml:space="preserve">Objective </w:t>
            </w:r>
            <w:r w:rsidR="00C14454">
              <w:rPr>
                <w:sz w:val="22"/>
                <w:szCs w:val="22"/>
              </w:rPr>
              <w:t>2</w:t>
            </w:r>
          </w:p>
        </w:tc>
        <w:tc>
          <w:tcPr>
            <w:tcW w:w="7214" w:type="dxa"/>
            <w:shd w:val="clear" w:color="auto" w:fill="FFFFFF" w:themeFill="background1"/>
          </w:tcPr>
          <w:p w14:paraId="5224702E" w14:textId="0F210AC9" w:rsidR="009170DD" w:rsidRPr="00EF6164" w:rsidRDefault="009170DD" w:rsidP="00B02A03">
            <w:pPr>
              <w:jc w:val="left"/>
              <w:cnfStyle w:val="000000000000" w:firstRow="0" w:lastRow="0" w:firstColumn="0" w:lastColumn="0" w:oddVBand="0" w:evenVBand="0" w:oddHBand="0" w:evenHBand="0" w:firstRowFirstColumn="0" w:firstRowLastColumn="0" w:lastRowFirstColumn="0" w:lastRowLastColumn="0"/>
              <w:rPr>
                <w:sz w:val="22"/>
                <w:szCs w:val="22"/>
              </w:rPr>
            </w:pPr>
            <w:r w:rsidRPr="00FE3B14">
              <w:rPr>
                <w:sz w:val="22"/>
                <w:szCs w:val="22"/>
              </w:rPr>
              <w:t xml:space="preserve">Maintain </w:t>
            </w:r>
            <w:proofErr w:type="gramStart"/>
            <w:r w:rsidRPr="00FE3B14">
              <w:rPr>
                <w:sz w:val="22"/>
                <w:szCs w:val="22"/>
              </w:rPr>
              <w:t>sufficient</w:t>
            </w:r>
            <w:proofErr w:type="gramEnd"/>
            <w:r w:rsidRPr="00FE3B14">
              <w:rPr>
                <w:sz w:val="22"/>
                <w:szCs w:val="22"/>
              </w:rPr>
              <w:t xml:space="preserve"> capacities and mitigate hazard impacts on key evacuation routes in preparation of hurricanes and other events.</w:t>
            </w:r>
          </w:p>
        </w:tc>
      </w:tr>
      <w:tr w:rsidR="009170DD" w14:paraId="42AA160D" w14:textId="77777777" w:rsidTr="008F36D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136" w:type="dxa"/>
          </w:tcPr>
          <w:p w14:paraId="5391B71F" w14:textId="227EEE09" w:rsidR="009170DD" w:rsidRDefault="009170DD" w:rsidP="00B02A03">
            <w:r>
              <w:rPr>
                <w:sz w:val="22"/>
                <w:szCs w:val="22"/>
              </w:rPr>
              <w:t xml:space="preserve">Objective </w:t>
            </w:r>
            <w:r w:rsidR="00C14454">
              <w:rPr>
                <w:sz w:val="22"/>
                <w:szCs w:val="22"/>
              </w:rPr>
              <w:t>3</w:t>
            </w:r>
          </w:p>
        </w:tc>
        <w:tc>
          <w:tcPr>
            <w:tcW w:w="7214" w:type="dxa"/>
          </w:tcPr>
          <w:p w14:paraId="182AF29C" w14:textId="77777777" w:rsidR="009170DD" w:rsidRPr="00EF6164" w:rsidRDefault="009170DD" w:rsidP="00B02A03">
            <w:pPr>
              <w:jc w:val="left"/>
              <w:cnfStyle w:val="000000100000" w:firstRow="0" w:lastRow="0" w:firstColumn="0" w:lastColumn="0" w:oddVBand="0" w:evenVBand="0" w:oddHBand="1" w:evenHBand="0" w:firstRowFirstColumn="0" w:firstRowLastColumn="0" w:lastRowFirstColumn="0" w:lastRowLastColumn="0"/>
            </w:pPr>
            <w:r w:rsidRPr="00FE3B14">
              <w:t>Utilize the MPO's Congestion Management Plan to improve safety through reliability and predictability on the transportation system.</w:t>
            </w:r>
          </w:p>
        </w:tc>
      </w:tr>
      <w:tr w:rsidR="009170DD" w14:paraId="4F76D306" w14:textId="77777777" w:rsidTr="008F36D4">
        <w:trPr>
          <w:trHeight w:val="380"/>
        </w:trPr>
        <w:tc>
          <w:tcPr>
            <w:cnfStyle w:val="001000000000" w:firstRow="0" w:lastRow="0" w:firstColumn="1" w:lastColumn="0" w:oddVBand="0" w:evenVBand="0" w:oddHBand="0" w:evenHBand="0" w:firstRowFirstColumn="0" w:firstRowLastColumn="0" w:lastRowFirstColumn="0" w:lastRowLastColumn="0"/>
            <w:tcW w:w="2136" w:type="dxa"/>
            <w:shd w:val="clear" w:color="auto" w:fill="FFFFFF" w:themeFill="background1"/>
          </w:tcPr>
          <w:p w14:paraId="121CC03A" w14:textId="7A7E8C2F" w:rsidR="009170DD" w:rsidRDefault="009170DD" w:rsidP="00B02A03">
            <w:r>
              <w:rPr>
                <w:sz w:val="22"/>
                <w:szCs w:val="22"/>
              </w:rPr>
              <w:t xml:space="preserve">Objective </w:t>
            </w:r>
            <w:r w:rsidR="00C14454">
              <w:rPr>
                <w:sz w:val="22"/>
                <w:szCs w:val="22"/>
              </w:rPr>
              <w:t>4</w:t>
            </w:r>
          </w:p>
        </w:tc>
        <w:tc>
          <w:tcPr>
            <w:tcW w:w="7214" w:type="dxa"/>
            <w:shd w:val="clear" w:color="auto" w:fill="FFFFFF" w:themeFill="background1"/>
          </w:tcPr>
          <w:p w14:paraId="740719D4" w14:textId="2725298E" w:rsidR="009170DD" w:rsidRPr="00EF6164" w:rsidRDefault="009170DD" w:rsidP="00B02A03">
            <w:pPr>
              <w:jc w:val="left"/>
              <w:cnfStyle w:val="000000000000" w:firstRow="0" w:lastRow="0" w:firstColumn="0" w:lastColumn="0" w:oddVBand="0" w:evenVBand="0" w:oddHBand="0" w:evenHBand="0" w:firstRowFirstColumn="0" w:firstRowLastColumn="0" w:lastRowFirstColumn="0" w:lastRowLastColumn="0"/>
            </w:pPr>
            <w:r w:rsidRPr="00FE3B14">
              <w:t xml:space="preserve">Encourage state and local governments to retrofit existing roads with bicycle and pedestrian facilities </w:t>
            </w:r>
            <w:r w:rsidR="00C14454">
              <w:t xml:space="preserve">and related safety elements </w:t>
            </w:r>
            <w:r w:rsidRPr="00FE3B14">
              <w:t>during the repairing and repaving process</w:t>
            </w:r>
            <w:r w:rsidR="00C14454">
              <w:t xml:space="preserve"> and to include such facilities during road design and construction</w:t>
            </w:r>
            <w:r w:rsidRPr="00FE3B14">
              <w:t>.</w:t>
            </w:r>
          </w:p>
        </w:tc>
      </w:tr>
      <w:bookmarkEnd w:id="4"/>
    </w:tbl>
    <w:p w14:paraId="7C248B31" w14:textId="2184153A" w:rsidR="00F237BB" w:rsidRDefault="00F237BB" w:rsidP="009170DD"/>
    <w:p w14:paraId="632F1521" w14:textId="77777777" w:rsidR="00F237BB" w:rsidRDefault="00F237BB">
      <w:r>
        <w:br w:type="page"/>
      </w:r>
    </w:p>
    <w:p w14:paraId="48A178D7" w14:textId="08CCC1F9" w:rsidR="008E49B4" w:rsidRDefault="008E49B4" w:rsidP="008E49B4">
      <w:pPr>
        <w:pStyle w:val="Heading1"/>
      </w:pPr>
      <w:bookmarkStart w:id="26" w:name="_Toc22806859"/>
      <w:r>
        <w:lastRenderedPageBreak/>
        <w:t>Consistency with Local Plans</w:t>
      </w:r>
      <w:bookmarkEnd w:id="26"/>
    </w:p>
    <w:p w14:paraId="0780A6AA" w14:textId="65E90C78" w:rsidR="008E49B4" w:rsidRDefault="00F237BB" w:rsidP="00C76886">
      <w:pPr>
        <w:pStyle w:val="Heading2"/>
        <w:numPr>
          <w:ilvl w:val="0"/>
          <w:numId w:val="0"/>
        </w:numPr>
        <w:ind w:left="576" w:hanging="576"/>
      </w:pPr>
      <w:bookmarkStart w:id="27" w:name="_Toc22806860"/>
      <w:r>
        <w:t>Consistency with Comprehensive Plans</w:t>
      </w:r>
      <w:bookmarkEnd w:id="27"/>
    </w:p>
    <w:p w14:paraId="38904690" w14:textId="64A4259D" w:rsidR="00794F72" w:rsidRPr="00794F72" w:rsidRDefault="00794F72" w:rsidP="00794F72">
      <w:r>
        <w:t>Below is a Goal-by-Goal summary of the LRTP and the consistent themes included in the Charlotte 2050 Comprehensive Plan and the City of Punta Gorda Comprehensive Plan 2040. This summary is followed by a matrix of specific relevant goals, objectives, or policies of these plans and the LRTP Goals.</w:t>
      </w:r>
    </w:p>
    <w:p w14:paraId="5A193DE6" w14:textId="2B9829D1" w:rsidR="00F237BB" w:rsidRPr="00794F72" w:rsidRDefault="00794F72" w:rsidP="00794F72">
      <w:pPr>
        <w:pStyle w:val="Heading4"/>
        <w:numPr>
          <w:ilvl w:val="0"/>
          <w:numId w:val="0"/>
        </w:numPr>
        <w:ind w:left="864" w:hanging="864"/>
      </w:pPr>
      <w:r w:rsidRPr="00794F72">
        <w:t>LR</w:t>
      </w:r>
      <w:r w:rsidR="00F237BB" w:rsidRPr="00794F72">
        <w:t>TP Goal 1:</w:t>
      </w:r>
    </w:p>
    <w:p w14:paraId="6EC88027" w14:textId="0232330C" w:rsidR="00C76886" w:rsidRPr="00794F72" w:rsidRDefault="00C76886" w:rsidP="00C76886">
      <w:pPr>
        <w:rPr>
          <w:bCs/>
          <w:i/>
          <w:iCs/>
        </w:rPr>
      </w:pPr>
      <w:r w:rsidRPr="00794F72">
        <w:rPr>
          <w:bCs/>
          <w:i/>
          <w:iCs/>
        </w:rPr>
        <w:t>Charlotte 2050 Comprehensive Plan (2011)</w:t>
      </w:r>
      <w:r w:rsidR="00794F72">
        <w:rPr>
          <w:bCs/>
          <w:i/>
          <w:iCs/>
        </w:rPr>
        <w:t xml:space="preserve"> – </w:t>
      </w:r>
      <w:r w:rsidRPr="00794F72">
        <w:rPr>
          <w:bCs/>
        </w:rPr>
        <w:t xml:space="preserve">supports efficient and effective goods movement within the County by developing a well-connected intermodal transportation system. </w:t>
      </w:r>
      <w:r w:rsidRPr="00794F72">
        <w:t>Minimum levels of service for roadways and multimodal options are set to improve motor vehicle flow and support non-auto modes of transportation. The plan enumerates ways to evaluate improvement opportunities through traffic signal coordination and timing; site interconnectedness; reduction of intersection conflicts; facilities and infrastructure to support non-automobile modes; Intelligent Transportation System (ITS) applications on major corridors.</w:t>
      </w:r>
    </w:p>
    <w:p w14:paraId="1CE9560D" w14:textId="3088EB10" w:rsidR="00C76886" w:rsidRPr="00794F72" w:rsidRDefault="00C76886" w:rsidP="00C76886">
      <w:r w:rsidRPr="00794F72">
        <w:rPr>
          <w:bCs/>
          <w:i/>
          <w:iCs/>
        </w:rPr>
        <w:t xml:space="preserve">Punta Gorda Comprehensive Plan </w:t>
      </w:r>
      <w:r w:rsidR="00794F72" w:rsidRPr="00794F72">
        <w:rPr>
          <w:bCs/>
          <w:i/>
          <w:iCs/>
        </w:rPr>
        <w:t xml:space="preserve">2040 </w:t>
      </w:r>
      <w:r w:rsidRPr="00794F72">
        <w:rPr>
          <w:bCs/>
          <w:i/>
          <w:iCs/>
        </w:rPr>
        <w:t>(2017)</w:t>
      </w:r>
      <w:r w:rsidR="00794F72">
        <w:t xml:space="preserve"> – </w:t>
      </w:r>
      <w:r w:rsidRPr="00794F72">
        <w:t xml:space="preserve">provides goals for ensuring a safe, efficient, and quality transportation system through analyzing infrastructure capacities and setting minimum level of service standards. Policies prioritize increasing modal choice, decreasing vehicle miles traveled, and implementing congestion management strategies (i.e. commuter assistance, county-wide traffic signal system, intersections improvements, and access management). </w:t>
      </w:r>
    </w:p>
    <w:p w14:paraId="32512FE9" w14:textId="14C34491" w:rsidR="00F237BB" w:rsidRPr="00794F72" w:rsidRDefault="00F237BB" w:rsidP="00794F72">
      <w:pPr>
        <w:pStyle w:val="Heading4"/>
        <w:numPr>
          <w:ilvl w:val="0"/>
          <w:numId w:val="0"/>
        </w:numPr>
        <w:ind w:left="864" w:hanging="864"/>
      </w:pPr>
      <w:r w:rsidRPr="00794F72">
        <w:t>LRTP Goal 2:</w:t>
      </w:r>
    </w:p>
    <w:p w14:paraId="29CF3CF2" w14:textId="69AD54C4" w:rsidR="00C76886" w:rsidRPr="00794F72" w:rsidRDefault="00794F72" w:rsidP="00C76886">
      <w:pPr>
        <w:rPr>
          <w:bCs/>
          <w:i/>
          <w:iCs/>
        </w:rPr>
      </w:pPr>
      <w:r w:rsidRPr="00794F72">
        <w:rPr>
          <w:bCs/>
          <w:i/>
          <w:iCs/>
        </w:rPr>
        <w:t>Charlotte 2050 Comprehensive Plan (2011)</w:t>
      </w:r>
      <w:r>
        <w:rPr>
          <w:bCs/>
          <w:i/>
          <w:iCs/>
        </w:rPr>
        <w:t xml:space="preserve"> – </w:t>
      </w:r>
      <w:r w:rsidR="00C76886" w:rsidRPr="00794F72">
        <w:t xml:space="preserve">supports a </w:t>
      </w:r>
      <w:r w:rsidR="00C76886" w:rsidRPr="00794F72">
        <w:rPr>
          <w:bCs/>
        </w:rPr>
        <w:t>safe, efficient, environmentally sensitive, and integrated multimodal transportation system for the movement of people and goods in Charlotte County.</w:t>
      </w:r>
      <w:r w:rsidR="00C76886" w:rsidRPr="00794F72">
        <w:t xml:space="preserve"> Transportation choices are emphasized through the integration of multimodal design into transportation planning; considering alternative vehicles (low speed vehicles); and prioritizing construction of bike and pedestrian facilities during reconstruction projects.  Policies include achieving high quality, low cost transit service through expanding service hours, providing amenities at transit stops, and creating linkages to bike and pedestrian facilities. Policy emphasizes complying with ADA requirements and ensuring access for priority to persons who are dependent on transit. </w:t>
      </w:r>
    </w:p>
    <w:p w14:paraId="0E61D9DF" w14:textId="0F584EF6" w:rsidR="00C76886" w:rsidRPr="00794F72" w:rsidRDefault="00794F72" w:rsidP="00C76886">
      <w:r w:rsidRPr="00794F72">
        <w:rPr>
          <w:bCs/>
          <w:i/>
          <w:iCs/>
        </w:rPr>
        <w:t>Punta Gorda Comprehensive Plan 2040 (2017)</w:t>
      </w:r>
      <w:r>
        <w:t xml:space="preserve"> – </w:t>
      </w:r>
      <w:r w:rsidR="00C76886" w:rsidRPr="00794F72">
        <w:t xml:space="preserve">focuses on increasing modal choice and expanding transit service into areas with demonstrated need, such as assisted living facilities and low-income neighborhoods. This plan has policies to support the inclusion of bike and pedestrian facilities in transportation planning and capital programming process in order to support a safe, convenient, energy efficient multi-modal transportation system. Intermodal connections, including surface transportation access to aviation, rail, and seaport facilities are encouraged. The Seminole Gulf rail corridor is designated as strategic regional transportation corridor to support preservation of rail lines for freight and passenger service. </w:t>
      </w:r>
    </w:p>
    <w:p w14:paraId="222A2FA4" w14:textId="0BBB9CD1" w:rsidR="00F237BB" w:rsidRPr="00794F72" w:rsidRDefault="00F237BB" w:rsidP="00794F72">
      <w:pPr>
        <w:pStyle w:val="Heading4"/>
        <w:numPr>
          <w:ilvl w:val="0"/>
          <w:numId w:val="0"/>
        </w:numPr>
        <w:ind w:left="864" w:hanging="864"/>
      </w:pPr>
      <w:r w:rsidRPr="00794F72">
        <w:lastRenderedPageBreak/>
        <w:t>LRTP Goal 3:</w:t>
      </w:r>
    </w:p>
    <w:p w14:paraId="5D079AC9" w14:textId="73369DB5" w:rsidR="00C76886" w:rsidRPr="00794F72" w:rsidRDefault="00794F72" w:rsidP="00C76886">
      <w:r w:rsidRPr="00794F72">
        <w:rPr>
          <w:bCs/>
          <w:i/>
          <w:iCs/>
        </w:rPr>
        <w:t>Charlotte 2050 Comprehensive Plan (2011)</w:t>
      </w:r>
      <w:r>
        <w:rPr>
          <w:bCs/>
          <w:i/>
          <w:iCs/>
        </w:rPr>
        <w:t xml:space="preserve"> – </w:t>
      </w:r>
      <w:r w:rsidRPr="00794F72">
        <w:rPr>
          <w:bCs/>
        </w:rPr>
        <w:t xml:space="preserve">support </w:t>
      </w:r>
      <w:r w:rsidR="00C76886" w:rsidRPr="00794F72">
        <w:t xml:space="preserve">landscaping and aesthetic design elements to encourage walkability, sense of place, and protection from automobiles for non-automotive facility users. Maintenance and access parks and open spaces is emphasized. The plan supports alternative means of transportation such as car-pooling, on-demand and fixed route mass transit programs, bicycle and pedestrian pathways and other forms of low-fuel consumptive transportation. </w:t>
      </w:r>
    </w:p>
    <w:p w14:paraId="07CA0B88" w14:textId="48CA0F02" w:rsidR="00C76886" w:rsidRPr="00794F72" w:rsidRDefault="00794F72" w:rsidP="00C76886">
      <w:r w:rsidRPr="00794F72">
        <w:rPr>
          <w:bCs/>
          <w:i/>
          <w:iCs/>
        </w:rPr>
        <w:t>Punta Gorda Comprehensive Plan 2040 (2017)</w:t>
      </w:r>
      <w:r>
        <w:t xml:space="preserve"> – </w:t>
      </w:r>
      <w:r w:rsidR="00C76886" w:rsidRPr="00794F72">
        <w:t xml:space="preserve">supports a safe, convenient, energy efficient multi-modal transportation system by encouraging infill, complete streets, and interconnectivity. Development regulations (compact, mixed-use development in prioritized corridors) and design standards for parking (maximum parking requirements or elimination thereof, park-and-ride lots, and on-street parking), and access points will ensure adequate transit, bicycle, and pedestrian site access to promote these modes in place of single occupant vehicles. Environmental impacts of transportation projects on sensitive habitats and wetlands will be taken into consideration.   </w:t>
      </w:r>
    </w:p>
    <w:p w14:paraId="377BC2DC" w14:textId="74DB4244" w:rsidR="00F237BB" w:rsidRPr="00794F72" w:rsidRDefault="00F237BB" w:rsidP="00794F72">
      <w:pPr>
        <w:pStyle w:val="Heading4"/>
        <w:numPr>
          <w:ilvl w:val="0"/>
          <w:numId w:val="0"/>
        </w:numPr>
        <w:ind w:left="864" w:hanging="864"/>
      </w:pPr>
      <w:r w:rsidRPr="00794F72">
        <w:t>LRTP Goal 4:</w:t>
      </w:r>
    </w:p>
    <w:p w14:paraId="1BD38981" w14:textId="545A9C84" w:rsidR="00F237BB" w:rsidRPr="00794F72" w:rsidRDefault="00794F72" w:rsidP="00F237BB">
      <w:r w:rsidRPr="00794F72">
        <w:rPr>
          <w:bCs/>
          <w:i/>
          <w:iCs/>
        </w:rPr>
        <w:t>Charlotte 2050 Comprehensive Plan (2011)</w:t>
      </w:r>
      <w:r>
        <w:rPr>
          <w:bCs/>
          <w:i/>
          <w:iCs/>
        </w:rPr>
        <w:t xml:space="preserve"> – </w:t>
      </w:r>
      <w:r w:rsidR="00F237BB" w:rsidRPr="00794F72">
        <w:t xml:space="preserve">includes policies for the efficient and effective movement of people, goods, and services through: identifying important truck routes along with rail and waterway facilities; providing access to and from the airport via various modes of transportation; and identifying available funding sources during the transportation planning and capital improvement programming process.  Higher density is supported at transit destinations such as economic centers and emerging neighborhoods to develop a well-connected, cost-efficient intermodal transportation system. </w:t>
      </w:r>
    </w:p>
    <w:p w14:paraId="1D4EE41F" w14:textId="69B0258A" w:rsidR="00F237BB" w:rsidRPr="00794F72" w:rsidRDefault="00794F72" w:rsidP="00F237BB">
      <w:r w:rsidRPr="00794F72">
        <w:rPr>
          <w:bCs/>
          <w:i/>
          <w:iCs/>
        </w:rPr>
        <w:t>Punta Gorda Comprehensive Plan 2040 (2017)</w:t>
      </w:r>
      <w:r>
        <w:t xml:space="preserve"> – </w:t>
      </w:r>
      <w:r w:rsidR="00F237BB" w:rsidRPr="00794F72">
        <w:t>supports a transportation system that can accommodate present and future demand by evaluating intermodal connections, including surface transportation access to aviation, rail and seaport facilities. Policies state that Punta Gorda is open to privately owned and operated water dependent transportation services (ferry/ water taxi) and public-private partnerships for provision of transit services. The plan looks to improve freight rail services and capacity and enhance movement of freight by identifying important freight routes to develop funding priorities in the transportation planning and capital improvement programming process.</w:t>
      </w:r>
    </w:p>
    <w:p w14:paraId="1A8A29DC" w14:textId="313E9A6F" w:rsidR="00F237BB" w:rsidRPr="00794F72" w:rsidRDefault="00F237BB" w:rsidP="00794F72">
      <w:pPr>
        <w:pStyle w:val="Heading4"/>
        <w:numPr>
          <w:ilvl w:val="0"/>
          <w:numId w:val="0"/>
        </w:numPr>
        <w:ind w:left="864" w:hanging="864"/>
      </w:pPr>
      <w:r w:rsidRPr="00794F72">
        <w:t>LRTP Goal 5:</w:t>
      </w:r>
    </w:p>
    <w:p w14:paraId="1739B761" w14:textId="4849C2A3" w:rsidR="00F237BB" w:rsidRPr="00794F72" w:rsidRDefault="00794F72" w:rsidP="00F237BB">
      <w:r w:rsidRPr="00794F72">
        <w:rPr>
          <w:bCs/>
          <w:i/>
          <w:iCs/>
        </w:rPr>
        <w:t>Charlotte 2050 Comprehensive Plan (2011)</w:t>
      </w:r>
      <w:r>
        <w:rPr>
          <w:bCs/>
          <w:i/>
          <w:iCs/>
        </w:rPr>
        <w:t xml:space="preserve"> – </w:t>
      </w:r>
      <w:r>
        <w:rPr>
          <w:bCs/>
        </w:rPr>
        <w:t xml:space="preserve">supports </w:t>
      </w:r>
      <w:r w:rsidR="00F237BB" w:rsidRPr="00794F72">
        <w:t xml:space="preserve">increase overall health and safety of residents by evaluating land use patterns and transportation choices to improve public health; investigating technologies to improve service quality, efficiency, and reliability of the transportation system; monitoring crash data and working towards reducing crashes; and ensuring that system design and construction is consistent with safety standards. Policies emphasize the regular evaluation of existing infrastructure to ensure that it meets the demand and requirements of natural environmental hazards and transportation demands. </w:t>
      </w:r>
    </w:p>
    <w:p w14:paraId="1C3CC760" w14:textId="1729DF08" w:rsidR="00F237BB" w:rsidRPr="00794F72" w:rsidRDefault="00794F72" w:rsidP="00F237BB">
      <w:r w:rsidRPr="00794F72">
        <w:rPr>
          <w:bCs/>
          <w:i/>
          <w:iCs/>
        </w:rPr>
        <w:t>Punta Gorda Comprehensive Plan 2040 (2017)</w:t>
      </w:r>
      <w:r>
        <w:t xml:space="preserve"> – </w:t>
      </w:r>
      <w:r w:rsidR="00F237BB" w:rsidRPr="00794F72">
        <w:t xml:space="preserve">promotes coordinating transportation, future land use and development to support a safe, convenient, energy efficient multimodal transportation system. The Plan focuses on increasing modal choice through supporting the inclusion of pedestrian and </w:t>
      </w:r>
      <w:r w:rsidR="00F237BB" w:rsidRPr="00794F72">
        <w:lastRenderedPageBreak/>
        <w:t xml:space="preserve">cycling facilities in roadway construction and improvement projects and, improving safety and accessibility through adhering to design standards. The plan supports the evaluation of the road network to prioritize improvement on routes to maintain or reduce hurricane evacuation times and meet level of service requirements. </w:t>
      </w:r>
    </w:p>
    <w:p w14:paraId="60B191F8" w14:textId="1C9378B5" w:rsidR="00F237BB" w:rsidRPr="00CD3523" w:rsidRDefault="00F237BB" w:rsidP="00F237BB">
      <w:pPr>
        <w:pStyle w:val="Heading3"/>
        <w:numPr>
          <w:ilvl w:val="0"/>
          <w:numId w:val="0"/>
        </w:numPr>
        <w:ind w:left="720" w:hanging="720"/>
      </w:pPr>
      <w:bookmarkStart w:id="28" w:name="_Toc22806861"/>
      <w:r w:rsidRPr="00CD3523">
        <w:t>LRTP Goal and Comp Plan Policy Matrix</w:t>
      </w:r>
      <w:bookmarkEnd w:id="28"/>
    </w:p>
    <w:p w14:paraId="608A7AE3" w14:textId="77A797EC" w:rsidR="00F237BB" w:rsidRPr="00C831C5" w:rsidRDefault="00F237BB" w:rsidP="00F237BB">
      <w:pPr>
        <w:rPr>
          <w:highlight w:val="yellow"/>
        </w:rPr>
      </w:pPr>
      <w:r w:rsidRPr="00CD3523">
        <w:fldChar w:fldCharType="begin"/>
      </w:r>
      <w:r w:rsidRPr="00CD3523">
        <w:instrText xml:space="preserve"> REF _Ref22726548 \h </w:instrText>
      </w:r>
      <w:r w:rsidR="00C831C5" w:rsidRPr="00CD3523">
        <w:instrText xml:space="preserve"> \* MERGEFORMAT </w:instrText>
      </w:r>
      <w:r w:rsidRPr="00CD3523">
        <w:fldChar w:fldCharType="separate"/>
      </w:r>
      <w:r w:rsidR="00395C7A" w:rsidRPr="00CD3523">
        <w:t xml:space="preserve">Table </w:t>
      </w:r>
      <w:r w:rsidR="00395C7A" w:rsidRPr="00CD3523">
        <w:rPr>
          <w:noProof/>
        </w:rPr>
        <w:t>3</w:t>
      </w:r>
      <w:r w:rsidR="00395C7A" w:rsidRPr="00CD3523">
        <w:noBreakHyphen/>
      </w:r>
      <w:r w:rsidR="00395C7A" w:rsidRPr="00CD3523">
        <w:rPr>
          <w:noProof/>
        </w:rPr>
        <w:t>1</w:t>
      </w:r>
      <w:r w:rsidRPr="00CD3523">
        <w:fldChar w:fldCharType="end"/>
      </w:r>
      <w:r w:rsidRPr="00CD3523">
        <w:t xml:space="preserve"> provides a </w:t>
      </w:r>
      <w:r w:rsidR="00CD3523" w:rsidRPr="00CD3523">
        <w:t xml:space="preserve">series of representative objectives and policies from the adopted Comprehensive Plans of Charlotte County and the City of Punta Gorda relative to the </w:t>
      </w:r>
      <w:r w:rsidRPr="00CD3523">
        <w:t xml:space="preserve">Goals of the </w:t>
      </w:r>
      <w:r w:rsidR="00CD3523" w:rsidRPr="00CD3523">
        <w:t xml:space="preserve">Route to </w:t>
      </w:r>
      <w:r w:rsidRPr="00CD3523">
        <w:t>2045 LRTP</w:t>
      </w:r>
      <w:r w:rsidR="00CD3523" w:rsidRPr="00CD3523">
        <w:t>.</w:t>
      </w:r>
      <w:r w:rsidRPr="00C831C5">
        <w:rPr>
          <w:highlight w:val="yellow"/>
        </w:rPr>
        <w:t xml:space="preserve"> </w:t>
      </w:r>
    </w:p>
    <w:p w14:paraId="032EC05A" w14:textId="2938D8BA" w:rsidR="00F237BB" w:rsidRPr="00CD3523" w:rsidRDefault="00F237BB" w:rsidP="00F237BB">
      <w:pPr>
        <w:pStyle w:val="Caption"/>
      </w:pPr>
      <w:bookmarkStart w:id="29" w:name="_Ref22726548"/>
      <w:bookmarkStart w:id="30" w:name="_Toc22806887"/>
      <w:r w:rsidRPr="00CD3523">
        <w:t xml:space="preserve">Table </w:t>
      </w:r>
      <w:r w:rsidR="00855DC4">
        <w:fldChar w:fldCharType="begin"/>
      </w:r>
      <w:r w:rsidR="00855DC4">
        <w:instrText xml:space="preserve"> STYLEREF 1 \s </w:instrText>
      </w:r>
      <w:r w:rsidR="00855DC4">
        <w:fldChar w:fldCharType="separate"/>
      </w:r>
      <w:r w:rsidR="00395C7A" w:rsidRPr="00CD3523">
        <w:rPr>
          <w:noProof/>
        </w:rPr>
        <w:t>3</w:t>
      </w:r>
      <w:r w:rsidR="00855DC4">
        <w:rPr>
          <w:noProof/>
        </w:rPr>
        <w:fldChar w:fldCharType="end"/>
      </w:r>
      <w:r w:rsidRPr="00CD3523">
        <w:noBreakHyphen/>
      </w:r>
      <w:r w:rsidR="00855DC4">
        <w:fldChar w:fldCharType="begin"/>
      </w:r>
      <w:r w:rsidR="00855DC4">
        <w:instrText xml:space="preserve"> SEQ Table \* ARABIC \s 1 </w:instrText>
      </w:r>
      <w:r w:rsidR="00855DC4">
        <w:fldChar w:fldCharType="separate"/>
      </w:r>
      <w:r w:rsidR="00395C7A" w:rsidRPr="00CD3523">
        <w:rPr>
          <w:noProof/>
        </w:rPr>
        <w:t>1</w:t>
      </w:r>
      <w:r w:rsidR="00855DC4">
        <w:rPr>
          <w:noProof/>
        </w:rPr>
        <w:fldChar w:fldCharType="end"/>
      </w:r>
      <w:bookmarkEnd w:id="29"/>
      <w:r w:rsidRPr="00CD3523">
        <w:t>: Matrix of 2045 LRTP Goals and Comprehensive Plan Policies</w:t>
      </w:r>
      <w:bookmarkEnd w:id="30"/>
    </w:p>
    <w:tbl>
      <w:tblPr>
        <w:tblStyle w:val="GridTable4-Accent5"/>
        <w:tblW w:w="9360" w:type="dxa"/>
        <w:tblLook w:val="04A0" w:firstRow="1" w:lastRow="0" w:firstColumn="1" w:lastColumn="0" w:noHBand="0" w:noVBand="1"/>
      </w:tblPr>
      <w:tblGrid>
        <w:gridCol w:w="1609"/>
        <w:gridCol w:w="1596"/>
        <w:gridCol w:w="1596"/>
        <w:gridCol w:w="1506"/>
        <w:gridCol w:w="1500"/>
        <w:gridCol w:w="1553"/>
      </w:tblGrid>
      <w:tr w:rsidR="00B03637" w:rsidRPr="00CD3523" w14:paraId="4B455CB8" w14:textId="77777777" w:rsidTr="00B03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vAlign w:val="center"/>
          </w:tcPr>
          <w:p w14:paraId="5A7E117D" w14:textId="5B6F7C04" w:rsidR="00794F72" w:rsidRPr="00CD3523" w:rsidRDefault="00794F72" w:rsidP="00794F72">
            <w:pPr>
              <w:jc w:val="center"/>
              <w:rPr>
                <w:color w:val="auto"/>
                <w:sz w:val="20"/>
                <w:szCs w:val="20"/>
              </w:rPr>
            </w:pPr>
            <w:r w:rsidRPr="00CD3523">
              <w:rPr>
                <w:color w:val="auto"/>
                <w:sz w:val="20"/>
                <w:szCs w:val="20"/>
              </w:rPr>
              <w:t>Comprehensive Plan</w:t>
            </w:r>
            <w:r w:rsidR="00CD3523" w:rsidRPr="00CD3523">
              <w:rPr>
                <w:color w:val="auto"/>
                <w:sz w:val="20"/>
                <w:szCs w:val="20"/>
              </w:rPr>
              <w:t xml:space="preserve"> Element</w:t>
            </w:r>
          </w:p>
        </w:tc>
        <w:tc>
          <w:tcPr>
            <w:tcW w:w="1584" w:type="dxa"/>
            <w:vAlign w:val="center"/>
          </w:tcPr>
          <w:p w14:paraId="3171C699" w14:textId="18BE4532" w:rsidR="00794F72" w:rsidRPr="00CD3523" w:rsidRDefault="00794F72" w:rsidP="00794F7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1:</w:t>
            </w:r>
          </w:p>
        </w:tc>
        <w:tc>
          <w:tcPr>
            <w:tcW w:w="1584" w:type="dxa"/>
            <w:vAlign w:val="center"/>
          </w:tcPr>
          <w:p w14:paraId="74DC9B6B" w14:textId="42B5CCE8" w:rsidR="00794F72" w:rsidRPr="00CD3523" w:rsidRDefault="00794F72" w:rsidP="00794F7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2:</w:t>
            </w:r>
          </w:p>
        </w:tc>
        <w:tc>
          <w:tcPr>
            <w:tcW w:w="1494" w:type="dxa"/>
            <w:vAlign w:val="center"/>
          </w:tcPr>
          <w:p w14:paraId="4E434EC8" w14:textId="3BFE8ADA" w:rsidR="00794F72" w:rsidRPr="00CD3523" w:rsidRDefault="00794F72" w:rsidP="00794F7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3:</w:t>
            </w:r>
          </w:p>
        </w:tc>
        <w:tc>
          <w:tcPr>
            <w:tcW w:w="1488" w:type="dxa"/>
            <w:vAlign w:val="center"/>
          </w:tcPr>
          <w:p w14:paraId="073232B0" w14:textId="37C464F2" w:rsidR="00794F72" w:rsidRPr="00CD3523" w:rsidRDefault="00794F72" w:rsidP="00794F7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4:</w:t>
            </w:r>
          </w:p>
        </w:tc>
        <w:tc>
          <w:tcPr>
            <w:tcW w:w="1541" w:type="dxa"/>
            <w:vAlign w:val="center"/>
          </w:tcPr>
          <w:p w14:paraId="2BCF5039" w14:textId="38F5E331" w:rsidR="00794F72" w:rsidRPr="00CD3523" w:rsidRDefault="00794F72" w:rsidP="00794F7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5:</w:t>
            </w:r>
          </w:p>
        </w:tc>
      </w:tr>
      <w:tr w:rsidR="00B03637" w:rsidRPr="00CD3523" w14:paraId="70B9C3BF" w14:textId="77777777" w:rsidTr="00B03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3F02D9A8" w14:textId="0BE0B1FA" w:rsidR="00F237BB" w:rsidRPr="00CD3523" w:rsidRDefault="00F237BB" w:rsidP="00F237BB">
            <w:pPr>
              <w:rPr>
                <w:sz w:val="20"/>
                <w:szCs w:val="20"/>
              </w:rPr>
            </w:pPr>
            <w:r w:rsidRPr="00CD3523">
              <w:rPr>
                <w:sz w:val="20"/>
                <w:szCs w:val="20"/>
              </w:rPr>
              <w:t>Charlotte County</w:t>
            </w:r>
            <w:r w:rsidR="00CD3523" w:rsidRPr="00CD3523">
              <w:rPr>
                <w:sz w:val="20"/>
                <w:szCs w:val="20"/>
              </w:rPr>
              <w:t xml:space="preserve"> Transportation Element</w:t>
            </w:r>
          </w:p>
        </w:tc>
        <w:tc>
          <w:tcPr>
            <w:tcW w:w="1584" w:type="dxa"/>
          </w:tcPr>
          <w:p w14:paraId="04A21032" w14:textId="77777777" w:rsidR="005762B4" w:rsidRDefault="005762B4"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1.1.1</w:t>
            </w:r>
          </w:p>
          <w:p w14:paraId="181664F4" w14:textId="2CD50EB5" w:rsidR="00CD3523" w:rsidRPr="00CD3523" w:rsidRDefault="00CD3523"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1.2.4</w:t>
            </w:r>
          </w:p>
          <w:p w14:paraId="36FE06C7" w14:textId="77777777" w:rsidR="00CD3523" w:rsidRDefault="00CD3523"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1.2.5</w:t>
            </w:r>
          </w:p>
          <w:p w14:paraId="6966FF66" w14:textId="77777777" w:rsidR="004C322A" w:rsidRDefault="004C322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2.3</w:t>
            </w:r>
          </w:p>
          <w:p w14:paraId="6B64E190" w14:textId="46C14121" w:rsidR="004C322A" w:rsidRPr="00CD3523" w:rsidRDefault="004C322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5.1</w:t>
            </w:r>
          </w:p>
        </w:tc>
        <w:tc>
          <w:tcPr>
            <w:tcW w:w="1584" w:type="dxa"/>
          </w:tcPr>
          <w:p w14:paraId="3955630B" w14:textId="77777777" w:rsidR="00CD3523" w:rsidRPr="00CD3523" w:rsidRDefault="00CD3523"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1.2.1</w:t>
            </w:r>
          </w:p>
          <w:p w14:paraId="58B2EBD0" w14:textId="77777777" w:rsidR="00794F72" w:rsidRDefault="00794F72"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2.6.4</w:t>
            </w:r>
          </w:p>
          <w:p w14:paraId="182E41DC" w14:textId="3B273F65" w:rsidR="005D2385" w:rsidRPr="00CD3523"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3.1</w:t>
            </w:r>
          </w:p>
        </w:tc>
        <w:tc>
          <w:tcPr>
            <w:tcW w:w="1494" w:type="dxa"/>
          </w:tcPr>
          <w:p w14:paraId="2B315258" w14:textId="487A42A3" w:rsidR="005762B4" w:rsidRDefault="005762B4"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1.2.11</w:t>
            </w:r>
          </w:p>
          <w:p w14:paraId="0164DCD0" w14:textId="58540ADB" w:rsidR="00F237BB" w:rsidRPr="00CD3523" w:rsidRDefault="00794F72"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Obj</w:t>
            </w:r>
            <w:r w:rsidR="00CD3523" w:rsidRPr="00CD3523">
              <w:rPr>
                <w:sz w:val="20"/>
                <w:szCs w:val="20"/>
              </w:rPr>
              <w:t>ective</w:t>
            </w:r>
            <w:r w:rsidRPr="00CD3523">
              <w:rPr>
                <w:sz w:val="20"/>
                <w:szCs w:val="20"/>
              </w:rPr>
              <w:t xml:space="preserve"> 2.4</w:t>
            </w:r>
          </w:p>
          <w:p w14:paraId="41A141CE" w14:textId="425F3F5B" w:rsidR="00CD3523" w:rsidRPr="00CD3523"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2.6</w:t>
            </w:r>
          </w:p>
        </w:tc>
        <w:tc>
          <w:tcPr>
            <w:tcW w:w="1488" w:type="dxa"/>
          </w:tcPr>
          <w:p w14:paraId="009E32ED" w14:textId="057CF751" w:rsidR="005D2385"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1.3</w:t>
            </w:r>
          </w:p>
          <w:p w14:paraId="7FAE22DA" w14:textId="22C62EBD" w:rsidR="005D2385"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1.5</w:t>
            </w:r>
          </w:p>
          <w:p w14:paraId="053E5628" w14:textId="77777777" w:rsidR="00F237BB"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2.3.4</w:t>
            </w:r>
          </w:p>
          <w:p w14:paraId="62664E1B" w14:textId="4316088E" w:rsidR="005D2385" w:rsidRPr="00CD3523"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4.1</w:t>
            </w:r>
          </w:p>
        </w:tc>
        <w:tc>
          <w:tcPr>
            <w:tcW w:w="1541" w:type="dxa"/>
          </w:tcPr>
          <w:p w14:paraId="0738FBC4" w14:textId="77777777" w:rsidR="00F237BB" w:rsidRDefault="00CD3523"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1.2.2</w:t>
            </w:r>
          </w:p>
          <w:p w14:paraId="50345B3A" w14:textId="77777777" w:rsidR="005D2385"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1.2.12</w:t>
            </w:r>
          </w:p>
          <w:p w14:paraId="4FBD7055" w14:textId="77777777" w:rsidR="005D2385" w:rsidRDefault="005D2385"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2.10</w:t>
            </w:r>
          </w:p>
          <w:p w14:paraId="09CF4C96" w14:textId="7BF4D77D" w:rsidR="004C322A" w:rsidRPr="00CD3523" w:rsidRDefault="004C322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5.2</w:t>
            </w:r>
          </w:p>
        </w:tc>
      </w:tr>
      <w:tr w:rsidR="00CD3523" w:rsidRPr="00CD3523" w14:paraId="275C4DC4" w14:textId="77777777" w:rsidTr="00B03637">
        <w:tc>
          <w:tcPr>
            <w:cnfStyle w:val="001000000000" w:firstRow="0" w:lastRow="0" w:firstColumn="1" w:lastColumn="0" w:oddVBand="0" w:evenVBand="0" w:oddHBand="0" w:evenHBand="0" w:firstRowFirstColumn="0" w:firstRowLastColumn="0" w:lastRowFirstColumn="0" w:lastRowLastColumn="0"/>
            <w:tcW w:w="1597" w:type="dxa"/>
          </w:tcPr>
          <w:p w14:paraId="29B22C36" w14:textId="063294AF" w:rsidR="00CD3523" w:rsidRPr="00CD3523" w:rsidRDefault="00CD3523" w:rsidP="00F237BB">
            <w:pPr>
              <w:rPr>
                <w:sz w:val="20"/>
                <w:szCs w:val="20"/>
              </w:rPr>
            </w:pPr>
            <w:r w:rsidRPr="00CD3523">
              <w:rPr>
                <w:sz w:val="20"/>
                <w:szCs w:val="20"/>
              </w:rPr>
              <w:t>Charlotte County Future Land Use Element</w:t>
            </w:r>
          </w:p>
        </w:tc>
        <w:tc>
          <w:tcPr>
            <w:tcW w:w="1584" w:type="dxa"/>
          </w:tcPr>
          <w:p w14:paraId="3356EAC3" w14:textId="1813AD32" w:rsidR="00CD3523" w:rsidRPr="00CD3523" w:rsidRDefault="004C322A"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1.1.3</w:t>
            </w:r>
          </w:p>
        </w:tc>
        <w:tc>
          <w:tcPr>
            <w:tcW w:w="1584" w:type="dxa"/>
          </w:tcPr>
          <w:p w14:paraId="2878F7D5" w14:textId="27F00CA2" w:rsidR="00CD3523" w:rsidRPr="00CD3523" w:rsidRDefault="00393CC8"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Goal 4</w:t>
            </w:r>
          </w:p>
        </w:tc>
        <w:tc>
          <w:tcPr>
            <w:tcW w:w="1494" w:type="dxa"/>
          </w:tcPr>
          <w:p w14:paraId="3D5B3AE8" w14:textId="77777777" w:rsidR="00CD3523" w:rsidRPr="00CD3523" w:rsidRDefault="00CD3523"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3523">
              <w:rPr>
                <w:sz w:val="20"/>
                <w:szCs w:val="20"/>
              </w:rPr>
              <w:t>Policy 1.1.1</w:t>
            </w:r>
          </w:p>
          <w:p w14:paraId="6829AE97" w14:textId="77777777" w:rsidR="00CD3523" w:rsidRPr="00CD3523" w:rsidRDefault="00CD3523"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3523">
              <w:rPr>
                <w:sz w:val="20"/>
                <w:szCs w:val="20"/>
              </w:rPr>
              <w:t>Policy 1.1.5</w:t>
            </w:r>
          </w:p>
          <w:p w14:paraId="43C87AAC" w14:textId="7A489D19" w:rsidR="00CD3523" w:rsidRPr="00CD3523" w:rsidRDefault="00CD3523"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3523">
              <w:rPr>
                <w:sz w:val="20"/>
                <w:szCs w:val="20"/>
              </w:rPr>
              <w:t>Policy 2.2.2</w:t>
            </w:r>
          </w:p>
        </w:tc>
        <w:tc>
          <w:tcPr>
            <w:tcW w:w="1488" w:type="dxa"/>
          </w:tcPr>
          <w:p w14:paraId="7D16FF95" w14:textId="5C4BF947" w:rsidR="00CD3523" w:rsidRPr="00CD3523" w:rsidRDefault="00393CC8"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Goal 5</w:t>
            </w:r>
          </w:p>
        </w:tc>
        <w:tc>
          <w:tcPr>
            <w:tcW w:w="1541" w:type="dxa"/>
          </w:tcPr>
          <w:p w14:paraId="7657F4EE" w14:textId="6E862601" w:rsidR="00CD3523" w:rsidRPr="00CD3523" w:rsidRDefault="004C322A"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2.4.7</w:t>
            </w:r>
          </w:p>
        </w:tc>
      </w:tr>
      <w:tr w:rsidR="00B03637" w:rsidRPr="00CD3523" w14:paraId="14D2791E" w14:textId="77777777" w:rsidTr="00B03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21976B80" w14:textId="486F8B2F" w:rsidR="00F237BB" w:rsidRPr="00CD3523" w:rsidRDefault="00F237BB" w:rsidP="00F237BB">
            <w:pPr>
              <w:rPr>
                <w:sz w:val="20"/>
                <w:szCs w:val="20"/>
              </w:rPr>
            </w:pPr>
            <w:r w:rsidRPr="00CD3523">
              <w:rPr>
                <w:sz w:val="20"/>
                <w:szCs w:val="20"/>
              </w:rPr>
              <w:t>City of Punta Gorda</w:t>
            </w:r>
            <w:r w:rsidR="00CD3523" w:rsidRPr="00CD3523">
              <w:rPr>
                <w:sz w:val="20"/>
                <w:szCs w:val="20"/>
              </w:rPr>
              <w:t xml:space="preserve"> Transportation Element</w:t>
            </w:r>
          </w:p>
        </w:tc>
        <w:tc>
          <w:tcPr>
            <w:tcW w:w="1584" w:type="dxa"/>
          </w:tcPr>
          <w:p w14:paraId="7679FE3D" w14:textId="77777777" w:rsidR="00F237BB"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7.2.1.5</w:t>
            </w:r>
          </w:p>
          <w:p w14:paraId="190F8441" w14:textId="70A6D083" w:rsidR="00F1329A"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7.2.1.6</w:t>
            </w:r>
          </w:p>
          <w:p w14:paraId="4A9A29D9" w14:textId="07058B94" w:rsidR="00B03637" w:rsidRDefault="00B03637"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7.3.14</w:t>
            </w:r>
          </w:p>
          <w:p w14:paraId="4903E3BE" w14:textId="4CF8FD08" w:rsidR="00B03637" w:rsidRPr="00CD3523" w:rsidRDefault="00B03637"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84" w:type="dxa"/>
          </w:tcPr>
          <w:p w14:paraId="3A4ACA40" w14:textId="77777777" w:rsidR="00F1329A" w:rsidRDefault="00F1329A" w:rsidP="00F1329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7.1.1</w:t>
            </w:r>
          </w:p>
          <w:p w14:paraId="09733C26" w14:textId="77777777" w:rsidR="00F1329A" w:rsidRDefault="00F1329A" w:rsidP="00F1329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7.2.5.1</w:t>
            </w:r>
          </w:p>
          <w:p w14:paraId="3544CC7C" w14:textId="24D73F5E" w:rsidR="00B03637" w:rsidRPr="00CD3523" w:rsidRDefault="00B03637" w:rsidP="00F1329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7.3.12</w:t>
            </w:r>
          </w:p>
        </w:tc>
        <w:tc>
          <w:tcPr>
            <w:tcW w:w="1494" w:type="dxa"/>
          </w:tcPr>
          <w:p w14:paraId="2542F5A5" w14:textId="77777777" w:rsidR="00F237BB"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7.1.4</w:t>
            </w:r>
          </w:p>
          <w:p w14:paraId="2B65906F" w14:textId="583A111A" w:rsidR="00F1329A" w:rsidRPr="00CD3523"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Goal 7.3</w:t>
            </w:r>
          </w:p>
        </w:tc>
        <w:tc>
          <w:tcPr>
            <w:tcW w:w="1488" w:type="dxa"/>
          </w:tcPr>
          <w:p w14:paraId="2DFC1CF0" w14:textId="77777777" w:rsidR="00F237BB"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7.1.3</w:t>
            </w:r>
          </w:p>
          <w:p w14:paraId="0B6F3723" w14:textId="77777777" w:rsidR="00F1329A"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7.2.1.4</w:t>
            </w:r>
          </w:p>
          <w:p w14:paraId="7262AE90" w14:textId="04F1F1D2" w:rsidR="00F1329A" w:rsidRPr="00CD3523"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7.2.3</w:t>
            </w:r>
          </w:p>
        </w:tc>
        <w:tc>
          <w:tcPr>
            <w:tcW w:w="1541" w:type="dxa"/>
          </w:tcPr>
          <w:p w14:paraId="561C8429" w14:textId="77777777" w:rsidR="00F237BB"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7.2.1.3</w:t>
            </w:r>
          </w:p>
          <w:p w14:paraId="42C1FAA0" w14:textId="77777777" w:rsidR="00F1329A"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7.2.4</w:t>
            </w:r>
          </w:p>
          <w:p w14:paraId="4ECFCC03" w14:textId="773ED5D5" w:rsidR="00F1329A" w:rsidRPr="00CD3523" w:rsidRDefault="00F1329A" w:rsidP="00CD352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Objective7.3.10</w:t>
            </w:r>
          </w:p>
        </w:tc>
      </w:tr>
      <w:tr w:rsidR="00CD3523" w:rsidRPr="00CD3523" w14:paraId="01C85189" w14:textId="77777777" w:rsidTr="00B03637">
        <w:tc>
          <w:tcPr>
            <w:cnfStyle w:val="001000000000" w:firstRow="0" w:lastRow="0" w:firstColumn="1" w:lastColumn="0" w:oddVBand="0" w:evenVBand="0" w:oddHBand="0" w:evenHBand="0" w:firstRowFirstColumn="0" w:firstRowLastColumn="0" w:lastRowFirstColumn="0" w:lastRowLastColumn="0"/>
            <w:tcW w:w="1597" w:type="dxa"/>
          </w:tcPr>
          <w:p w14:paraId="2DA7ADD8" w14:textId="603A0BA5" w:rsidR="00CD3523" w:rsidRPr="00CD3523" w:rsidRDefault="00CD3523" w:rsidP="00F237BB">
            <w:pPr>
              <w:rPr>
                <w:sz w:val="20"/>
                <w:szCs w:val="20"/>
              </w:rPr>
            </w:pPr>
            <w:r w:rsidRPr="00CD3523">
              <w:rPr>
                <w:sz w:val="20"/>
                <w:szCs w:val="20"/>
              </w:rPr>
              <w:t>City of Punta Gorda Future Land Use Element</w:t>
            </w:r>
          </w:p>
        </w:tc>
        <w:tc>
          <w:tcPr>
            <w:tcW w:w="1584" w:type="dxa"/>
          </w:tcPr>
          <w:p w14:paraId="07883EEF" w14:textId="77777777" w:rsidR="00D669FF" w:rsidRDefault="00393CC8"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Objective 1.1.2</w:t>
            </w:r>
          </w:p>
          <w:p w14:paraId="14C4F909" w14:textId="76D94064" w:rsidR="00CD3523" w:rsidRPr="00CD3523" w:rsidRDefault="00D669FF"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1.1.4.2</w:t>
            </w:r>
          </w:p>
        </w:tc>
        <w:tc>
          <w:tcPr>
            <w:tcW w:w="1584" w:type="dxa"/>
          </w:tcPr>
          <w:p w14:paraId="3B43AB3E" w14:textId="77777777" w:rsidR="00CD3523" w:rsidRDefault="00F1329A"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1.1.14.2</w:t>
            </w:r>
          </w:p>
          <w:p w14:paraId="63927F45" w14:textId="72BFC67A" w:rsidR="00F1329A" w:rsidRPr="00CD3523" w:rsidRDefault="00F1329A" w:rsidP="00F1329A">
            <w:pPr>
              <w:cnfStyle w:val="000000000000" w:firstRow="0" w:lastRow="0" w:firstColumn="0" w:lastColumn="0" w:oddVBand="0" w:evenVBand="0" w:oddHBand="0" w:evenHBand="0" w:firstRowFirstColumn="0" w:firstRowLastColumn="0" w:lastRowFirstColumn="0" w:lastRowLastColumn="0"/>
              <w:rPr>
                <w:sz w:val="20"/>
                <w:szCs w:val="20"/>
              </w:rPr>
            </w:pPr>
          </w:p>
        </w:tc>
        <w:tc>
          <w:tcPr>
            <w:tcW w:w="1494" w:type="dxa"/>
          </w:tcPr>
          <w:p w14:paraId="0034C3A0" w14:textId="77777777" w:rsidR="00CD3523" w:rsidRDefault="00D669FF"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1.1.3.3</w:t>
            </w:r>
          </w:p>
          <w:p w14:paraId="06297255" w14:textId="2367B5DB" w:rsidR="00D669FF" w:rsidRPr="00CD3523" w:rsidRDefault="00D669FF"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Objective 1.1.5</w:t>
            </w:r>
          </w:p>
        </w:tc>
        <w:tc>
          <w:tcPr>
            <w:tcW w:w="1488" w:type="dxa"/>
          </w:tcPr>
          <w:p w14:paraId="7F13C871" w14:textId="478BC22C" w:rsidR="00CD3523" w:rsidRPr="00CD3523" w:rsidRDefault="00D669FF"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1.1.4.3</w:t>
            </w:r>
          </w:p>
        </w:tc>
        <w:tc>
          <w:tcPr>
            <w:tcW w:w="1541" w:type="dxa"/>
          </w:tcPr>
          <w:p w14:paraId="34FDA5A4" w14:textId="65707325" w:rsidR="00CD3523" w:rsidRPr="00CD3523" w:rsidRDefault="00D669FF" w:rsidP="00CD352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Complete Streets Resolution</w:t>
            </w:r>
          </w:p>
        </w:tc>
      </w:tr>
    </w:tbl>
    <w:p w14:paraId="07EB7EA0" w14:textId="77777777" w:rsidR="00F237BB" w:rsidRPr="00F237BB" w:rsidRDefault="00F237BB" w:rsidP="00F237BB"/>
    <w:p w14:paraId="0612285F" w14:textId="481D874B" w:rsidR="00C90CD9" w:rsidRDefault="00F237BB" w:rsidP="00EF7853">
      <w:pPr>
        <w:pStyle w:val="Heading2"/>
        <w:numPr>
          <w:ilvl w:val="0"/>
          <w:numId w:val="0"/>
        </w:numPr>
        <w:ind w:left="576" w:hanging="576"/>
      </w:pPr>
      <w:bookmarkStart w:id="31" w:name="_Toc22806862"/>
      <w:bookmarkStart w:id="32" w:name="_Hlk12432643"/>
      <w:r>
        <w:t>Consistency with Other Local Plans</w:t>
      </w:r>
      <w:bookmarkEnd w:id="31"/>
    </w:p>
    <w:p w14:paraId="147EF203" w14:textId="1CD9508E" w:rsidR="00A67131" w:rsidRPr="00A67131" w:rsidRDefault="00A67131" w:rsidP="00C90CD9">
      <w:pPr>
        <w:rPr>
          <w:bCs/>
        </w:rPr>
      </w:pPr>
      <w:bookmarkStart w:id="33" w:name="_Hlk10455491"/>
      <w:r w:rsidRPr="00A67131">
        <w:rPr>
          <w:bCs/>
        </w:rPr>
        <w:t xml:space="preserve">The following </w:t>
      </w:r>
      <w:r w:rsidR="00DB1FB0">
        <w:rPr>
          <w:bCs/>
        </w:rPr>
        <w:t xml:space="preserve">section </w:t>
      </w:r>
      <w:r w:rsidRPr="00A67131">
        <w:rPr>
          <w:bCs/>
        </w:rPr>
        <w:t xml:space="preserve">provides a summary of </w:t>
      </w:r>
      <w:r>
        <w:rPr>
          <w:bCs/>
        </w:rPr>
        <w:t>relevant plans</w:t>
      </w:r>
      <w:r w:rsidR="00DB1FB0">
        <w:rPr>
          <w:bCs/>
        </w:rPr>
        <w:t xml:space="preserve"> within </w:t>
      </w:r>
      <w:r w:rsidR="00A418B6">
        <w:rPr>
          <w:bCs/>
        </w:rPr>
        <w:t>Charlotte County-Punta Gorda MPO</w:t>
      </w:r>
      <w:r w:rsidR="00DB1FB0">
        <w:rPr>
          <w:bCs/>
        </w:rPr>
        <w:t xml:space="preserve">’s jurisdiction. </w:t>
      </w:r>
      <w:r w:rsidR="00F237BB">
        <w:rPr>
          <w:bCs/>
        </w:rPr>
        <w:t>These include Community Redevelopment Plans, Transportation Master Plans and the Punta Gorda Transportation Buildout Study. T</w:t>
      </w:r>
      <w:r w:rsidR="00DB1FB0">
        <w:rPr>
          <w:bCs/>
        </w:rPr>
        <w:t xml:space="preserve">he above-mentioned goals and objectives </w:t>
      </w:r>
      <w:r w:rsidR="00C007D2">
        <w:rPr>
          <w:bCs/>
        </w:rPr>
        <w:t>have been determined to be</w:t>
      </w:r>
      <w:r w:rsidR="00DB1FB0">
        <w:rPr>
          <w:bCs/>
        </w:rPr>
        <w:t xml:space="preserve"> consistent with these plans.</w:t>
      </w:r>
    </w:p>
    <w:p w14:paraId="786CC900" w14:textId="6ECD6F21" w:rsidR="00C90CD9" w:rsidRDefault="00C90CD9" w:rsidP="00C90CD9">
      <w:r w:rsidRPr="00A67131">
        <w:rPr>
          <w:b/>
          <w:i/>
          <w:iCs/>
        </w:rPr>
        <w:t xml:space="preserve">Parkside District </w:t>
      </w:r>
      <w:r w:rsidR="00AF6C22" w:rsidRPr="00A67131">
        <w:rPr>
          <w:b/>
          <w:i/>
          <w:iCs/>
        </w:rPr>
        <w:t xml:space="preserve">Community </w:t>
      </w:r>
      <w:r w:rsidRPr="00A67131">
        <w:rPr>
          <w:b/>
          <w:i/>
          <w:iCs/>
        </w:rPr>
        <w:t>Redevelopment Plan (2011)</w:t>
      </w:r>
      <w:r>
        <w:t xml:space="preserve"> promotes revitalization through increased mixed-use density, investment in parks and multi-use trails, and connectivity to the surrounding areas. Connection opportunities emphasized are bridge connections, transit, pedestrian and bike paths, and alternative vehicles (golf carts). </w:t>
      </w:r>
      <w:r w:rsidR="00CF6FF6">
        <w:t>Creation</w:t>
      </w:r>
      <w:r>
        <w:t xml:space="preserve"> of design standards for trails, sidewalks and landscaping, pedestrian infrastructure, street furniture, wayfinding</w:t>
      </w:r>
      <w:r w:rsidR="00CF6FF6">
        <w:t xml:space="preserve"> in the Land Development Code</w:t>
      </w:r>
      <w:r>
        <w:t xml:space="preserve"> is encouraged. Parkside District has a Conceptual Multi-Use Trail and Greenway Plan for parks and paths throughout the CRA </w:t>
      </w:r>
      <w:r w:rsidR="007F0A14">
        <w:t>with</w:t>
      </w:r>
      <w:r w:rsidR="00971BA8">
        <w:t xml:space="preserve"> connections </w:t>
      </w:r>
      <w:r w:rsidR="007F0A14">
        <w:t xml:space="preserve">extending </w:t>
      </w:r>
      <w:r>
        <w:t>past the arterials that border the CRA (US 41 and Midway Blvd)</w:t>
      </w:r>
      <w:r w:rsidR="00710895">
        <w:t xml:space="preserve"> shown in </w:t>
      </w:r>
      <w:r w:rsidR="00710895">
        <w:fldChar w:fldCharType="begin"/>
      </w:r>
      <w:r w:rsidR="00710895">
        <w:instrText xml:space="preserve"> REF _Ref22806987 \h </w:instrText>
      </w:r>
      <w:r w:rsidR="00710895">
        <w:fldChar w:fldCharType="separate"/>
      </w:r>
      <w:r w:rsidR="00710895">
        <w:t xml:space="preserve">Figure </w:t>
      </w:r>
      <w:r w:rsidR="00710895">
        <w:rPr>
          <w:noProof/>
        </w:rPr>
        <w:t>3</w:t>
      </w:r>
      <w:r w:rsidR="00710895">
        <w:noBreakHyphen/>
      </w:r>
      <w:r w:rsidR="00710895">
        <w:rPr>
          <w:noProof/>
        </w:rPr>
        <w:t>1</w:t>
      </w:r>
      <w:r w:rsidR="00710895">
        <w:fldChar w:fldCharType="end"/>
      </w:r>
      <w:r>
        <w:t>.</w:t>
      </w:r>
    </w:p>
    <w:p w14:paraId="7235724F" w14:textId="77777777" w:rsidR="00B03637" w:rsidRDefault="00B03637" w:rsidP="00C90CD9"/>
    <w:p w14:paraId="46B29EF4" w14:textId="344C4E15" w:rsidR="002E20F9" w:rsidRPr="00AD3127" w:rsidRDefault="00710895" w:rsidP="004770F8">
      <w:pPr>
        <w:pStyle w:val="Caption"/>
      </w:pPr>
      <w:bookmarkStart w:id="34" w:name="_Ref22806987"/>
      <w:bookmarkStart w:id="35" w:name="_Toc22806994"/>
      <w:r>
        <w:lastRenderedPageBreak/>
        <w:t xml:space="preserve">Figure </w:t>
      </w:r>
      <w:r w:rsidR="00855DC4">
        <w:fldChar w:fldCharType="begin"/>
      </w:r>
      <w:r w:rsidR="00855DC4">
        <w:instrText xml:space="preserve"> STYLEREF 1 \s </w:instrText>
      </w:r>
      <w:r w:rsidR="00855DC4">
        <w:fldChar w:fldCharType="separate"/>
      </w:r>
      <w:r>
        <w:rPr>
          <w:noProof/>
        </w:rPr>
        <w:t>3</w:t>
      </w:r>
      <w:r w:rsidR="00855DC4">
        <w:rPr>
          <w:noProof/>
        </w:rPr>
        <w:fldChar w:fldCharType="end"/>
      </w:r>
      <w:r>
        <w:noBreakHyphen/>
      </w:r>
      <w:r w:rsidR="00855DC4">
        <w:fldChar w:fldCharType="begin"/>
      </w:r>
      <w:r w:rsidR="00855DC4">
        <w:instrText xml:space="preserve"> SEQ Figure \* ARABIC \s 1 </w:instrText>
      </w:r>
      <w:r w:rsidR="00855DC4">
        <w:fldChar w:fldCharType="separate"/>
      </w:r>
      <w:r>
        <w:rPr>
          <w:noProof/>
        </w:rPr>
        <w:t>1</w:t>
      </w:r>
      <w:r w:rsidR="00855DC4">
        <w:rPr>
          <w:noProof/>
        </w:rPr>
        <w:fldChar w:fldCharType="end"/>
      </w:r>
      <w:bookmarkEnd w:id="34"/>
      <w:r w:rsidR="002E20F9" w:rsidRPr="007F0A14">
        <w:t>: Parkside Community Redevelopment Area Conceptual Multi-Use Trail and Greenway Plan</w:t>
      </w:r>
      <w:r w:rsidR="00786B9E">
        <w:t xml:space="preserve"> Map</w:t>
      </w:r>
      <w:bookmarkEnd w:id="35"/>
    </w:p>
    <w:p w14:paraId="4D88E2D6" w14:textId="77777777" w:rsidR="002E20F9" w:rsidRDefault="002E20F9" w:rsidP="002E20F9">
      <w:pPr>
        <w:jc w:val="center"/>
      </w:pPr>
      <w:r>
        <w:rPr>
          <w:noProof/>
        </w:rPr>
        <w:drawing>
          <wp:inline distT="0" distB="0" distL="0" distR="0" wp14:anchorId="177310AC" wp14:editId="5523583D">
            <wp:extent cx="4562475" cy="2884205"/>
            <wp:effectExtent l="0" t="0" r="0" b="0"/>
            <wp:docPr id="15" name="Picture 15" descr="Figure 1: Parkside Community Redevelopment Area Conceptual Multi-Use Trail and Greenway Plan Map. The map shows phases and future phases of paths routes, parks, and pocket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0306" cy="2895477"/>
                    </a:xfrm>
                    <a:prstGeom prst="rect">
                      <a:avLst/>
                    </a:prstGeom>
                  </pic:spPr>
                </pic:pic>
              </a:graphicData>
            </a:graphic>
          </wp:inline>
        </w:drawing>
      </w:r>
      <w:r>
        <w:br/>
      </w:r>
      <w:r w:rsidRPr="00EA1C8C">
        <w:rPr>
          <w:bCs/>
          <w:i/>
          <w:iCs/>
          <w:color w:val="000000" w:themeColor="text1"/>
          <w:sz w:val="18"/>
          <w:szCs w:val="18"/>
        </w:rPr>
        <w:t>(Source: Charlotte County)</w:t>
      </w:r>
    </w:p>
    <w:p w14:paraId="0AFA4C98" w14:textId="006C9434" w:rsidR="009F753F" w:rsidRDefault="00C90CD9" w:rsidP="00C90CD9">
      <w:r w:rsidRPr="00A67131">
        <w:rPr>
          <w:b/>
          <w:i/>
          <w:iCs/>
        </w:rPr>
        <w:t>Charlotte Harbor Community Redevelopment Plan (2006)</w:t>
      </w:r>
      <w:r w:rsidRPr="00C2484E">
        <w:t xml:space="preserve"> supports </w:t>
      </w:r>
      <w:r w:rsidR="00A61CFE" w:rsidRPr="00C2484E">
        <w:t>pedestrian-oriented</w:t>
      </w:r>
      <w:r w:rsidRPr="00C2484E">
        <w:t xml:space="preserve"> mix of residential, retail, and tourist-related uses with</w:t>
      </w:r>
      <w:r w:rsidR="00CF6FF6">
        <w:t xml:space="preserve"> an</w:t>
      </w:r>
      <w:r w:rsidRPr="00C2484E">
        <w:t xml:space="preserve"> emphasis on improving connections to downtown Punta Gorda and accessibility to a variety of modes of transportation. Multi-use trails along the river walk are prioritized especially creating connections to downtown and linking the two public accesses on either side of the US 41. Improving traffic within neighborhoods through traffic-calming devices and improving pedestrian and bicycle access are supported. </w:t>
      </w:r>
      <w:r w:rsidR="009F753F">
        <w:t>Current and recent projects within the Community Redevelopment Area (CRA) include:</w:t>
      </w:r>
    </w:p>
    <w:p w14:paraId="25271519" w14:textId="77777777" w:rsidR="009F753F" w:rsidRDefault="00C90CD9" w:rsidP="009F753F">
      <w:pPr>
        <w:pStyle w:val="ListParagraph"/>
        <w:numPr>
          <w:ilvl w:val="0"/>
          <w:numId w:val="8"/>
        </w:numPr>
      </w:pPr>
      <w:r w:rsidRPr="00C2484E">
        <w:t>Riverwalk (</w:t>
      </w:r>
      <w:r w:rsidRPr="009F753F">
        <w:rPr>
          <w:bCs/>
        </w:rPr>
        <w:t>Harbor Walk Phase 1B</w:t>
      </w:r>
      <w:r w:rsidRPr="00C2484E">
        <w:t>) raised boardwalk to connect Live Oak Point Park to the west side of US41 sidewalk</w:t>
      </w:r>
      <w:r>
        <w:t xml:space="preserve"> </w:t>
      </w:r>
      <w:r w:rsidR="009F753F">
        <w:t>(C</w:t>
      </w:r>
      <w:r>
        <w:t>ompleted</w:t>
      </w:r>
      <w:r w:rsidR="009F753F">
        <w:t>)</w:t>
      </w:r>
      <w:r>
        <w:t>.</w:t>
      </w:r>
      <w:r w:rsidR="00A67131">
        <w:t xml:space="preserve"> </w:t>
      </w:r>
    </w:p>
    <w:p w14:paraId="0067FA0B" w14:textId="34630F35" w:rsidR="00C90CD9" w:rsidRPr="00C2484E" w:rsidRDefault="009F753F" w:rsidP="009F753F">
      <w:pPr>
        <w:pStyle w:val="ListParagraph"/>
        <w:numPr>
          <w:ilvl w:val="0"/>
          <w:numId w:val="8"/>
        </w:numPr>
      </w:pPr>
      <w:r>
        <w:t xml:space="preserve">The </w:t>
      </w:r>
      <w:r w:rsidR="00A67131" w:rsidRPr="009F753F">
        <w:t>Sunseeker</w:t>
      </w:r>
      <w:r>
        <w:t xml:space="preserve"> hotel and condominium development on 22 acres of land along the Peace River within Charlotte Harbor CRA.</w:t>
      </w:r>
    </w:p>
    <w:bookmarkEnd w:id="33"/>
    <w:p w14:paraId="2FF02C5F" w14:textId="577F6FBD" w:rsidR="00C90CD9" w:rsidRDefault="00C90CD9" w:rsidP="00C90CD9">
      <w:r w:rsidRPr="00A67131">
        <w:rPr>
          <w:b/>
          <w:i/>
          <w:iCs/>
        </w:rPr>
        <w:t>Murdock Community Redevelopment Plan (</w:t>
      </w:r>
      <w:r w:rsidRPr="00D37F32">
        <w:rPr>
          <w:b/>
          <w:i/>
          <w:iCs/>
        </w:rPr>
        <w:t>2005</w:t>
      </w:r>
      <w:r w:rsidR="00A67131">
        <w:rPr>
          <w:b/>
          <w:i/>
          <w:iCs/>
        </w:rPr>
        <w:t>)</w:t>
      </w:r>
      <w:r>
        <w:t xml:space="preserve"> is envisioned to be a vibrant mixed use, integrated development which provides for the needs of current and future populations. Transportation objectives include </w:t>
      </w:r>
      <w:r w:rsidR="00CF6FF6">
        <w:t xml:space="preserve">an </w:t>
      </w:r>
      <w:r>
        <w:t>enhanced internal transportation network that connect</w:t>
      </w:r>
      <w:r w:rsidR="00CF6FF6">
        <w:t>s</w:t>
      </w:r>
      <w:r>
        <w:t xml:space="preserve"> the neighborhoods to services and recreation facilities; enhanced regional connection to adjacent centers, services and recreation networks; and improved emergency evacuation. Improved traffic flow with provision of pedestrian and bicycle facilities and overall beautification is prioritized. The plan highlights north-south connectivity and the creation of gateway buffers along major arterials (US 41 and El Jobean Road) within the Community Redevelopment Area.</w:t>
      </w:r>
    </w:p>
    <w:p w14:paraId="0505B17B" w14:textId="107CB15E" w:rsidR="00AF6C22" w:rsidRPr="00AF6C22" w:rsidRDefault="00AF6C22" w:rsidP="00C90CD9">
      <w:pPr>
        <w:rPr>
          <w:i/>
          <w:iCs/>
        </w:rPr>
      </w:pPr>
      <w:r w:rsidRPr="00A67131">
        <w:rPr>
          <w:b/>
          <w:bCs/>
          <w:i/>
          <w:iCs/>
        </w:rPr>
        <w:t>Punta Gorda Community Redevelopment Plan (1990)</w:t>
      </w:r>
      <w:r w:rsidRPr="00AF6C22">
        <w:rPr>
          <w:i/>
          <w:iCs/>
        </w:rPr>
        <w:t xml:space="preserve"> </w:t>
      </w:r>
      <w:r w:rsidRPr="00371CD7">
        <w:t>goals include providing an aesthetically pleasing business, residential, and public district that provides a range of economic activity and uses that make it a desirable place to live, work conduct business, and visit.</w:t>
      </w:r>
      <w:r w:rsidR="00371CD7">
        <w:t xml:space="preserve"> Redevelopment efforts are</w:t>
      </w:r>
      <w:r w:rsidR="00371CD7" w:rsidRPr="00371CD7">
        <w:t xml:space="preserve"> focused on projects which assist in rebuilding public spaces</w:t>
      </w:r>
      <w:r w:rsidR="00371CD7">
        <w:t>, especially the</w:t>
      </w:r>
      <w:r w:rsidR="00371CD7" w:rsidRPr="00371CD7">
        <w:t xml:space="preserve"> public waterfront</w:t>
      </w:r>
      <w:r w:rsidR="00371CD7">
        <w:t>.</w:t>
      </w:r>
      <w:r w:rsidR="00E20EAD">
        <w:t xml:space="preserve"> </w:t>
      </w:r>
      <w:r w:rsidR="00371CD7">
        <w:t xml:space="preserve"> </w:t>
      </w:r>
      <w:r w:rsidR="00371CD7">
        <w:lastRenderedPageBreak/>
        <w:t>A</w:t>
      </w:r>
      <w:r w:rsidR="00371CD7" w:rsidRPr="00371CD7">
        <w:t>lleviat</w:t>
      </w:r>
      <w:r w:rsidR="00E20EAD">
        <w:t>ion</w:t>
      </w:r>
      <w:r w:rsidR="00371CD7" w:rsidRPr="00371CD7">
        <w:t xml:space="preserve"> parking issues</w:t>
      </w:r>
      <w:r w:rsidR="00E20EAD">
        <w:t xml:space="preserve">, improving the safety and efficiency of the internal roadway network, and establishing transportation network linking downtown to other areas of the region is supported. Supporting </w:t>
      </w:r>
      <w:r w:rsidR="00741944">
        <w:t xml:space="preserve">a </w:t>
      </w:r>
      <w:r w:rsidR="00E20EAD">
        <w:t>diversity of economic activity, collaboration between business and government</w:t>
      </w:r>
      <w:r w:rsidR="00741944">
        <w:t>,</w:t>
      </w:r>
      <w:r w:rsidR="00E20EAD">
        <w:t xml:space="preserve"> and utilizing existing and new private and public recreational, cultural and entertainment facilities are noted as ways to increase economic vitality</w:t>
      </w:r>
      <w:r w:rsidR="00741944">
        <w:t xml:space="preserve"> and land values </w:t>
      </w:r>
      <w:r w:rsidR="00371CD7" w:rsidRPr="00371CD7">
        <w:t>within the downtown area and adjacent neighborhoods.</w:t>
      </w:r>
    </w:p>
    <w:p w14:paraId="2BE31114" w14:textId="2E56977C" w:rsidR="00C90CD9" w:rsidRPr="00C70C6B" w:rsidRDefault="00C90CD9" w:rsidP="00C90CD9">
      <w:r w:rsidRPr="00A67131">
        <w:rPr>
          <w:b/>
          <w:i/>
          <w:iCs/>
        </w:rPr>
        <w:t>Punta Gorda Airport Master Plan Update (2019)</w:t>
      </w:r>
      <w:r w:rsidRPr="00C70C6B">
        <w:t xml:space="preserve"> forecasts growth in passenger enplanements and increases in aircraft operations and recommends expansions and additions to accommodate the growth. </w:t>
      </w:r>
      <w:r>
        <w:t>Construction of</w:t>
      </w:r>
      <w:r w:rsidRPr="00C70C6B">
        <w:t xml:space="preserve"> additional curbside availability for loading and unloading passengers and the construction of 50-space parking lot at the southwest corner of Viking Avenue and Golf Course Boulevard for cell phone users awaiting arriving passengers </w:t>
      </w:r>
      <w:r>
        <w:t>are strategies recommended for accommodating increased traffic at the airport</w:t>
      </w:r>
      <w:r w:rsidRPr="00C70C6B">
        <w:t xml:space="preserve">. </w:t>
      </w:r>
      <w:r w:rsidR="007F0A14">
        <w:t xml:space="preserve">Environmental management and safety recommendations </w:t>
      </w:r>
      <w:r w:rsidR="004F29A5">
        <w:t xml:space="preserve">include </w:t>
      </w:r>
      <w:r w:rsidR="007F0A14">
        <w:t>w</w:t>
      </w:r>
      <w:r w:rsidRPr="00C70C6B">
        <w:t>etland mitigation and an airfield perimeter road for emergency vehicle access.</w:t>
      </w:r>
      <w:r w:rsidRPr="009C2F6D">
        <w:t xml:space="preserve"> </w:t>
      </w:r>
      <w:r>
        <w:t xml:space="preserve">The plan references the following highway projects in the </w:t>
      </w:r>
      <w:r w:rsidRPr="00453CEB">
        <w:t xml:space="preserve">2040 Long Range Transportation Plan </w:t>
      </w:r>
      <w:r>
        <w:t xml:space="preserve">with regard to increasing capacity at the airport:   </w:t>
      </w:r>
      <w:r w:rsidRPr="00453CEB">
        <w:t>1. Widen I-75 to six lanes in central Charlotte County (Jones Loop Road to US 17)</w:t>
      </w:r>
      <w:r w:rsidR="007F0A14">
        <w:t xml:space="preserve"> </w:t>
      </w:r>
      <w:r w:rsidR="007F0A14" w:rsidRPr="007F0A14">
        <w:rPr>
          <w:i/>
          <w:iCs/>
        </w:rPr>
        <w:t>(Completed)</w:t>
      </w:r>
      <w:r>
        <w:t xml:space="preserve">; </w:t>
      </w:r>
      <w:r w:rsidRPr="00453CEB">
        <w:t>2. US 17 (Piper Road to CR 74/Bermont Road): Expand to six lanes</w:t>
      </w:r>
      <w:r>
        <w:t xml:space="preserve">; </w:t>
      </w:r>
      <w:r w:rsidRPr="00453CEB">
        <w:t xml:space="preserve">3. Extend Piper Road to US 17 </w:t>
      </w:r>
      <w:r>
        <w:t xml:space="preserve">; </w:t>
      </w:r>
      <w:r w:rsidRPr="00453CEB">
        <w:t>4. I-75/Jones Loop Road Interchange: Geometric &amp; Signalization Improvements</w:t>
      </w:r>
      <w:r w:rsidR="007F0A14">
        <w:t xml:space="preserve"> </w:t>
      </w:r>
      <w:r w:rsidR="007F0A14" w:rsidRPr="007F0A14">
        <w:rPr>
          <w:i/>
          <w:iCs/>
        </w:rPr>
        <w:t>(Completed)</w:t>
      </w:r>
      <w:r w:rsidR="007F0A14">
        <w:t xml:space="preserve">. </w:t>
      </w:r>
    </w:p>
    <w:p w14:paraId="411308F4" w14:textId="7670E084" w:rsidR="00C90CD9" w:rsidRDefault="00C90CD9" w:rsidP="00C90CD9">
      <w:r w:rsidRPr="00A67131">
        <w:rPr>
          <w:b/>
          <w:i/>
          <w:iCs/>
        </w:rPr>
        <w:t>Charlotte County Bicycle-Pedestrian Master Plan (2018)</w:t>
      </w:r>
      <w:r w:rsidRPr="00DD6860">
        <w:t xml:space="preserve"> </w:t>
      </w:r>
      <w:r>
        <w:t xml:space="preserve">supports plans for </w:t>
      </w:r>
      <w:r w:rsidRPr="00DD6860">
        <w:t>a connected, comfortable, convenient, and safe transportation network for people of all ages and abilities</w:t>
      </w:r>
      <w:r>
        <w:t>. Policies support a logical connected network that connects the entire county and improves connections between neighborhoods, schools, recreation facilities, transit centers, and services. The plan proposes to b</w:t>
      </w:r>
      <w:r w:rsidRPr="00BB5DE1">
        <w:t>alance</w:t>
      </w:r>
      <w:r>
        <w:t xml:space="preserve"> </w:t>
      </w:r>
      <w:r w:rsidRPr="00BB5DE1">
        <w:t>all</w:t>
      </w:r>
      <w:r>
        <w:t xml:space="preserve"> </w:t>
      </w:r>
      <w:r w:rsidRPr="00BB5DE1">
        <w:t>roadway</w:t>
      </w:r>
      <w:r>
        <w:t xml:space="preserve"> </w:t>
      </w:r>
      <w:r w:rsidRPr="00BB5DE1">
        <w:t>user</w:t>
      </w:r>
      <w:r>
        <w:t xml:space="preserve"> </w:t>
      </w:r>
      <w:r w:rsidRPr="00BB5DE1">
        <w:t>needs</w:t>
      </w:r>
      <w:r>
        <w:t xml:space="preserve"> </w:t>
      </w:r>
      <w:r w:rsidRPr="00BB5DE1">
        <w:t>for</w:t>
      </w:r>
      <w:r>
        <w:t xml:space="preserve"> </w:t>
      </w:r>
      <w:r w:rsidRPr="00BB5DE1">
        <w:t>safe</w:t>
      </w:r>
      <w:r>
        <w:t xml:space="preserve"> </w:t>
      </w:r>
      <w:r w:rsidRPr="00BB5DE1">
        <w:t>and</w:t>
      </w:r>
      <w:r>
        <w:t xml:space="preserve"> </w:t>
      </w:r>
      <w:r w:rsidRPr="00BB5DE1">
        <w:t>comfortable</w:t>
      </w:r>
      <w:r>
        <w:t xml:space="preserve"> </w:t>
      </w:r>
      <w:r w:rsidRPr="00BB5DE1">
        <w:t>networks</w:t>
      </w:r>
      <w:r>
        <w:t xml:space="preserve"> with policy recommendations that include adoption of a complete streets policy and street design guidelines. The plan encourages the integration of bicycle and pedestrian facilities into routine transportation and utility projects. When the plan is fully implemented key policy and infrastructure goals will be accomplished including Bicycle Friendly Community Designation, reducing pedestrian and bicyclist crash index by half, doubl</w:t>
      </w:r>
      <w:r w:rsidR="00CF6FF6">
        <w:t>ing</w:t>
      </w:r>
      <w:r>
        <w:t xml:space="preserve"> the combined walking and bike commute mode share in 2028, complet</w:t>
      </w:r>
      <w:r w:rsidR="00CF6FF6">
        <w:t>ing</w:t>
      </w:r>
      <w:r>
        <w:t xml:space="preserve"> the SUN Trail of the Florida Greenways and Trails Priority System within Charlotte County, creat</w:t>
      </w:r>
      <w:r w:rsidR="00CF6FF6">
        <w:t>ing</w:t>
      </w:r>
      <w:r>
        <w:t xml:space="preserve"> educational campaigns to improve safety. Recommended projects and networks are identified by priority level. </w:t>
      </w:r>
    </w:p>
    <w:p w14:paraId="124B4692" w14:textId="5DFFCD8D" w:rsidR="00C90CD9" w:rsidRDefault="00C90CD9" w:rsidP="00C90CD9">
      <w:bookmarkStart w:id="36" w:name="_Hlk10469975"/>
      <w:r w:rsidRPr="00A67131">
        <w:rPr>
          <w:b/>
          <w:i/>
          <w:iCs/>
        </w:rPr>
        <w:t>Charlotte County Transit Development Plan (2019)</w:t>
      </w:r>
      <w:r w:rsidRPr="008F7898">
        <w:rPr>
          <w:b/>
        </w:rPr>
        <w:t xml:space="preserve"> </w:t>
      </w:r>
      <w:r w:rsidR="00115C4F">
        <w:rPr>
          <w:bCs/>
        </w:rPr>
        <w:t>supports</w:t>
      </w:r>
      <w:r>
        <w:t xml:space="preserve"> invest</w:t>
      </w:r>
      <w:r w:rsidR="00115C4F">
        <w:t>ment</w:t>
      </w:r>
      <w:r>
        <w:t xml:space="preserve"> in public transit systems and technologies that increase transportation system efficiency and ridership through increase choosing the most efficient options, maximizing federal and state funds, and adopting new technologies that improve cost effectiveness. The Plan supports increasing ridership and mobility options with priority </w:t>
      </w:r>
      <w:r w:rsidR="00583D88">
        <w:t>for</w:t>
      </w:r>
      <w:r>
        <w:t xml:space="preserve"> transit dependent</w:t>
      </w:r>
      <w:r w:rsidR="00583D88">
        <w:t xml:space="preserve"> populations</w:t>
      </w:r>
      <w:r>
        <w:t xml:space="preserve"> through fixed and express routes, mobility-on-demand options, ecologically efficient vehicles,</w:t>
      </w:r>
      <w:r w:rsidR="001C6817">
        <w:t xml:space="preserve"> and</w:t>
      </w:r>
      <w:r>
        <w:t xml:space="preserve"> meeting ADA requirements. Objectives are to promote transit services through public outreach to educate citizens and visitors about benefits, </w:t>
      </w:r>
      <w:r w:rsidR="001C6817">
        <w:t xml:space="preserve">transit </w:t>
      </w:r>
      <w:r>
        <w:t xml:space="preserve">availability and existing services (partnerships, print and online media). </w:t>
      </w:r>
      <w:r w:rsidR="00583D88">
        <w:t xml:space="preserve">The Plan promotes coordination </w:t>
      </w:r>
      <w:r w:rsidR="00115C4F">
        <w:t>with regional, public and private partners on</w:t>
      </w:r>
      <w:r>
        <w:t xml:space="preserve"> transit systems investment </w:t>
      </w:r>
      <w:r w:rsidR="00115C4F">
        <w:t xml:space="preserve">as well as </w:t>
      </w:r>
      <w:r w:rsidR="00115C4F">
        <w:lastRenderedPageBreak/>
        <w:t xml:space="preserve">compatibility with </w:t>
      </w:r>
      <w:r>
        <w:t>land use</w:t>
      </w:r>
      <w:r w:rsidR="00115C4F">
        <w:t xml:space="preserve"> development</w:t>
      </w:r>
      <w:r w:rsidR="00583D88">
        <w:t xml:space="preserve">. </w:t>
      </w:r>
      <w:r w:rsidR="00115C4F">
        <w:t>Highlighted i</w:t>
      </w:r>
      <w:r>
        <w:t>mprovements areas</w:t>
      </w:r>
      <w:r w:rsidR="00115C4F">
        <w:t xml:space="preserve"> are locations </w:t>
      </w:r>
      <w:r>
        <w:t>with higher residential density</w:t>
      </w:r>
      <w:r w:rsidR="00583D88">
        <w:t xml:space="preserve"> and</w:t>
      </w:r>
      <w:r>
        <w:t xml:space="preserve"> transit stops with pedestrian and bicycle facilities. Identifying areas for cooperation with</w:t>
      </w:r>
      <w:r w:rsidRPr="00FB717E">
        <w:t xml:space="preserve"> </w:t>
      </w:r>
      <w:r>
        <w:t xml:space="preserve">neighboring communities and county transit systems is emphasized to promote regional multimodal connectivity. </w:t>
      </w:r>
      <w:r w:rsidR="00115C4F">
        <w:t>Objectives emphasize</w:t>
      </w:r>
      <w:r>
        <w:t xml:space="preserve"> </w:t>
      </w:r>
      <w:r w:rsidR="00115C4F">
        <w:t>coordination</w:t>
      </w:r>
      <w:r>
        <w:t xml:space="preserve"> with state</w:t>
      </w:r>
      <w:r w:rsidR="00115C4F">
        <w:t>,</w:t>
      </w:r>
      <w:r>
        <w:t xml:space="preserve"> local government</w:t>
      </w:r>
      <w:r w:rsidR="00115C4F">
        <w:t>,</w:t>
      </w:r>
      <w:r>
        <w:t xml:space="preserve"> and transportation agencies to integrate public transit needs into the land use planning and development process </w:t>
      </w:r>
      <w:r w:rsidR="00115C4F">
        <w:t xml:space="preserve">including </w:t>
      </w:r>
      <w:r>
        <w:t>comprehensive plans, infrastructure investments</w:t>
      </w:r>
      <w:r w:rsidR="00115C4F">
        <w:t>,</w:t>
      </w:r>
      <w:r>
        <w:t xml:space="preserve"> and land use decisions.</w:t>
      </w:r>
    </w:p>
    <w:bookmarkEnd w:id="36"/>
    <w:p w14:paraId="434206F2" w14:textId="0FE58E3D" w:rsidR="00C145C4" w:rsidRDefault="00C90CD9" w:rsidP="00C90CD9">
      <w:r w:rsidRPr="00A67131">
        <w:rPr>
          <w:b/>
          <w:i/>
          <w:iCs/>
        </w:rPr>
        <w:t xml:space="preserve">City of Punta Gorda Transportation Buildout </w:t>
      </w:r>
      <w:r w:rsidR="00C145C4" w:rsidRPr="00A67131">
        <w:rPr>
          <w:b/>
          <w:i/>
          <w:iCs/>
        </w:rPr>
        <w:t>Study</w:t>
      </w:r>
      <w:r w:rsidRPr="00A67131">
        <w:rPr>
          <w:b/>
          <w:i/>
          <w:iCs/>
        </w:rPr>
        <w:t xml:space="preserve"> (</w:t>
      </w:r>
      <w:r w:rsidR="00C145C4" w:rsidRPr="00A67131">
        <w:rPr>
          <w:b/>
          <w:i/>
          <w:iCs/>
        </w:rPr>
        <w:t>2019</w:t>
      </w:r>
      <w:r w:rsidRPr="00A67131">
        <w:rPr>
          <w:b/>
          <w:i/>
          <w:iCs/>
        </w:rPr>
        <w:t>)</w:t>
      </w:r>
      <w:r w:rsidRPr="00A67131">
        <w:rPr>
          <w:b/>
        </w:rPr>
        <w:t xml:space="preserve"> </w:t>
      </w:r>
      <w:r w:rsidR="00C145C4">
        <w:t>identifies</w:t>
      </w:r>
      <w:r w:rsidRPr="00C145C4">
        <w:t xml:space="preserve"> </w:t>
      </w:r>
      <w:r w:rsidR="00F10CF3">
        <w:t xml:space="preserve">areas for sidewalk, trail and bicycle infrastructure and facilities to improve overall connectivity in the City. </w:t>
      </w:r>
      <w:r w:rsidR="00BF4EE3">
        <w:t>The Plan identifies k</w:t>
      </w:r>
      <w:r w:rsidRPr="00C145C4">
        <w:t xml:space="preserve">ey </w:t>
      </w:r>
      <w:r w:rsidR="00C145C4">
        <w:t>locations</w:t>
      </w:r>
      <w:r w:rsidR="00F10CF3">
        <w:t xml:space="preserve"> of concern and recommen</w:t>
      </w:r>
      <w:r w:rsidR="00BF4EE3">
        <w:t>ds</w:t>
      </w:r>
      <w:r w:rsidR="00F10CF3">
        <w:t xml:space="preserve"> that</w:t>
      </w:r>
      <w:r w:rsidR="00921E32">
        <w:t xml:space="preserve"> the City/ County partner with FDOT to undertake engineering studies </w:t>
      </w:r>
      <w:r w:rsidR="00F10CF3">
        <w:t>at some of the key locations of concern</w:t>
      </w:r>
      <w:r w:rsidR="00C145C4">
        <w:t>:</w:t>
      </w:r>
      <w:r w:rsidR="00A67131">
        <w:t xml:space="preserve"> </w:t>
      </w:r>
    </w:p>
    <w:p w14:paraId="134CE5F3" w14:textId="2C827E07" w:rsidR="00B26107" w:rsidRDefault="00921E32" w:rsidP="00B26107">
      <w:pPr>
        <w:pStyle w:val="ListParagraph"/>
        <w:numPr>
          <w:ilvl w:val="0"/>
          <w:numId w:val="7"/>
        </w:numPr>
      </w:pPr>
      <w:r>
        <w:t xml:space="preserve">midblock and intersection </w:t>
      </w:r>
      <w:r w:rsidR="00B26107">
        <w:t xml:space="preserve">pedestrian crossings, signal control and speed control in </w:t>
      </w:r>
      <w:r w:rsidR="007A0454">
        <w:t>D</w:t>
      </w:r>
      <w:r w:rsidR="00B26107">
        <w:t xml:space="preserve">owntown including </w:t>
      </w:r>
      <w:r w:rsidR="007A0454">
        <w:t xml:space="preserve">the </w:t>
      </w:r>
      <w:r w:rsidR="00B26107">
        <w:t xml:space="preserve">one-way </w:t>
      </w:r>
      <w:r w:rsidR="007A0454">
        <w:t>p</w:t>
      </w:r>
      <w:r w:rsidR="00B26107">
        <w:t>airs and Retta Esplanade;</w:t>
      </w:r>
    </w:p>
    <w:p w14:paraId="4D6B2CCE" w14:textId="748529D1" w:rsidR="00B26107" w:rsidRDefault="00B26107" w:rsidP="00B26107">
      <w:pPr>
        <w:pStyle w:val="ListParagraph"/>
        <w:numPr>
          <w:ilvl w:val="0"/>
          <w:numId w:val="7"/>
        </w:numPr>
      </w:pPr>
      <w:r>
        <w:t>intersection improvements, multi modal improvements</w:t>
      </w:r>
      <w:r w:rsidR="00921E32">
        <w:t xml:space="preserve">, and reconstruction of the </w:t>
      </w:r>
      <w:r w:rsidR="007A0454">
        <w:t>three-lane</w:t>
      </w:r>
      <w:r w:rsidR="00921E32">
        <w:t xml:space="preserve"> cross section that provides for left turns within the corridor on </w:t>
      </w:r>
      <w:r w:rsidR="00921E32" w:rsidRPr="00C145C4">
        <w:t>Aqui Esta Drive</w:t>
      </w:r>
      <w:r w:rsidR="00921E32">
        <w:t>;</w:t>
      </w:r>
    </w:p>
    <w:p w14:paraId="1A66B57E" w14:textId="5C3FD67B" w:rsidR="00C145C4" w:rsidRDefault="00921E32" w:rsidP="00C145C4">
      <w:pPr>
        <w:pStyle w:val="ListParagraph"/>
        <w:numPr>
          <w:ilvl w:val="0"/>
          <w:numId w:val="7"/>
        </w:numPr>
      </w:pPr>
      <w:r>
        <w:t xml:space="preserve">bicycle and pedestrian connectivity and safety, and long-term corridor alignment at the </w:t>
      </w:r>
      <w:r w:rsidR="00C145C4">
        <w:t>U.S. 41 Jones Loop Road/</w:t>
      </w:r>
      <w:r w:rsidR="00C90CD9" w:rsidRPr="00C145C4">
        <w:t>Burnt Store Road</w:t>
      </w:r>
      <w:r>
        <w:t xml:space="preserve"> intersection</w:t>
      </w:r>
      <w:r w:rsidR="00C145C4">
        <w:t>;</w:t>
      </w:r>
      <w:r w:rsidR="00C90CD9" w:rsidRPr="00C145C4">
        <w:t xml:space="preserve"> </w:t>
      </w:r>
    </w:p>
    <w:p w14:paraId="2B91CEB6" w14:textId="4E0FADE2" w:rsidR="00C145C4" w:rsidRDefault="007A0454" w:rsidP="00C145C4">
      <w:pPr>
        <w:pStyle w:val="ListParagraph"/>
        <w:numPr>
          <w:ilvl w:val="0"/>
          <w:numId w:val="7"/>
        </w:numPr>
      </w:pPr>
      <w:r>
        <w:t xml:space="preserve">potential realignment to eliminate the offset intersections at </w:t>
      </w:r>
      <w:r w:rsidR="00C90CD9" w:rsidRPr="00C145C4">
        <w:t>U</w:t>
      </w:r>
      <w:r w:rsidR="00C145C4">
        <w:t>.</w:t>
      </w:r>
      <w:r w:rsidR="00C90CD9" w:rsidRPr="00C145C4">
        <w:t>S</w:t>
      </w:r>
      <w:r w:rsidR="00C145C4">
        <w:t>.</w:t>
      </w:r>
      <w:r w:rsidR="00C90CD9" w:rsidRPr="00C145C4">
        <w:t xml:space="preserve"> 41 </w:t>
      </w:r>
      <w:r w:rsidR="00C145C4">
        <w:t>between</w:t>
      </w:r>
      <w:r w:rsidR="00C90CD9" w:rsidRPr="00C145C4">
        <w:t xml:space="preserve"> Tuckers Grade</w:t>
      </w:r>
      <w:r w:rsidR="00C145C4">
        <w:t xml:space="preserve"> and Notre Dame Boulevard</w:t>
      </w:r>
      <w:r>
        <w:t>.</w:t>
      </w:r>
    </w:p>
    <w:p w14:paraId="35DFE688" w14:textId="122828A2" w:rsidR="004770F8" w:rsidRDefault="00C90CD9" w:rsidP="00EC0A05">
      <w:r w:rsidRPr="00C145C4">
        <w:t xml:space="preserve">The </w:t>
      </w:r>
      <w:r w:rsidR="007A0454">
        <w:t xml:space="preserve">Study emphasizes that the City should review and prioritize pedestrian, bicycle, trail and major transportation projects and improvements as identified in the Study. </w:t>
      </w:r>
      <w:r w:rsidRPr="00C145C4">
        <w:t xml:space="preserve"> </w:t>
      </w:r>
      <w:r w:rsidR="00CE7A9F">
        <w:t xml:space="preserve">Additionally, updating the City’s Comprehensive Plan to include Context Classification designations, monitoring and revising roadway level of service standards, and monitoring emerging technology trends to identify policy and land development code requirements </w:t>
      </w:r>
      <w:r w:rsidR="00715306">
        <w:t>is</w:t>
      </w:r>
      <w:r w:rsidR="00CE7A9F">
        <w:t xml:space="preserve"> recommended. </w:t>
      </w:r>
      <w:r w:rsidR="00682FD1">
        <w:t>Finally, the Study notes that extending Burnt Road Store Road north to US 17 could reduce regional traffic through downtown Punta Gorda and Provide an alternative to local trips traveling on Interstate 75.</w:t>
      </w:r>
    </w:p>
    <w:p w14:paraId="29AB9609" w14:textId="77777777" w:rsidR="00C831C5" w:rsidRDefault="00C831C5" w:rsidP="00EC0A05"/>
    <w:p w14:paraId="7630C5A3" w14:textId="77777777" w:rsidR="004770F8" w:rsidRDefault="004770F8">
      <w:pPr>
        <w:sectPr w:rsidR="004770F8" w:rsidSect="00E8371D">
          <w:headerReference w:type="first" r:id="rId20"/>
          <w:pgSz w:w="12240" w:h="15840" w:code="1"/>
          <w:pgMar w:top="1800" w:right="1440" w:bottom="1440" w:left="1440" w:header="720" w:footer="720" w:gutter="0"/>
          <w:pgNumType w:start="1" w:chapStyle="1"/>
          <w:cols w:space="720"/>
          <w:docGrid w:linePitch="360"/>
        </w:sectPr>
      </w:pPr>
    </w:p>
    <w:p w14:paraId="04F80FB0" w14:textId="77777777" w:rsidR="000E2B19" w:rsidRDefault="000E2B19" w:rsidP="000E2B19">
      <w:pPr>
        <w:pStyle w:val="Heading1"/>
      </w:pPr>
      <w:bookmarkStart w:id="37" w:name="_Toc22806863"/>
      <w:bookmarkStart w:id="38" w:name="_Hlk22727849"/>
      <w:bookmarkStart w:id="39" w:name="_Hlk12432778"/>
      <w:bookmarkEnd w:id="32"/>
      <w:r>
        <w:lastRenderedPageBreak/>
        <w:t>Consistency with Federal and State Plans</w:t>
      </w:r>
      <w:bookmarkEnd w:id="37"/>
    </w:p>
    <w:bookmarkEnd w:id="38"/>
    <w:p w14:paraId="7C098900" w14:textId="635A1C07" w:rsidR="000E2B19" w:rsidRDefault="000E2B19" w:rsidP="000E2B19">
      <w:pPr>
        <w:pStyle w:val="ListParagraph"/>
        <w:ind w:left="0"/>
      </w:pPr>
      <w:r w:rsidRPr="00E4515A">
        <w:t xml:space="preserve">Consistency with the National Planning Factors and Goals of the </w:t>
      </w:r>
      <w:r>
        <w:t>FTP</w:t>
      </w:r>
      <w:r w:rsidRPr="00E4515A">
        <w:t xml:space="preserve"> are critical components of the </w:t>
      </w:r>
      <w:r>
        <w:t>Charlotte – Punta Gorda MPO 2045</w:t>
      </w:r>
      <w:r w:rsidRPr="00E4515A">
        <w:t xml:space="preserve"> LRTP. Demonstrating this consistency is a major milestone in conducting the LRTP</w:t>
      </w:r>
      <w:r>
        <w:t xml:space="preserve"> and ensuring that the planning conducted by the Charlotte – Punta Gorda MPO meets and supports the expectations of the Federal and State requirements. </w:t>
      </w:r>
    </w:p>
    <w:p w14:paraId="14D9B3D2" w14:textId="77777777" w:rsidR="000E2B19" w:rsidRDefault="000E2B19" w:rsidP="000E2B19">
      <w:pPr>
        <w:pStyle w:val="ListParagraph"/>
        <w:ind w:left="0"/>
      </w:pPr>
    </w:p>
    <w:p w14:paraId="7ED44BA3" w14:textId="7DA8068D" w:rsidR="000E2B19" w:rsidRDefault="00F237BB" w:rsidP="000E2B19">
      <w:pPr>
        <w:pStyle w:val="ListParagraph"/>
        <w:ind w:left="0"/>
      </w:pPr>
      <w:r>
        <w:fldChar w:fldCharType="begin"/>
      </w:r>
      <w:r>
        <w:instrText xml:space="preserve"> REF _Ref22726250 \h </w:instrText>
      </w:r>
      <w:r>
        <w:fldChar w:fldCharType="separate"/>
      </w:r>
      <w:r w:rsidR="00395C7A">
        <w:t xml:space="preserve">Table </w:t>
      </w:r>
      <w:r w:rsidR="00395C7A">
        <w:rPr>
          <w:noProof/>
        </w:rPr>
        <w:t>4</w:t>
      </w:r>
      <w:r w:rsidR="00395C7A">
        <w:noBreakHyphen/>
      </w:r>
      <w:r w:rsidR="00395C7A">
        <w:rPr>
          <w:noProof/>
        </w:rPr>
        <w:t>1</w:t>
      </w:r>
      <w:r>
        <w:fldChar w:fldCharType="end"/>
      </w:r>
      <w:r>
        <w:t xml:space="preserve"> </w:t>
      </w:r>
      <w:r w:rsidR="000E2B19">
        <w:t>provides the correlation between the Goals of the FTP and the Goals of the Charlotte – Punta Gorda 2045 LRTP.</w:t>
      </w:r>
    </w:p>
    <w:p w14:paraId="349DF0A2" w14:textId="6644EFE6" w:rsidR="00577B8C" w:rsidRPr="00AD3127" w:rsidRDefault="00F237BB" w:rsidP="00F237BB">
      <w:pPr>
        <w:pStyle w:val="Caption"/>
        <w:keepNext/>
      </w:pPr>
      <w:bookmarkStart w:id="40" w:name="_Ref22726250"/>
      <w:bookmarkStart w:id="41" w:name="_Toc22806888"/>
      <w:r>
        <w:t xml:space="preserve">Table </w:t>
      </w:r>
      <w:r w:rsidR="00855DC4">
        <w:fldChar w:fldCharType="begin"/>
      </w:r>
      <w:r w:rsidR="00855DC4">
        <w:instrText xml:space="preserve"> STYLEREF 1 \s </w:instrText>
      </w:r>
      <w:r w:rsidR="00855DC4">
        <w:fldChar w:fldCharType="separate"/>
      </w:r>
      <w:r w:rsidR="00395C7A">
        <w:rPr>
          <w:noProof/>
        </w:rPr>
        <w:t>4</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1</w:t>
      </w:r>
      <w:r w:rsidR="00855DC4">
        <w:rPr>
          <w:noProof/>
        </w:rPr>
        <w:fldChar w:fldCharType="end"/>
      </w:r>
      <w:bookmarkEnd w:id="40"/>
      <w:r w:rsidR="00577B8C" w:rsidRPr="00AD3127">
        <w:t xml:space="preserve">: </w:t>
      </w:r>
      <w:r w:rsidR="00577B8C">
        <w:t>Comparison of FTP and Charlotte-Punta Gorda 2045 LRTP Goals</w:t>
      </w:r>
      <w:bookmarkEnd w:id="41"/>
    </w:p>
    <w:tbl>
      <w:tblPr>
        <w:tblStyle w:val="ListTable4-Accent3"/>
        <w:tblW w:w="9565" w:type="dxa"/>
        <w:tblLook w:val="04A0" w:firstRow="1" w:lastRow="0" w:firstColumn="1" w:lastColumn="0" w:noHBand="0" w:noVBand="1"/>
      </w:tblPr>
      <w:tblGrid>
        <w:gridCol w:w="4731"/>
        <w:gridCol w:w="4834"/>
      </w:tblGrid>
      <w:tr w:rsidR="00940A6E" w14:paraId="55AC1BCF" w14:textId="77777777" w:rsidTr="005B47AF">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2CCFA092" w14:textId="2E5AD63C" w:rsidR="00940A6E" w:rsidRPr="002E20F9" w:rsidRDefault="00940A6E" w:rsidP="00940A6E">
            <w:pPr>
              <w:jc w:val="both"/>
              <w:rPr>
                <w:sz w:val="22"/>
                <w:szCs w:val="22"/>
              </w:rPr>
            </w:pPr>
            <w:bookmarkStart w:id="42" w:name="_Hlk12449865"/>
            <w:r w:rsidRPr="00A81C9F">
              <w:rPr>
                <w:color w:val="auto"/>
                <w:sz w:val="22"/>
                <w:szCs w:val="22"/>
              </w:rPr>
              <w:t>2015 FDOT FTP Policy Element Goals</w:t>
            </w:r>
          </w:p>
        </w:tc>
        <w:tc>
          <w:tcPr>
            <w:tcW w:w="4834" w:type="dxa"/>
          </w:tcPr>
          <w:p w14:paraId="7D202804" w14:textId="3EEF3832" w:rsidR="00940A6E" w:rsidRPr="002E20F9" w:rsidRDefault="00940A6E" w:rsidP="00762AB8">
            <w:pPr>
              <w:ind w:left="435"/>
              <w:jc w:val="left"/>
              <w:cnfStyle w:val="100000000000" w:firstRow="1" w:lastRow="0" w:firstColumn="0" w:lastColumn="0" w:oddVBand="0" w:evenVBand="0" w:oddHBand="0" w:evenHBand="0" w:firstRowFirstColumn="0" w:firstRowLastColumn="0" w:lastRowFirstColumn="0" w:lastRowLastColumn="0"/>
              <w:rPr>
                <w:sz w:val="22"/>
                <w:szCs w:val="22"/>
              </w:rPr>
            </w:pPr>
            <w:r w:rsidRPr="00066E3F">
              <w:rPr>
                <w:color w:val="auto"/>
                <w:sz w:val="22"/>
                <w:szCs w:val="22"/>
              </w:rPr>
              <w:t>Charlotte</w:t>
            </w:r>
            <w:r w:rsidR="00A81C9F" w:rsidRPr="00066E3F">
              <w:rPr>
                <w:color w:val="auto"/>
                <w:sz w:val="22"/>
                <w:szCs w:val="22"/>
              </w:rPr>
              <w:t xml:space="preserve"> County</w:t>
            </w:r>
            <w:r w:rsidRPr="00066E3F">
              <w:rPr>
                <w:color w:val="auto"/>
                <w:sz w:val="22"/>
                <w:szCs w:val="22"/>
              </w:rPr>
              <w:t>-Punta Gorda 2045 LRTP Goals</w:t>
            </w:r>
          </w:p>
        </w:tc>
      </w:tr>
      <w:tr w:rsidR="00940A6E" w14:paraId="183F9830" w14:textId="77777777" w:rsidTr="005B47AF">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24B4D787" w14:textId="1C624D05"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Safety &amp; Security for Residents, Visitors, and Businesses.</w:t>
            </w:r>
          </w:p>
        </w:tc>
        <w:tc>
          <w:tcPr>
            <w:tcW w:w="4834" w:type="dxa"/>
          </w:tcPr>
          <w:p w14:paraId="48BD10F0" w14:textId="2545D460" w:rsidR="00940A6E" w:rsidRPr="002E20F9" w:rsidRDefault="00940A6E"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5 – Safety and Security</w:t>
            </w:r>
          </w:p>
        </w:tc>
      </w:tr>
      <w:tr w:rsidR="00940A6E" w14:paraId="07531DF6" w14:textId="77777777" w:rsidTr="005B47AF">
        <w:trPr>
          <w:trHeight w:val="775"/>
        </w:trPr>
        <w:tc>
          <w:tcPr>
            <w:cnfStyle w:val="001000000000" w:firstRow="0" w:lastRow="0" w:firstColumn="1" w:lastColumn="0" w:oddVBand="0" w:evenVBand="0" w:oddHBand="0" w:evenHBand="0" w:firstRowFirstColumn="0" w:firstRowLastColumn="0" w:lastRowFirstColumn="0" w:lastRowLastColumn="0"/>
            <w:tcW w:w="4731" w:type="dxa"/>
          </w:tcPr>
          <w:p w14:paraId="743F75EB" w14:textId="03631B59"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Agile, Resilient, and Quality Infrastructure.</w:t>
            </w:r>
          </w:p>
        </w:tc>
        <w:tc>
          <w:tcPr>
            <w:tcW w:w="4834" w:type="dxa"/>
          </w:tcPr>
          <w:p w14:paraId="3AE0852C" w14:textId="4E90EB13" w:rsidR="00940A6E" w:rsidRPr="002E20F9" w:rsidRDefault="00940A6E"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1 – Efficient Travel</w:t>
            </w:r>
          </w:p>
          <w:p w14:paraId="79BA9E2D" w14:textId="289710C5" w:rsidR="00940A6E" w:rsidRPr="002E20F9" w:rsidRDefault="00940A6E"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5 – Safety and Security</w:t>
            </w:r>
          </w:p>
        </w:tc>
      </w:tr>
      <w:tr w:rsidR="00940A6E" w14:paraId="779CF266" w14:textId="77777777" w:rsidTr="005B47AF">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0E13106E" w14:textId="22AF7DCC"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Efficient and Reliable Mobility for People and Freight.</w:t>
            </w:r>
          </w:p>
        </w:tc>
        <w:tc>
          <w:tcPr>
            <w:tcW w:w="4834" w:type="dxa"/>
          </w:tcPr>
          <w:p w14:paraId="35814567" w14:textId="77777777" w:rsidR="00762AB8" w:rsidRPr="002E20F9" w:rsidRDefault="00762AB8"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 xml:space="preserve">Goal 1 – Efficient Travel </w:t>
            </w:r>
          </w:p>
          <w:p w14:paraId="58A2F23F" w14:textId="77777777" w:rsidR="00762AB8" w:rsidRPr="002E20F9" w:rsidRDefault="00762AB8"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4 – Vibrant Centers</w:t>
            </w:r>
          </w:p>
          <w:p w14:paraId="1619D213" w14:textId="7E34511F" w:rsidR="009F1605" w:rsidRPr="002E20F9" w:rsidRDefault="009F1605"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5 – Safety and Security</w:t>
            </w:r>
          </w:p>
        </w:tc>
      </w:tr>
      <w:tr w:rsidR="00940A6E" w14:paraId="43295F54" w14:textId="77777777" w:rsidTr="005B47AF">
        <w:trPr>
          <w:trHeight w:val="775"/>
        </w:trPr>
        <w:tc>
          <w:tcPr>
            <w:cnfStyle w:val="001000000000" w:firstRow="0" w:lastRow="0" w:firstColumn="1" w:lastColumn="0" w:oddVBand="0" w:evenVBand="0" w:oddHBand="0" w:evenHBand="0" w:firstRowFirstColumn="0" w:firstRowLastColumn="0" w:lastRowFirstColumn="0" w:lastRowLastColumn="0"/>
            <w:tcW w:w="4731" w:type="dxa"/>
          </w:tcPr>
          <w:p w14:paraId="5C113F7C" w14:textId="50D157F9"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More Transportation Choices for People and Freight.</w:t>
            </w:r>
          </w:p>
        </w:tc>
        <w:tc>
          <w:tcPr>
            <w:tcW w:w="4834" w:type="dxa"/>
          </w:tcPr>
          <w:p w14:paraId="30CACE6A" w14:textId="77777777" w:rsidR="00940A6E" w:rsidRPr="002E20F9" w:rsidRDefault="00762AB8"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2 – Transportation Choices</w:t>
            </w:r>
          </w:p>
          <w:p w14:paraId="1E3E5207" w14:textId="77777777" w:rsidR="00762AB8" w:rsidRPr="002E20F9" w:rsidRDefault="00762AB8"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3 – Natural Spaces</w:t>
            </w:r>
          </w:p>
          <w:p w14:paraId="7C7C2F23" w14:textId="14CCBECD" w:rsidR="00762AB8" w:rsidRPr="002E20F9" w:rsidRDefault="00762AB8"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4 – Vibrant Centers</w:t>
            </w:r>
          </w:p>
        </w:tc>
      </w:tr>
      <w:tr w:rsidR="00940A6E" w14:paraId="40D0D9BB" w14:textId="77777777" w:rsidTr="005B47AF">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26FB17A1" w14:textId="662FC2F7"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Transportation Solutions that Support Florida’s Global Economic Competitiveness.</w:t>
            </w:r>
          </w:p>
        </w:tc>
        <w:tc>
          <w:tcPr>
            <w:tcW w:w="4834" w:type="dxa"/>
          </w:tcPr>
          <w:p w14:paraId="6C2BBD41" w14:textId="77777777" w:rsidR="00762AB8" w:rsidRPr="002E20F9" w:rsidRDefault="00762AB8"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 xml:space="preserve">Goal 1 – Efficient Travel </w:t>
            </w:r>
          </w:p>
          <w:p w14:paraId="17372EF1" w14:textId="3BC41378" w:rsidR="00940A6E" w:rsidRPr="002E20F9" w:rsidRDefault="00762AB8"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4 – Vibrant Centers</w:t>
            </w:r>
          </w:p>
          <w:p w14:paraId="6841D68D" w14:textId="528A64C3" w:rsidR="00762AB8" w:rsidRPr="002E20F9" w:rsidRDefault="00762AB8" w:rsidP="00762AB8">
            <w:pPr>
              <w:ind w:left="435"/>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940A6E" w14:paraId="111DDB7C" w14:textId="77777777" w:rsidTr="005B47AF">
        <w:trPr>
          <w:trHeight w:val="775"/>
        </w:trPr>
        <w:tc>
          <w:tcPr>
            <w:cnfStyle w:val="001000000000" w:firstRow="0" w:lastRow="0" w:firstColumn="1" w:lastColumn="0" w:oddVBand="0" w:evenVBand="0" w:oddHBand="0" w:evenHBand="0" w:firstRowFirstColumn="0" w:firstRowLastColumn="0" w:lastRowFirstColumn="0" w:lastRowLastColumn="0"/>
            <w:tcW w:w="4731" w:type="dxa"/>
          </w:tcPr>
          <w:p w14:paraId="157A0F15" w14:textId="7EEA20BC"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Transportation Solutions that Support Quality Places to Live, Learn, Work, and Play.</w:t>
            </w:r>
          </w:p>
        </w:tc>
        <w:tc>
          <w:tcPr>
            <w:tcW w:w="4834" w:type="dxa"/>
          </w:tcPr>
          <w:p w14:paraId="6DD84952" w14:textId="77777777" w:rsidR="00762AB8" w:rsidRPr="002E20F9" w:rsidRDefault="00762AB8"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2 – Transportation Choices</w:t>
            </w:r>
          </w:p>
          <w:p w14:paraId="1D81B0DF" w14:textId="0D20FFE7" w:rsidR="00762AB8" w:rsidRPr="002E20F9" w:rsidRDefault="00762AB8"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3 – Natural Spaces</w:t>
            </w:r>
          </w:p>
          <w:p w14:paraId="674D074C" w14:textId="6D697944" w:rsidR="00940A6E" w:rsidRPr="002E20F9" w:rsidRDefault="00762AB8" w:rsidP="00762AB8">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5 – Safety and Security</w:t>
            </w:r>
          </w:p>
        </w:tc>
      </w:tr>
      <w:tr w:rsidR="00940A6E" w14:paraId="7530F575" w14:textId="77777777" w:rsidTr="005B47AF">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731" w:type="dxa"/>
          </w:tcPr>
          <w:p w14:paraId="779ABAD4" w14:textId="38830835" w:rsidR="00940A6E" w:rsidRPr="00130A2B" w:rsidRDefault="00940A6E" w:rsidP="00940A6E">
            <w:pPr>
              <w:pStyle w:val="ListParagraph"/>
              <w:numPr>
                <w:ilvl w:val="0"/>
                <w:numId w:val="11"/>
              </w:numPr>
              <w:ind w:left="330"/>
              <w:jc w:val="left"/>
              <w:rPr>
                <w:b/>
                <w:bCs w:val="0"/>
                <w:sz w:val="22"/>
                <w:szCs w:val="22"/>
              </w:rPr>
            </w:pPr>
            <w:r w:rsidRPr="00130A2B">
              <w:rPr>
                <w:b/>
                <w:bCs w:val="0"/>
                <w:sz w:val="22"/>
                <w:szCs w:val="22"/>
              </w:rPr>
              <w:t>Transportation Solutions that Support Florida’s Environment and Conserve Energy.</w:t>
            </w:r>
          </w:p>
        </w:tc>
        <w:tc>
          <w:tcPr>
            <w:tcW w:w="4834" w:type="dxa"/>
          </w:tcPr>
          <w:p w14:paraId="4CCF734A" w14:textId="77777777" w:rsidR="009F1605" w:rsidRPr="002E20F9" w:rsidRDefault="009F1605" w:rsidP="009F1605">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2 – Transportation Choices</w:t>
            </w:r>
          </w:p>
          <w:p w14:paraId="6B60A1ED" w14:textId="3819043A" w:rsidR="00940A6E" w:rsidRPr="002E20F9" w:rsidRDefault="00762AB8" w:rsidP="009F1605">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3 – Natural Spaces</w:t>
            </w:r>
          </w:p>
        </w:tc>
      </w:tr>
      <w:bookmarkEnd w:id="42"/>
    </w:tbl>
    <w:p w14:paraId="2FFF2851" w14:textId="77777777" w:rsidR="000E2B19" w:rsidRDefault="000E2B19" w:rsidP="000E2B19"/>
    <w:p w14:paraId="1BA51C62" w14:textId="32961A3F" w:rsidR="00344CC4" w:rsidRDefault="00F237BB" w:rsidP="00577B8C">
      <w:pPr>
        <w:pStyle w:val="ListParagraph"/>
        <w:ind w:left="0"/>
      </w:pPr>
      <w:r>
        <w:fldChar w:fldCharType="begin"/>
      </w:r>
      <w:r>
        <w:instrText xml:space="preserve"> REF _Ref22726274 \h </w:instrText>
      </w:r>
      <w:r>
        <w:fldChar w:fldCharType="separate"/>
      </w:r>
      <w:r w:rsidR="00395C7A">
        <w:t xml:space="preserve">Table </w:t>
      </w:r>
      <w:r w:rsidR="00395C7A">
        <w:rPr>
          <w:noProof/>
        </w:rPr>
        <w:t>4</w:t>
      </w:r>
      <w:r w:rsidR="00395C7A">
        <w:noBreakHyphen/>
      </w:r>
      <w:r w:rsidR="00395C7A">
        <w:rPr>
          <w:noProof/>
        </w:rPr>
        <w:t>2</w:t>
      </w:r>
      <w:r>
        <w:fldChar w:fldCharType="end"/>
      </w:r>
      <w:r>
        <w:t xml:space="preserve"> </w:t>
      </w:r>
      <w:r w:rsidR="002E20F9">
        <w:t>d</w:t>
      </w:r>
      <w:r w:rsidR="00577B8C" w:rsidRPr="00454994">
        <w:t>emonstrat</w:t>
      </w:r>
      <w:r w:rsidR="002E20F9">
        <w:t>es the</w:t>
      </w:r>
      <w:r w:rsidR="00577B8C" w:rsidRPr="00454994">
        <w:t xml:space="preserve"> consistency </w:t>
      </w:r>
      <w:r w:rsidR="002E20F9">
        <w:t>between</w:t>
      </w:r>
      <w:r w:rsidR="00577B8C" w:rsidRPr="00454994">
        <w:t xml:space="preserve"> the </w:t>
      </w:r>
      <w:r w:rsidR="00577B8C">
        <w:t>ten</w:t>
      </w:r>
      <w:r w:rsidR="00577B8C" w:rsidRPr="00454994">
        <w:t xml:space="preserve"> National Planning Factors listed in </w:t>
      </w:r>
      <w:r w:rsidR="00577B8C">
        <w:t>the FAST Act</w:t>
      </w:r>
      <w:r w:rsidR="002E20F9">
        <w:t xml:space="preserve"> and the Goals of the Charlotte – Punta Gorda 2045 LRTP</w:t>
      </w:r>
      <w:r w:rsidR="00577B8C" w:rsidRPr="00454994">
        <w:t>. These</w:t>
      </w:r>
      <w:r w:rsidR="002E20F9">
        <w:t xml:space="preserve"> Planning</w:t>
      </w:r>
      <w:r w:rsidR="00577B8C" w:rsidRPr="00454994">
        <w:t xml:space="preserve"> </w:t>
      </w:r>
      <w:r w:rsidR="002E20F9">
        <w:t>F</w:t>
      </w:r>
      <w:r w:rsidR="00577B8C" w:rsidRPr="00454994">
        <w:t>actors outline the</w:t>
      </w:r>
      <w:r w:rsidR="00344CC4">
        <w:t xml:space="preserve"> </w:t>
      </w:r>
      <w:r w:rsidR="00344CC4" w:rsidRPr="00454994">
        <w:t xml:space="preserve">federal position on planning. The Goals identified by the </w:t>
      </w:r>
      <w:r w:rsidR="00344CC4">
        <w:t>M</w:t>
      </w:r>
      <w:r w:rsidR="00344CC4" w:rsidRPr="00454994">
        <w:t xml:space="preserve">PO </w:t>
      </w:r>
      <w:r w:rsidR="00344CC4">
        <w:t>are</w:t>
      </w:r>
      <w:r w:rsidR="00344CC4" w:rsidRPr="00454994">
        <w:t xml:space="preserve"> aligned with these factors.</w:t>
      </w:r>
    </w:p>
    <w:p w14:paraId="5D412F4A" w14:textId="77777777" w:rsidR="008D6305" w:rsidRDefault="008D6305" w:rsidP="00577B8C">
      <w:pPr>
        <w:pStyle w:val="ListParagraph"/>
        <w:ind w:left="0"/>
      </w:pPr>
    </w:p>
    <w:p w14:paraId="3D7DE052" w14:textId="5C33562D" w:rsidR="008D6305" w:rsidRDefault="008D6305" w:rsidP="00577B8C">
      <w:pPr>
        <w:pStyle w:val="ListParagraph"/>
        <w:ind w:left="0"/>
        <w:sectPr w:rsidR="008D6305" w:rsidSect="00E8371D">
          <w:pgSz w:w="12240" w:h="15840" w:code="1"/>
          <w:pgMar w:top="1800" w:right="1440" w:bottom="1440" w:left="1440" w:header="720" w:footer="720" w:gutter="0"/>
          <w:pgNumType w:start="1" w:chapStyle="1"/>
          <w:cols w:space="720"/>
          <w:docGrid w:linePitch="360"/>
        </w:sectPr>
      </w:pPr>
    </w:p>
    <w:p w14:paraId="3163AA4D" w14:textId="33D11417" w:rsidR="00577B8C" w:rsidRPr="004770F8" w:rsidRDefault="00F237BB" w:rsidP="00F237BB">
      <w:pPr>
        <w:pStyle w:val="Caption"/>
      </w:pPr>
      <w:bookmarkStart w:id="43" w:name="_Ref22726274"/>
      <w:bookmarkStart w:id="44" w:name="_Toc22806889"/>
      <w:bookmarkStart w:id="45" w:name="_Hlk22731778"/>
      <w:bookmarkStart w:id="46" w:name="_Hlk12432837"/>
      <w:bookmarkEnd w:id="39"/>
      <w:r>
        <w:lastRenderedPageBreak/>
        <w:t xml:space="preserve">Table </w:t>
      </w:r>
      <w:r w:rsidR="00855DC4">
        <w:fldChar w:fldCharType="begin"/>
      </w:r>
      <w:r w:rsidR="00855DC4">
        <w:instrText xml:space="preserve"> STYLEREF 1 \s </w:instrText>
      </w:r>
      <w:r w:rsidR="00855DC4">
        <w:fldChar w:fldCharType="separate"/>
      </w:r>
      <w:r w:rsidR="00395C7A">
        <w:rPr>
          <w:noProof/>
        </w:rPr>
        <w:t>4</w:t>
      </w:r>
      <w:r w:rsidR="00855DC4">
        <w:rPr>
          <w:noProof/>
        </w:rPr>
        <w:fldChar w:fldCharType="end"/>
      </w:r>
      <w:r>
        <w:noBreakHyphen/>
      </w:r>
      <w:r w:rsidR="00855DC4">
        <w:fldChar w:fldCharType="begin"/>
      </w:r>
      <w:r w:rsidR="00855DC4">
        <w:instrText xml:space="preserve"> SEQ Table \* ARABIC \s 1 </w:instrText>
      </w:r>
      <w:r w:rsidR="00855DC4">
        <w:fldChar w:fldCharType="separate"/>
      </w:r>
      <w:r w:rsidR="00395C7A">
        <w:rPr>
          <w:noProof/>
        </w:rPr>
        <w:t>2</w:t>
      </w:r>
      <w:r w:rsidR="00855DC4">
        <w:rPr>
          <w:noProof/>
        </w:rPr>
        <w:fldChar w:fldCharType="end"/>
      </w:r>
      <w:bookmarkEnd w:id="43"/>
      <w:r w:rsidR="00577B8C" w:rsidRPr="004770F8">
        <w:t>: Comparison of FAST Act Planning Factors and Charlotte-Punta Gorda 2045 LRTP Goals</w:t>
      </w:r>
      <w:bookmarkEnd w:id="44"/>
    </w:p>
    <w:tbl>
      <w:tblPr>
        <w:tblStyle w:val="ListTable4-Accent3"/>
        <w:tblW w:w="13486" w:type="dxa"/>
        <w:tblLook w:val="04A0" w:firstRow="1" w:lastRow="0" w:firstColumn="1" w:lastColumn="0" w:noHBand="0" w:noVBand="1"/>
      </w:tblPr>
      <w:tblGrid>
        <w:gridCol w:w="5718"/>
        <w:gridCol w:w="1778"/>
        <w:gridCol w:w="1743"/>
        <w:gridCol w:w="1452"/>
        <w:gridCol w:w="1487"/>
        <w:gridCol w:w="1308"/>
      </w:tblGrid>
      <w:tr w:rsidR="00E60BC5" w14:paraId="2FA08F43" w14:textId="6B57A5F8" w:rsidTr="00DC337A">
        <w:trPr>
          <w:cnfStyle w:val="100000000000" w:firstRow="1" w:lastRow="0" w:firstColumn="0" w:lastColumn="0" w:oddVBand="0" w:evenVBand="0" w:oddHBand="0" w:evenHBand="0" w:firstRowFirstColumn="0" w:firstRowLastColumn="0" w:lastRowFirstColumn="0" w:lastRowLastColumn="0"/>
          <w:cantSplit/>
          <w:trHeight w:val="1564"/>
        </w:trPr>
        <w:tc>
          <w:tcPr>
            <w:cnfStyle w:val="001000000000" w:firstRow="0" w:lastRow="0" w:firstColumn="1" w:lastColumn="0" w:oddVBand="0" w:evenVBand="0" w:oddHBand="0" w:evenHBand="0" w:firstRowFirstColumn="0" w:firstRowLastColumn="0" w:lastRowFirstColumn="0" w:lastRowLastColumn="0"/>
            <w:tcW w:w="5718" w:type="dxa"/>
          </w:tcPr>
          <w:bookmarkStart w:id="47" w:name="_Hlk12449897"/>
          <w:bookmarkEnd w:id="45"/>
          <w:p w14:paraId="3931E234" w14:textId="4A9EEA35" w:rsidR="00DC337A" w:rsidRPr="00066E3F" w:rsidRDefault="00A426DD" w:rsidP="00B02A03">
            <w:pPr>
              <w:rPr>
                <w:b w:val="0"/>
                <w:bCs w:val="0"/>
                <w:color w:val="auto"/>
                <w:sz w:val="10"/>
                <w:szCs w:val="10"/>
              </w:rPr>
            </w:pPr>
            <w:r w:rsidRPr="00066E3F">
              <w:rPr>
                <w:noProof/>
                <w:sz w:val="10"/>
                <w:szCs w:val="10"/>
              </w:rPr>
              <mc:AlternateContent>
                <mc:Choice Requires="wps">
                  <w:drawing>
                    <wp:anchor distT="0" distB="0" distL="114300" distR="114300" simplePos="0" relativeHeight="251659264" behindDoc="0" locked="0" layoutInCell="1" allowOverlap="1" wp14:anchorId="4A31FE04" wp14:editId="1859A6D5">
                      <wp:simplePos x="0" y="0"/>
                      <wp:positionH relativeFrom="margin">
                        <wp:posOffset>-65405</wp:posOffset>
                      </wp:positionH>
                      <wp:positionV relativeFrom="paragraph">
                        <wp:posOffset>-12065</wp:posOffset>
                      </wp:positionV>
                      <wp:extent cx="2429510" cy="1007110"/>
                      <wp:effectExtent l="0" t="0" r="27940" b="2159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9510" cy="10071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9A46D" id="Straight Connector 2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pt,-.95pt" to="186.1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" strokecolor="white [3212]" strokeweight="1.5pt">
                      <v:stroke joinstyle="miter"/>
                      <w10:wrap anchorx="margin"/>
                    </v:line>
                  </w:pict>
                </mc:Fallback>
              </mc:AlternateContent>
            </w:r>
            <w:r w:rsidR="004540D9" w:rsidRPr="00066E3F">
              <w:rPr>
                <w:color w:val="auto"/>
                <w:sz w:val="10"/>
                <w:szCs w:val="10"/>
              </w:rPr>
              <w:t xml:space="preserve">           </w:t>
            </w:r>
          </w:p>
          <w:p w14:paraId="436495AB" w14:textId="7731BFFB" w:rsidR="00A52CAB" w:rsidRPr="00066E3F" w:rsidRDefault="004540D9" w:rsidP="00B02A03">
            <w:pPr>
              <w:rPr>
                <w:color w:val="auto"/>
                <w:sz w:val="22"/>
                <w:szCs w:val="22"/>
              </w:rPr>
            </w:pPr>
            <w:r w:rsidRPr="00066E3F">
              <w:rPr>
                <w:color w:val="auto"/>
                <w:sz w:val="22"/>
                <w:szCs w:val="22"/>
              </w:rPr>
              <w:t xml:space="preserve">  </w:t>
            </w:r>
            <w:r w:rsidR="00A418B6" w:rsidRPr="00066E3F">
              <w:rPr>
                <w:color w:val="auto"/>
                <w:sz w:val="22"/>
                <w:szCs w:val="22"/>
              </w:rPr>
              <w:t>Charlotte County-Punta Gorda MPO</w:t>
            </w:r>
            <w:r w:rsidR="005F7E4A" w:rsidRPr="00066E3F">
              <w:rPr>
                <w:color w:val="auto"/>
                <w:sz w:val="22"/>
                <w:szCs w:val="22"/>
              </w:rPr>
              <w:br/>
            </w:r>
            <w:r w:rsidR="00A52CAB" w:rsidRPr="00066E3F">
              <w:rPr>
                <w:color w:val="auto"/>
                <w:sz w:val="22"/>
                <w:szCs w:val="22"/>
              </w:rPr>
              <w:t>2045 LRTP</w:t>
            </w:r>
          </w:p>
          <w:p w14:paraId="04BFA52E" w14:textId="170DE6C9" w:rsidR="00A52CAB" w:rsidRPr="00066E3F" w:rsidRDefault="00A52CAB" w:rsidP="00B02A03">
            <w:pPr>
              <w:rPr>
                <w:b w:val="0"/>
                <w:bCs w:val="0"/>
                <w:color w:val="auto"/>
                <w:sz w:val="22"/>
                <w:szCs w:val="22"/>
              </w:rPr>
            </w:pPr>
          </w:p>
          <w:p w14:paraId="2E7E6BEB" w14:textId="77777777" w:rsidR="00A52CAB" w:rsidRPr="00066E3F" w:rsidRDefault="00A52CAB" w:rsidP="00B02A03">
            <w:pPr>
              <w:rPr>
                <w:b w:val="0"/>
                <w:bCs w:val="0"/>
                <w:color w:val="auto"/>
                <w:sz w:val="22"/>
                <w:szCs w:val="22"/>
              </w:rPr>
            </w:pPr>
          </w:p>
          <w:p w14:paraId="4166E8D3" w14:textId="7F1543E0" w:rsidR="006A71E3" w:rsidRPr="00066E3F" w:rsidRDefault="00130A2B" w:rsidP="00A52CAB">
            <w:pPr>
              <w:jc w:val="left"/>
              <w:rPr>
                <w:color w:val="auto"/>
                <w:sz w:val="22"/>
                <w:szCs w:val="22"/>
              </w:rPr>
            </w:pPr>
            <w:r w:rsidRPr="00066E3F">
              <w:rPr>
                <w:color w:val="auto"/>
                <w:sz w:val="22"/>
                <w:szCs w:val="22"/>
              </w:rPr>
              <w:t>FAST</w:t>
            </w:r>
            <w:r w:rsidR="006A71E3" w:rsidRPr="00066E3F">
              <w:rPr>
                <w:color w:val="auto"/>
                <w:sz w:val="22"/>
                <w:szCs w:val="22"/>
              </w:rPr>
              <w:t xml:space="preserve"> Act Planning Factors</w:t>
            </w:r>
          </w:p>
        </w:tc>
        <w:tc>
          <w:tcPr>
            <w:tcW w:w="1778" w:type="dxa"/>
          </w:tcPr>
          <w:p w14:paraId="4EE483C9" w14:textId="40550108" w:rsidR="006A71E3" w:rsidRPr="00066E3F" w:rsidRDefault="005F7E4A" w:rsidP="00E60BC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 xml:space="preserve">Goal 1 </w:t>
            </w:r>
            <w:r w:rsidR="00E60BC5" w:rsidRPr="00066E3F">
              <w:rPr>
                <w:color w:val="auto"/>
                <w:sz w:val="22"/>
                <w:szCs w:val="22"/>
              </w:rPr>
              <w:br/>
            </w:r>
            <w:r w:rsidRPr="00066E3F">
              <w:rPr>
                <w:color w:val="auto"/>
                <w:sz w:val="22"/>
                <w:szCs w:val="22"/>
              </w:rPr>
              <w:t>Efficient Travel</w:t>
            </w:r>
          </w:p>
        </w:tc>
        <w:tc>
          <w:tcPr>
            <w:tcW w:w="1743" w:type="dxa"/>
          </w:tcPr>
          <w:p w14:paraId="58342076" w14:textId="09558CC0" w:rsidR="006A71E3" w:rsidRPr="00066E3F" w:rsidRDefault="005F7E4A" w:rsidP="00E60BC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2 Transportation Choices</w:t>
            </w:r>
          </w:p>
        </w:tc>
        <w:tc>
          <w:tcPr>
            <w:tcW w:w="1452" w:type="dxa"/>
          </w:tcPr>
          <w:p w14:paraId="2C3D7E01" w14:textId="131912EF" w:rsidR="006A71E3" w:rsidRPr="00066E3F" w:rsidRDefault="005F7E4A" w:rsidP="00E60BC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3 Natural Spaces</w:t>
            </w:r>
          </w:p>
        </w:tc>
        <w:tc>
          <w:tcPr>
            <w:tcW w:w="1487" w:type="dxa"/>
          </w:tcPr>
          <w:p w14:paraId="15C81BFB" w14:textId="1E6BF018" w:rsidR="006A71E3" w:rsidRPr="00066E3F" w:rsidRDefault="005F7E4A" w:rsidP="00E60BC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4 Vibrant Centers</w:t>
            </w:r>
          </w:p>
        </w:tc>
        <w:tc>
          <w:tcPr>
            <w:tcW w:w="1308" w:type="dxa"/>
          </w:tcPr>
          <w:p w14:paraId="1C86FCE1" w14:textId="023C6D8B" w:rsidR="006A71E3" w:rsidRPr="00066E3F" w:rsidRDefault="005F7E4A" w:rsidP="00E60BC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5 Safety &amp; Security</w:t>
            </w:r>
          </w:p>
        </w:tc>
      </w:tr>
      <w:tr w:rsidR="00E60BC5" w14:paraId="7CA56946" w14:textId="019FF8DE" w:rsidTr="00DC337A">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718" w:type="dxa"/>
          </w:tcPr>
          <w:p w14:paraId="3DA4BDA1" w14:textId="6E9B4E71" w:rsidR="006A71E3" w:rsidRPr="002E20F9" w:rsidRDefault="007B26B8" w:rsidP="002C27AD">
            <w:pPr>
              <w:jc w:val="left"/>
              <w:rPr>
                <w:sz w:val="22"/>
                <w:szCs w:val="22"/>
              </w:rPr>
            </w:pPr>
            <w:r>
              <w:rPr>
                <w:b/>
                <w:sz w:val="22"/>
                <w:szCs w:val="22"/>
              </w:rPr>
              <w:t xml:space="preserve">1- </w:t>
            </w:r>
            <w:r w:rsidR="002C27AD" w:rsidRPr="002E20F9">
              <w:rPr>
                <w:b/>
                <w:sz w:val="22"/>
                <w:szCs w:val="22"/>
              </w:rPr>
              <w:t xml:space="preserve">Support </w:t>
            </w:r>
            <w:r w:rsidR="00A52CAB" w:rsidRPr="002E20F9">
              <w:rPr>
                <w:b/>
                <w:sz w:val="22"/>
                <w:szCs w:val="22"/>
              </w:rPr>
              <w:t>Economic Vitality</w:t>
            </w:r>
          </w:p>
        </w:tc>
        <w:tc>
          <w:tcPr>
            <w:tcW w:w="1778" w:type="dxa"/>
          </w:tcPr>
          <w:p w14:paraId="740B9D7B" w14:textId="639C939E" w:rsidR="006A71E3" w:rsidRPr="00EF6164" w:rsidRDefault="00713D60" w:rsidP="009260A6">
            <w:pPr>
              <w:cnfStyle w:val="000000100000" w:firstRow="0" w:lastRow="0" w:firstColumn="0" w:lastColumn="0" w:oddVBand="0" w:evenVBand="0" w:oddHBand="1" w:evenHBand="0" w:firstRowFirstColumn="0" w:firstRowLastColumn="0" w:lastRowFirstColumn="0" w:lastRowLastColumn="0"/>
              <w:rPr>
                <w:sz w:val="22"/>
                <w:szCs w:val="22"/>
              </w:rPr>
            </w:pPr>
            <w:r>
              <w:rPr>
                <w:noProof/>
              </w:rPr>
              <w:drawing>
                <wp:inline distT="0" distB="0" distL="0" distR="0" wp14:anchorId="08D812CE" wp14:editId="672E30AE">
                  <wp:extent cx="411480" cy="441515"/>
                  <wp:effectExtent l="0" t="0" r="0" b="0"/>
                  <wp:docPr id="76" name="Picture 76" descr="Icon for Goal 1 - Stopwatch symbol. Goal 1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1930629C" w14:textId="43062E52" w:rsidR="006A71E3" w:rsidRPr="00EF6164" w:rsidRDefault="002C2090" w:rsidP="009260A6">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F2BE1DE" wp14:editId="2F1CBAD0">
                  <wp:extent cx="438912" cy="438912"/>
                  <wp:effectExtent l="0" t="0" r="0" b="0"/>
                  <wp:docPr id="22" name="Picture 22" descr="Icon for Goal 2 - pedestrian, bicycle, bus, and automobile symbol. Goal 2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7FE7F866" w14:textId="61A77741" w:rsidR="006A71E3" w:rsidRPr="00EF6164" w:rsidRDefault="006A71E3" w:rsidP="005F7E4A">
            <w:pPr>
              <w:cnfStyle w:val="000000100000" w:firstRow="0" w:lastRow="0" w:firstColumn="0" w:lastColumn="0" w:oddVBand="0" w:evenVBand="0" w:oddHBand="1" w:evenHBand="0" w:firstRowFirstColumn="0" w:firstRowLastColumn="0" w:lastRowFirstColumn="0" w:lastRowLastColumn="0"/>
            </w:pPr>
          </w:p>
        </w:tc>
        <w:tc>
          <w:tcPr>
            <w:tcW w:w="1487" w:type="dxa"/>
          </w:tcPr>
          <w:p w14:paraId="7064BC09" w14:textId="168FE037" w:rsidR="006A71E3" w:rsidRPr="00EF6164" w:rsidRDefault="00A52CAB" w:rsidP="005F7E4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682FE95" wp14:editId="31AFA6F4">
                  <wp:extent cx="463640" cy="438912"/>
                  <wp:effectExtent l="0" t="0" r="0" b="0"/>
                  <wp:docPr id="21" name="Picture 21" descr="Icon for Goal 4 - symbol of tall buildings with a truck, airplane, and dollar sign. Goal 4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711B07CE" w14:textId="0DA5E8B0" w:rsidR="006A71E3" w:rsidRPr="00EF6164" w:rsidRDefault="002C2090" w:rsidP="005F7E4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0DC6A8D" wp14:editId="03A4F6D4">
                  <wp:extent cx="402494" cy="438912"/>
                  <wp:effectExtent l="0" t="0" r="0" b="0"/>
                  <wp:docPr id="36" name="Picture 36" descr="Icon for Goal 5 - Key and Shield symbol. Goal 5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337A" w14:paraId="7C0CB370" w14:textId="35075BA7" w:rsidTr="00DC337A">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70C48A5A" w14:textId="0211FF95" w:rsidR="006A71E3" w:rsidRPr="002E20F9" w:rsidRDefault="007B26B8" w:rsidP="002C27AD">
            <w:pPr>
              <w:jc w:val="left"/>
              <w:rPr>
                <w:sz w:val="22"/>
                <w:szCs w:val="22"/>
              </w:rPr>
            </w:pPr>
            <w:r>
              <w:rPr>
                <w:b/>
                <w:sz w:val="22"/>
                <w:szCs w:val="22"/>
              </w:rPr>
              <w:t xml:space="preserve">2- </w:t>
            </w:r>
            <w:r w:rsidR="00A52CAB" w:rsidRPr="002E20F9">
              <w:rPr>
                <w:b/>
                <w:sz w:val="22"/>
                <w:szCs w:val="22"/>
              </w:rPr>
              <w:t>Increase Safety</w:t>
            </w:r>
          </w:p>
        </w:tc>
        <w:tc>
          <w:tcPr>
            <w:tcW w:w="1778" w:type="dxa"/>
          </w:tcPr>
          <w:p w14:paraId="3EFC9C80" w14:textId="7AD4C4C6" w:rsidR="006A71E3" w:rsidRPr="00EF6164" w:rsidRDefault="006A71E3" w:rsidP="009260A6">
            <w:pPr>
              <w:cnfStyle w:val="000000000000" w:firstRow="0" w:lastRow="0" w:firstColumn="0" w:lastColumn="0" w:oddVBand="0" w:evenVBand="0" w:oddHBand="0" w:evenHBand="0" w:firstRowFirstColumn="0" w:firstRowLastColumn="0" w:lastRowFirstColumn="0" w:lastRowLastColumn="0"/>
              <w:rPr>
                <w:sz w:val="22"/>
                <w:szCs w:val="22"/>
              </w:rPr>
            </w:pPr>
          </w:p>
        </w:tc>
        <w:tc>
          <w:tcPr>
            <w:tcW w:w="1743" w:type="dxa"/>
          </w:tcPr>
          <w:p w14:paraId="730630BC" w14:textId="003E6FEB" w:rsidR="006A71E3" w:rsidRPr="00EF6164" w:rsidRDefault="002C2090" w:rsidP="009260A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AF3764" wp14:editId="559729B8">
                  <wp:extent cx="438912" cy="438912"/>
                  <wp:effectExtent l="0" t="0" r="0" b="0"/>
                  <wp:docPr id="20" name="Picture 20" descr="Icon for Goal 2 - pedestrian, bicycle, bus, and automobile symbol. Goal 2  is consistent with Planning Fac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5B733511" w14:textId="77777777" w:rsidR="006A71E3" w:rsidRPr="00EF6164" w:rsidRDefault="006A71E3" w:rsidP="00B02A03">
            <w:pPr>
              <w:cnfStyle w:val="000000000000" w:firstRow="0" w:lastRow="0" w:firstColumn="0" w:lastColumn="0" w:oddVBand="0" w:evenVBand="0" w:oddHBand="0" w:evenHBand="0" w:firstRowFirstColumn="0" w:firstRowLastColumn="0" w:lastRowFirstColumn="0" w:lastRowLastColumn="0"/>
            </w:pPr>
          </w:p>
        </w:tc>
        <w:tc>
          <w:tcPr>
            <w:tcW w:w="1487" w:type="dxa"/>
          </w:tcPr>
          <w:p w14:paraId="726C04E8" w14:textId="6CC94612" w:rsidR="006A71E3" w:rsidRPr="00EF6164" w:rsidRDefault="006A71E3" w:rsidP="00B02A03">
            <w:pPr>
              <w:cnfStyle w:val="000000000000" w:firstRow="0" w:lastRow="0" w:firstColumn="0" w:lastColumn="0" w:oddVBand="0" w:evenVBand="0" w:oddHBand="0" w:evenHBand="0" w:firstRowFirstColumn="0" w:firstRowLastColumn="0" w:lastRowFirstColumn="0" w:lastRowLastColumn="0"/>
            </w:pPr>
          </w:p>
        </w:tc>
        <w:tc>
          <w:tcPr>
            <w:tcW w:w="1308" w:type="dxa"/>
          </w:tcPr>
          <w:p w14:paraId="7653F7BF" w14:textId="4A027B83" w:rsidR="006A71E3" w:rsidRPr="00EF6164" w:rsidRDefault="002C2090"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C4930DF" wp14:editId="3670DD3D">
                  <wp:extent cx="402494" cy="438912"/>
                  <wp:effectExtent l="0" t="0" r="0" b="0"/>
                  <wp:docPr id="35" name="Picture 35" descr="Icon for Goal 5 - Key and Shield symbol. Goal 5 is consistent with Planning Fac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E60BC5" w14:paraId="70F4E5D0" w14:textId="77777777" w:rsidTr="00DC337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424F642C" w14:textId="49A41FAD" w:rsidR="00A52CAB" w:rsidRPr="002E20F9" w:rsidRDefault="007B26B8" w:rsidP="002C27AD">
            <w:pPr>
              <w:jc w:val="left"/>
              <w:rPr>
                <w:sz w:val="22"/>
                <w:szCs w:val="22"/>
              </w:rPr>
            </w:pPr>
            <w:r>
              <w:rPr>
                <w:b/>
                <w:sz w:val="22"/>
                <w:szCs w:val="22"/>
              </w:rPr>
              <w:t xml:space="preserve">3 - </w:t>
            </w:r>
            <w:r w:rsidR="00A52CAB" w:rsidRPr="002E20F9">
              <w:rPr>
                <w:b/>
                <w:sz w:val="22"/>
                <w:szCs w:val="22"/>
              </w:rPr>
              <w:t>Increase Security</w:t>
            </w:r>
          </w:p>
        </w:tc>
        <w:tc>
          <w:tcPr>
            <w:tcW w:w="1778" w:type="dxa"/>
          </w:tcPr>
          <w:p w14:paraId="7AC2D4E1" w14:textId="15FD089C" w:rsidR="00A52CAB" w:rsidRPr="00EF6164" w:rsidRDefault="00A52CAB" w:rsidP="009260A6">
            <w:pPr>
              <w:cnfStyle w:val="000000100000" w:firstRow="0" w:lastRow="0" w:firstColumn="0" w:lastColumn="0" w:oddVBand="0" w:evenVBand="0" w:oddHBand="1" w:evenHBand="0" w:firstRowFirstColumn="0" w:firstRowLastColumn="0" w:lastRowFirstColumn="0" w:lastRowLastColumn="0"/>
            </w:pPr>
          </w:p>
        </w:tc>
        <w:tc>
          <w:tcPr>
            <w:tcW w:w="1743" w:type="dxa"/>
          </w:tcPr>
          <w:p w14:paraId="1F6DC755" w14:textId="0F67900F" w:rsidR="00A52CAB" w:rsidRPr="00EF6164" w:rsidRDefault="00A52CAB" w:rsidP="009260A6">
            <w:pPr>
              <w:cnfStyle w:val="000000100000" w:firstRow="0" w:lastRow="0" w:firstColumn="0" w:lastColumn="0" w:oddVBand="0" w:evenVBand="0" w:oddHBand="1" w:evenHBand="0" w:firstRowFirstColumn="0" w:firstRowLastColumn="0" w:lastRowFirstColumn="0" w:lastRowLastColumn="0"/>
            </w:pPr>
          </w:p>
        </w:tc>
        <w:tc>
          <w:tcPr>
            <w:tcW w:w="1452" w:type="dxa"/>
          </w:tcPr>
          <w:p w14:paraId="5184CAA4" w14:textId="77777777" w:rsidR="00A52CAB" w:rsidRPr="00EF6164" w:rsidRDefault="00A52CAB" w:rsidP="00B02A03">
            <w:pPr>
              <w:cnfStyle w:val="000000100000" w:firstRow="0" w:lastRow="0" w:firstColumn="0" w:lastColumn="0" w:oddVBand="0" w:evenVBand="0" w:oddHBand="1" w:evenHBand="0" w:firstRowFirstColumn="0" w:firstRowLastColumn="0" w:lastRowFirstColumn="0" w:lastRowLastColumn="0"/>
            </w:pPr>
          </w:p>
        </w:tc>
        <w:tc>
          <w:tcPr>
            <w:tcW w:w="1487" w:type="dxa"/>
          </w:tcPr>
          <w:p w14:paraId="6E5EC958" w14:textId="3F58D1D6" w:rsidR="00A52CAB" w:rsidRPr="00EF6164" w:rsidRDefault="00981C5B"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D76D4E9" wp14:editId="17BCC079">
                  <wp:extent cx="463640" cy="438912"/>
                  <wp:effectExtent l="0" t="0" r="0" b="0"/>
                  <wp:docPr id="79" name="Picture 79" descr="Icon for Goal 4 - symbol of tall buildings with a truck, airplane, and dollar sign. Goal 4 is consistent with Planning Fac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455F3805" w14:textId="60B91E17" w:rsidR="00A52CAB" w:rsidRPr="00EF6164" w:rsidRDefault="002C2090"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8C4521D" wp14:editId="2E0AC79F">
                  <wp:extent cx="402494" cy="438912"/>
                  <wp:effectExtent l="0" t="0" r="0" b="0"/>
                  <wp:docPr id="34" name="Picture 34" descr="Icon for Goal 5 - Key and Shield symbol. Goal 5 is consistent with Planning Fac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337A" w14:paraId="697A0EC5" w14:textId="77777777" w:rsidTr="00DC337A">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2C225F03" w14:textId="62504E1F" w:rsidR="00A52CAB" w:rsidRPr="002E20F9" w:rsidRDefault="007B26B8" w:rsidP="002C27AD">
            <w:pPr>
              <w:jc w:val="left"/>
              <w:rPr>
                <w:sz w:val="22"/>
                <w:szCs w:val="22"/>
              </w:rPr>
            </w:pPr>
            <w:r>
              <w:rPr>
                <w:b/>
                <w:sz w:val="22"/>
                <w:szCs w:val="22"/>
              </w:rPr>
              <w:t xml:space="preserve">4 - </w:t>
            </w:r>
            <w:r w:rsidR="00A52CAB" w:rsidRPr="002E20F9">
              <w:rPr>
                <w:b/>
                <w:sz w:val="22"/>
                <w:szCs w:val="22"/>
              </w:rPr>
              <w:t>Increase Accessibility and Mobility</w:t>
            </w:r>
            <w:r w:rsidR="002C27AD" w:rsidRPr="002E20F9">
              <w:rPr>
                <w:b/>
                <w:sz w:val="22"/>
                <w:szCs w:val="22"/>
              </w:rPr>
              <w:t xml:space="preserve"> of People and Freight</w:t>
            </w:r>
          </w:p>
        </w:tc>
        <w:tc>
          <w:tcPr>
            <w:tcW w:w="1778" w:type="dxa"/>
          </w:tcPr>
          <w:p w14:paraId="3DA3B45B" w14:textId="37C35300" w:rsidR="00A52CAB" w:rsidRPr="00EF6164" w:rsidRDefault="00A52CAB" w:rsidP="009260A6">
            <w:pPr>
              <w:cnfStyle w:val="000000000000" w:firstRow="0" w:lastRow="0" w:firstColumn="0" w:lastColumn="0" w:oddVBand="0" w:evenVBand="0" w:oddHBand="0" w:evenHBand="0" w:firstRowFirstColumn="0" w:firstRowLastColumn="0" w:lastRowFirstColumn="0" w:lastRowLastColumn="0"/>
            </w:pPr>
          </w:p>
        </w:tc>
        <w:tc>
          <w:tcPr>
            <w:tcW w:w="1743" w:type="dxa"/>
          </w:tcPr>
          <w:p w14:paraId="4C4ADEB9" w14:textId="15256AC4" w:rsidR="00A52CAB" w:rsidRPr="00EF6164" w:rsidRDefault="002C2090" w:rsidP="009260A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77DA9F5" wp14:editId="789A72E4">
                  <wp:extent cx="438912" cy="438912"/>
                  <wp:effectExtent l="0" t="0" r="0" b="0"/>
                  <wp:docPr id="25" name="Picture 25" descr="Icon for Goal 2 - pedestrian, bicycle, bus, and automobile symbol. Goal 2  is consistent with Planning Fa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6F4F4CF9" w14:textId="0920DE9E" w:rsidR="00A52CAB" w:rsidRPr="00EF6164" w:rsidRDefault="00F8770A"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090BD2" wp14:editId="2821F4D8">
                  <wp:extent cx="455049" cy="438912"/>
                  <wp:effectExtent l="0" t="0" r="0" b="0"/>
                  <wp:docPr id="58" name="Picture 58" descr="Icon for Goal 3 - symbol of trees and forest. Goal 3 is consistent with Planning Fa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5048F0A1" w14:textId="7ED77739" w:rsidR="00A52CAB" w:rsidRPr="00EF6164" w:rsidRDefault="00981C5B"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B05D366" wp14:editId="3C965401">
                  <wp:extent cx="463640" cy="438912"/>
                  <wp:effectExtent l="0" t="0" r="0" b="0"/>
                  <wp:docPr id="81" name="Picture 81" descr="Icon for Goal 4 - symbol of tall buildings with a truck, airplane, and dollar sign. Goal 4 is consistent with Planning Fa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19443A37" w14:textId="77777777" w:rsidR="00A52CAB" w:rsidRPr="00EF6164" w:rsidRDefault="00A52CAB" w:rsidP="00B02A03">
            <w:pPr>
              <w:cnfStyle w:val="000000000000" w:firstRow="0" w:lastRow="0" w:firstColumn="0" w:lastColumn="0" w:oddVBand="0" w:evenVBand="0" w:oddHBand="0" w:evenHBand="0" w:firstRowFirstColumn="0" w:firstRowLastColumn="0" w:lastRowFirstColumn="0" w:lastRowLastColumn="0"/>
            </w:pPr>
          </w:p>
        </w:tc>
      </w:tr>
      <w:tr w:rsidR="00E60BC5" w14:paraId="2EF82F69" w14:textId="77777777" w:rsidTr="00DC337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27CC7EFF" w14:textId="10EE20DA" w:rsidR="00A52CAB" w:rsidRPr="002E20F9" w:rsidRDefault="007B26B8" w:rsidP="002C27AD">
            <w:pPr>
              <w:jc w:val="left"/>
              <w:rPr>
                <w:sz w:val="22"/>
                <w:szCs w:val="22"/>
              </w:rPr>
            </w:pPr>
            <w:r>
              <w:rPr>
                <w:b/>
                <w:sz w:val="22"/>
                <w:szCs w:val="22"/>
              </w:rPr>
              <w:t xml:space="preserve">5 - </w:t>
            </w:r>
            <w:r w:rsidR="002C27AD" w:rsidRPr="002E20F9">
              <w:rPr>
                <w:b/>
                <w:sz w:val="22"/>
                <w:szCs w:val="22"/>
              </w:rPr>
              <w:t>Improve Quality of Life, Environment, Energy Conservation, and Plan Consistency</w:t>
            </w:r>
          </w:p>
        </w:tc>
        <w:tc>
          <w:tcPr>
            <w:tcW w:w="1778" w:type="dxa"/>
          </w:tcPr>
          <w:p w14:paraId="6B30CCA8" w14:textId="24C3BB9F" w:rsidR="00A52CAB" w:rsidRPr="00EF6164" w:rsidRDefault="00A52CAB" w:rsidP="009260A6">
            <w:pPr>
              <w:cnfStyle w:val="000000100000" w:firstRow="0" w:lastRow="0" w:firstColumn="0" w:lastColumn="0" w:oddVBand="0" w:evenVBand="0" w:oddHBand="1" w:evenHBand="0" w:firstRowFirstColumn="0" w:firstRowLastColumn="0" w:lastRowFirstColumn="0" w:lastRowLastColumn="0"/>
            </w:pPr>
          </w:p>
        </w:tc>
        <w:tc>
          <w:tcPr>
            <w:tcW w:w="1743" w:type="dxa"/>
          </w:tcPr>
          <w:p w14:paraId="4A2848EF" w14:textId="23849B86" w:rsidR="00A52CAB" w:rsidRPr="00EF6164" w:rsidRDefault="002C2090" w:rsidP="009260A6">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14F191B" wp14:editId="36BF5001">
                  <wp:extent cx="438912" cy="438912"/>
                  <wp:effectExtent l="0" t="0" r="0" b="0"/>
                  <wp:docPr id="28" name="Picture 28" descr="Icon for Goal 2 - pedestrian, bicycle, bus, and automobile symbol. Goal 2  is consistent with Planning Fact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0682D511" w14:textId="29FE89AC" w:rsidR="00A52CAB" w:rsidRPr="00EF6164" w:rsidRDefault="00713D60"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4F459A3" wp14:editId="59D24072">
                  <wp:extent cx="455049" cy="438912"/>
                  <wp:effectExtent l="0" t="0" r="0" b="0"/>
                  <wp:docPr id="67" name="Picture 67" descr="Icon for Goal 3 - symbol of trees and forest. Goal 3 is consistent with Planning Fact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6434914A" w14:textId="77777777" w:rsidR="00A52CAB" w:rsidRPr="00EF6164" w:rsidRDefault="00A52CAB" w:rsidP="00B02A03">
            <w:pPr>
              <w:cnfStyle w:val="000000100000" w:firstRow="0" w:lastRow="0" w:firstColumn="0" w:lastColumn="0" w:oddVBand="0" w:evenVBand="0" w:oddHBand="1" w:evenHBand="0" w:firstRowFirstColumn="0" w:firstRowLastColumn="0" w:lastRowFirstColumn="0" w:lastRowLastColumn="0"/>
            </w:pPr>
          </w:p>
        </w:tc>
        <w:tc>
          <w:tcPr>
            <w:tcW w:w="1308" w:type="dxa"/>
          </w:tcPr>
          <w:p w14:paraId="4FB6B2DA" w14:textId="77777777" w:rsidR="00A52CAB" w:rsidRPr="00EF6164" w:rsidRDefault="00A52CAB" w:rsidP="00B02A03">
            <w:pPr>
              <w:cnfStyle w:val="000000100000" w:firstRow="0" w:lastRow="0" w:firstColumn="0" w:lastColumn="0" w:oddVBand="0" w:evenVBand="0" w:oddHBand="1" w:evenHBand="0" w:firstRowFirstColumn="0" w:firstRowLastColumn="0" w:lastRowFirstColumn="0" w:lastRowLastColumn="0"/>
            </w:pPr>
          </w:p>
        </w:tc>
      </w:tr>
      <w:tr w:rsidR="00DC337A" w14:paraId="3F77B69C" w14:textId="0E5451AD" w:rsidTr="00DC337A">
        <w:trPr>
          <w:trHeight w:val="504"/>
        </w:trPr>
        <w:tc>
          <w:tcPr>
            <w:cnfStyle w:val="001000000000" w:firstRow="0" w:lastRow="0" w:firstColumn="1" w:lastColumn="0" w:oddVBand="0" w:evenVBand="0" w:oddHBand="0" w:evenHBand="0" w:firstRowFirstColumn="0" w:firstRowLastColumn="0" w:lastRowFirstColumn="0" w:lastRowLastColumn="0"/>
            <w:tcW w:w="5718" w:type="dxa"/>
          </w:tcPr>
          <w:p w14:paraId="0E4CC0D5" w14:textId="3BA07F27" w:rsidR="006A71E3" w:rsidRPr="002E20F9" w:rsidRDefault="007B26B8" w:rsidP="002C27AD">
            <w:pPr>
              <w:jc w:val="left"/>
              <w:rPr>
                <w:b/>
                <w:bCs w:val="0"/>
                <w:sz w:val="22"/>
                <w:szCs w:val="22"/>
              </w:rPr>
            </w:pPr>
            <w:r>
              <w:rPr>
                <w:b/>
                <w:bCs w:val="0"/>
                <w:sz w:val="22"/>
                <w:szCs w:val="22"/>
              </w:rPr>
              <w:t xml:space="preserve">6 - </w:t>
            </w:r>
            <w:r w:rsidR="002C27AD" w:rsidRPr="002E20F9">
              <w:rPr>
                <w:b/>
                <w:bCs w:val="0"/>
                <w:sz w:val="22"/>
                <w:szCs w:val="22"/>
              </w:rPr>
              <w:t>Integration and Connectivity</w:t>
            </w:r>
          </w:p>
        </w:tc>
        <w:tc>
          <w:tcPr>
            <w:tcW w:w="1778" w:type="dxa"/>
          </w:tcPr>
          <w:p w14:paraId="318E69A5" w14:textId="27401660" w:rsidR="006A71E3" w:rsidRPr="00EF6164" w:rsidRDefault="006A71E3" w:rsidP="009260A6">
            <w:pPr>
              <w:cnfStyle w:val="000000000000" w:firstRow="0" w:lastRow="0" w:firstColumn="0" w:lastColumn="0" w:oddVBand="0" w:evenVBand="0" w:oddHBand="0" w:evenHBand="0" w:firstRowFirstColumn="0" w:firstRowLastColumn="0" w:lastRowFirstColumn="0" w:lastRowLastColumn="0"/>
              <w:rPr>
                <w:sz w:val="22"/>
                <w:szCs w:val="22"/>
              </w:rPr>
            </w:pPr>
          </w:p>
        </w:tc>
        <w:tc>
          <w:tcPr>
            <w:tcW w:w="1743" w:type="dxa"/>
          </w:tcPr>
          <w:p w14:paraId="47C8E229" w14:textId="5828909A" w:rsidR="006A71E3" w:rsidRPr="00EF6164" w:rsidRDefault="002C2090" w:rsidP="009260A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7404F2B" wp14:editId="3628A3AD">
                  <wp:extent cx="438912" cy="438912"/>
                  <wp:effectExtent l="0" t="0" r="0" b="0"/>
                  <wp:docPr id="29" name="Picture 29" descr="Icon for Goal 2 - pedestrian, bicycle, bus, and automobile symbol. Goal 2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24138B67" w14:textId="611FF170" w:rsidR="006A71E3" w:rsidRPr="00EF6164" w:rsidRDefault="00713D60"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17E4542" wp14:editId="0C3341A3">
                  <wp:extent cx="455049" cy="438912"/>
                  <wp:effectExtent l="0" t="0" r="0" b="0"/>
                  <wp:docPr id="68" name="Picture 68" descr="Icon for Goal 3 - symbol of trees and forest. Goal 3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213882B2" w14:textId="48AF5F8B" w:rsidR="006A71E3" w:rsidRPr="00EF6164" w:rsidRDefault="00981C5B"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F12C3E" wp14:editId="04343FB1">
                  <wp:extent cx="463640" cy="438912"/>
                  <wp:effectExtent l="0" t="0" r="0" b="0"/>
                  <wp:docPr id="82" name="Picture 82" descr="Icon for Goal 4 - symbol of tall buildings with a truck, airplane, and dollar sign. Goal 4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53CE13EB" w14:textId="3D950760" w:rsidR="006A71E3" w:rsidRPr="00EF6164" w:rsidRDefault="002C2090"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948B4C3" wp14:editId="26E9CDF2">
                  <wp:extent cx="402494" cy="438912"/>
                  <wp:effectExtent l="0" t="0" r="0" b="0"/>
                  <wp:docPr id="33" name="Picture 33" descr="Icon for Goal 5 - Key and Shield symbol. Goal 5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E60BC5" w14:paraId="691301A0" w14:textId="23DEEF72" w:rsidTr="00DC337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6EA54613" w14:textId="4E350272" w:rsidR="006A71E3" w:rsidRPr="002E20F9" w:rsidRDefault="007B26B8" w:rsidP="002C27AD">
            <w:pPr>
              <w:jc w:val="left"/>
              <w:rPr>
                <w:b/>
                <w:bCs w:val="0"/>
                <w:sz w:val="22"/>
                <w:szCs w:val="22"/>
              </w:rPr>
            </w:pPr>
            <w:r>
              <w:rPr>
                <w:b/>
                <w:bCs w:val="0"/>
                <w:sz w:val="22"/>
                <w:szCs w:val="22"/>
              </w:rPr>
              <w:t xml:space="preserve">7 - </w:t>
            </w:r>
            <w:r w:rsidR="002C27AD" w:rsidRPr="002E20F9">
              <w:rPr>
                <w:b/>
                <w:bCs w:val="0"/>
                <w:sz w:val="22"/>
                <w:szCs w:val="22"/>
              </w:rPr>
              <w:t>System Management</w:t>
            </w:r>
          </w:p>
        </w:tc>
        <w:tc>
          <w:tcPr>
            <w:tcW w:w="1778" w:type="dxa"/>
          </w:tcPr>
          <w:p w14:paraId="557E4B13" w14:textId="2C55136A" w:rsidR="006A71E3" w:rsidRPr="00EF6164" w:rsidRDefault="00606112" w:rsidP="009260A6">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6D681C7" wp14:editId="6D59920E">
                  <wp:extent cx="411480" cy="441515"/>
                  <wp:effectExtent l="0" t="0" r="0" b="0"/>
                  <wp:docPr id="46" name="Picture 46" descr="Icon for Goal 1 - Stopwatch symbol. Goal 1 is consistent with Planning Fa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0B2323CF" w14:textId="77777777" w:rsidR="006A71E3" w:rsidRPr="00EF6164" w:rsidRDefault="006A71E3" w:rsidP="009260A6">
            <w:pPr>
              <w:cnfStyle w:val="000000100000" w:firstRow="0" w:lastRow="0" w:firstColumn="0" w:lastColumn="0" w:oddVBand="0" w:evenVBand="0" w:oddHBand="1" w:evenHBand="0" w:firstRowFirstColumn="0" w:firstRowLastColumn="0" w:lastRowFirstColumn="0" w:lastRowLastColumn="0"/>
            </w:pPr>
          </w:p>
        </w:tc>
        <w:tc>
          <w:tcPr>
            <w:tcW w:w="1452" w:type="dxa"/>
          </w:tcPr>
          <w:p w14:paraId="1BDCECA7" w14:textId="77777777" w:rsidR="006A71E3" w:rsidRPr="00EF6164" w:rsidRDefault="006A71E3" w:rsidP="00B02A03">
            <w:pPr>
              <w:cnfStyle w:val="000000100000" w:firstRow="0" w:lastRow="0" w:firstColumn="0" w:lastColumn="0" w:oddVBand="0" w:evenVBand="0" w:oddHBand="1" w:evenHBand="0" w:firstRowFirstColumn="0" w:firstRowLastColumn="0" w:lastRowFirstColumn="0" w:lastRowLastColumn="0"/>
            </w:pPr>
          </w:p>
        </w:tc>
        <w:tc>
          <w:tcPr>
            <w:tcW w:w="1487" w:type="dxa"/>
          </w:tcPr>
          <w:p w14:paraId="1C9641A4" w14:textId="3D1DFAD1" w:rsidR="006A71E3" w:rsidRPr="00EF6164" w:rsidRDefault="00981C5B"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22C03FC" wp14:editId="24E69B4A">
                  <wp:extent cx="463640" cy="438912"/>
                  <wp:effectExtent l="0" t="0" r="0" b="0"/>
                  <wp:docPr id="83" name="Picture 83" descr="Icon for Goal 4 - symbol of tall buildings with a truck, airplane, and dollar sign. Goal 4 is consistent with Planning Fa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3A94B06C" w14:textId="19250995" w:rsidR="006A71E3" w:rsidRPr="00EF6164" w:rsidRDefault="002C2090"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ED4569" wp14:editId="6EC7AA47">
                  <wp:extent cx="402494" cy="438912"/>
                  <wp:effectExtent l="0" t="0" r="0" b="0"/>
                  <wp:docPr id="32" name="Picture 32" descr="Icon for Goal 5 - Key and Shield symbol. Goal 5 is consistent with Planning Fa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337A" w14:paraId="1334CF4D" w14:textId="7540E810" w:rsidTr="00DC337A">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19323C48" w14:textId="567F9044" w:rsidR="006A71E3" w:rsidRPr="002E20F9" w:rsidRDefault="007B26B8" w:rsidP="002C27AD">
            <w:pPr>
              <w:jc w:val="left"/>
              <w:rPr>
                <w:b/>
                <w:bCs w:val="0"/>
                <w:sz w:val="22"/>
                <w:szCs w:val="22"/>
              </w:rPr>
            </w:pPr>
            <w:r>
              <w:rPr>
                <w:b/>
                <w:bCs w:val="0"/>
                <w:sz w:val="22"/>
                <w:szCs w:val="22"/>
              </w:rPr>
              <w:t xml:space="preserve">8 - </w:t>
            </w:r>
            <w:r w:rsidR="002C27AD" w:rsidRPr="002E20F9">
              <w:rPr>
                <w:b/>
                <w:bCs w:val="0"/>
                <w:sz w:val="22"/>
                <w:szCs w:val="22"/>
              </w:rPr>
              <w:t>Preservation of Existing Transportation System</w:t>
            </w:r>
          </w:p>
        </w:tc>
        <w:tc>
          <w:tcPr>
            <w:tcW w:w="1778" w:type="dxa"/>
          </w:tcPr>
          <w:p w14:paraId="373F51E0" w14:textId="377273EB" w:rsidR="006A71E3" w:rsidRPr="00EF6164" w:rsidRDefault="00606112" w:rsidP="009260A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CD5DE34" wp14:editId="4E2489FF">
                  <wp:extent cx="411480" cy="441515"/>
                  <wp:effectExtent l="0" t="0" r="0" b="0"/>
                  <wp:docPr id="47" name="Picture 47" descr="Icon for Goal 1 - Stopwatch symbol. Goal 1 is consistent with Planning Facto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468C1D14" w14:textId="77777777" w:rsidR="006A71E3" w:rsidRPr="00EF6164" w:rsidRDefault="006A71E3" w:rsidP="009260A6">
            <w:pPr>
              <w:cnfStyle w:val="000000000000" w:firstRow="0" w:lastRow="0" w:firstColumn="0" w:lastColumn="0" w:oddVBand="0" w:evenVBand="0" w:oddHBand="0" w:evenHBand="0" w:firstRowFirstColumn="0" w:firstRowLastColumn="0" w:lastRowFirstColumn="0" w:lastRowLastColumn="0"/>
            </w:pPr>
          </w:p>
        </w:tc>
        <w:tc>
          <w:tcPr>
            <w:tcW w:w="1452" w:type="dxa"/>
          </w:tcPr>
          <w:p w14:paraId="22A95D5F" w14:textId="77777777" w:rsidR="006A71E3" w:rsidRPr="00EF6164" w:rsidRDefault="006A71E3" w:rsidP="00B02A03">
            <w:pPr>
              <w:cnfStyle w:val="000000000000" w:firstRow="0" w:lastRow="0" w:firstColumn="0" w:lastColumn="0" w:oddVBand="0" w:evenVBand="0" w:oddHBand="0" w:evenHBand="0" w:firstRowFirstColumn="0" w:firstRowLastColumn="0" w:lastRowFirstColumn="0" w:lastRowLastColumn="0"/>
            </w:pPr>
          </w:p>
        </w:tc>
        <w:tc>
          <w:tcPr>
            <w:tcW w:w="1487" w:type="dxa"/>
          </w:tcPr>
          <w:p w14:paraId="5F8F9974" w14:textId="79FE2B56" w:rsidR="006A71E3" w:rsidRPr="00EF6164" w:rsidRDefault="00981C5B"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6D184B2" wp14:editId="5B831F6B">
                  <wp:extent cx="463640" cy="438912"/>
                  <wp:effectExtent l="0" t="0" r="0" b="0"/>
                  <wp:docPr id="84" name="Picture 84" descr="Icon for Goal 4 - symbol of tall buildings with a truck, airplane, and dollar sign. Goal 4 is consistent with Planning Facto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56139CEE" w14:textId="4592F903" w:rsidR="006A71E3" w:rsidRPr="00EF6164" w:rsidRDefault="006A71E3" w:rsidP="00B02A03">
            <w:pPr>
              <w:cnfStyle w:val="000000000000" w:firstRow="0" w:lastRow="0" w:firstColumn="0" w:lastColumn="0" w:oddVBand="0" w:evenVBand="0" w:oddHBand="0" w:evenHBand="0" w:firstRowFirstColumn="0" w:firstRowLastColumn="0" w:lastRowFirstColumn="0" w:lastRowLastColumn="0"/>
            </w:pPr>
          </w:p>
        </w:tc>
      </w:tr>
      <w:tr w:rsidR="00E60BC5" w14:paraId="293A76EF" w14:textId="77777777" w:rsidTr="00DC337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43275E10" w14:textId="461BF426" w:rsidR="00A52CAB" w:rsidRPr="002E20F9" w:rsidRDefault="007B26B8" w:rsidP="002C27AD">
            <w:pPr>
              <w:jc w:val="left"/>
              <w:rPr>
                <w:sz w:val="22"/>
                <w:szCs w:val="22"/>
              </w:rPr>
            </w:pPr>
            <w:r>
              <w:rPr>
                <w:b/>
                <w:sz w:val="22"/>
                <w:szCs w:val="22"/>
              </w:rPr>
              <w:t xml:space="preserve">9 - </w:t>
            </w:r>
            <w:r w:rsidR="002C27AD" w:rsidRPr="002E20F9">
              <w:rPr>
                <w:b/>
                <w:sz w:val="22"/>
                <w:szCs w:val="22"/>
              </w:rPr>
              <w:t>Improve Resiliency and Reliability</w:t>
            </w:r>
            <w:r w:rsidR="002C27AD" w:rsidRPr="002E20F9">
              <w:rPr>
                <w:sz w:val="22"/>
                <w:szCs w:val="22"/>
              </w:rPr>
              <w:t xml:space="preserve"> </w:t>
            </w:r>
          </w:p>
        </w:tc>
        <w:tc>
          <w:tcPr>
            <w:tcW w:w="1778" w:type="dxa"/>
          </w:tcPr>
          <w:p w14:paraId="58507636" w14:textId="18EDBA2D" w:rsidR="00A52CAB" w:rsidRPr="00EF6164" w:rsidRDefault="00606112" w:rsidP="009260A6">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0C1966" wp14:editId="0A10DFB1">
                  <wp:extent cx="411480" cy="441515"/>
                  <wp:effectExtent l="0" t="0" r="0" b="0"/>
                  <wp:docPr id="48" name="Picture 48" descr="Icon for Goal 1 - Stopwatch symbol. Goal 1 is consistent with Planning Fac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21D3CCC3" w14:textId="77777777" w:rsidR="00A52CAB" w:rsidRPr="00EF6164" w:rsidRDefault="00A52CAB" w:rsidP="009260A6">
            <w:pPr>
              <w:cnfStyle w:val="000000100000" w:firstRow="0" w:lastRow="0" w:firstColumn="0" w:lastColumn="0" w:oddVBand="0" w:evenVBand="0" w:oddHBand="1" w:evenHBand="0" w:firstRowFirstColumn="0" w:firstRowLastColumn="0" w:lastRowFirstColumn="0" w:lastRowLastColumn="0"/>
            </w:pPr>
          </w:p>
        </w:tc>
        <w:tc>
          <w:tcPr>
            <w:tcW w:w="1452" w:type="dxa"/>
          </w:tcPr>
          <w:p w14:paraId="556311D5" w14:textId="22AEE3DB" w:rsidR="00A52CAB" w:rsidRPr="00EF6164" w:rsidRDefault="00713D60"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A680939" wp14:editId="12BF6557">
                  <wp:extent cx="455049" cy="438912"/>
                  <wp:effectExtent l="0" t="0" r="0" b="0"/>
                  <wp:docPr id="69" name="Picture 69" descr="Icon for Goal 3 - symbol of trees and forest. Goal 3 is consistent with Planning Fac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54AFECAC" w14:textId="77777777" w:rsidR="00A52CAB" w:rsidRPr="00EF6164" w:rsidRDefault="00A52CAB" w:rsidP="00B02A03">
            <w:pPr>
              <w:cnfStyle w:val="000000100000" w:firstRow="0" w:lastRow="0" w:firstColumn="0" w:lastColumn="0" w:oddVBand="0" w:evenVBand="0" w:oddHBand="1" w:evenHBand="0" w:firstRowFirstColumn="0" w:firstRowLastColumn="0" w:lastRowFirstColumn="0" w:lastRowLastColumn="0"/>
            </w:pPr>
          </w:p>
        </w:tc>
        <w:tc>
          <w:tcPr>
            <w:tcW w:w="1308" w:type="dxa"/>
          </w:tcPr>
          <w:p w14:paraId="7C176995" w14:textId="4B6762D9" w:rsidR="00A52CAB" w:rsidRPr="00EF6164" w:rsidRDefault="002C2090" w:rsidP="00B02A0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8480D93" wp14:editId="7AC62BEC">
                  <wp:extent cx="402494" cy="438912"/>
                  <wp:effectExtent l="0" t="0" r="0" b="0"/>
                  <wp:docPr id="31" name="Picture 31" descr="Icon for Goal 5 - Key and Shield symbol. Goal 5 is consistent with Planning Fac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337A" w14:paraId="3FFC24B2" w14:textId="49783EB0" w:rsidTr="00DC337A">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6C01770A" w14:textId="2A0A93F1" w:rsidR="006A71E3" w:rsidRPr="002E20F9" w:rsidRDefault="007B26B8" w:rsidP="002C27AD">
            <w:pPr>
              <w:jc w:val="left"/>
              <w:rPr>
                <w:sz w:val="22"/>
                <w:szCs w:val="22"/>
              </w:rPr>
            </w:pPr>
            <w:r>
              <w:rPr>
                <w:b/>
                <w:sz w:val="22"/>
                <w:szCs w:val="22"/>
              </w:rPr>
              <w:t xml:space="preserve">10 - </w:t>
            </w:r>
            <w:r w:rsidR="002C27AD" w:rsidRPr="002E20F9">
              <w:rPr>
                <w:b/>
                <w:sz w:val="22"/>
                <w:szCs w:val="22"/>
              </w:rPr>
              <w:t>Enhance Travel and Tourism</w:t>
            </w:r>
          </w:p>
        </w:tc>
        <w:tc>
          <w:tcPr>
            <w:tcW w:w="1778" w:type="dxa"/>
          </w:tcPr>
          <w:p w14:paraId="0F40B212" w14:textId="7B1962BB" w:rsidR="006A71E3" w:rsidRPr="00EF6164" w:rsidRDefault="006A71E3" w:rsidP="009260A6">
            <w:pPr>
              <w:cnfStyle w:val="000000000000" w:firstRow="0" w:lastRow="0" w:firstColumn="0" w:lastColumn="0" w:oddVBand="0" w:evenVBand="0" w:oddHBand="0" w:evenHBand="0" w:firstRowFirstColumn="0" w:firstRowLastColumn="0" w:lastRowFirstColumn="0" w:lastRowLastColumn="0"/>
            </w:pPr>
          </w:p>
        </w:tc>
        <w:tc>
          <w:tcPr>
            <w:tcW w:w="1743" w:type="dxa"/>
          </w:tcPr>
          <w:p w14:paraId="4185E237" w14:textId="6F8E9034" w:rsidR="006A71E3" w:rsidRPr="00EF6164" w:rsidRDefault="002C2090" w:rsidP="009260A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8784DD" wp14:editId="1C5A7822">
                  <wp:extent cx="438912" cy="438912"/>
                  <wp:effectExtent l="0" t="0" r="0" b="0"/>
                  <wp:docPr id="30" name="Picture 30" descr="Icon for Goal 2 - pedestrian, bicycle, bus, and automobile symbol. Goal 2  is consistent with Planning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18B680F6" w14:textId="486C2EA2" w:rsidR="006A71E3" w:rsidRPr="00EF6164" w:rsidRDefault="00713D60"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945CA67" wp14:editId="1138FDAC">
                  <wp:extent cx="455049" cy="438912"/>
                  <wp:effectExtent l="0" t="0" r="0" b="0"/>
                  <wp:docPr id="70" name="Picture 70" descr="Icon for Goal 3 - symbol of trees and forest. Goal 3 is consistent with Planning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27FF7830" w14:textId="28FE65FB" w:rsidR="006A71E3" w:rsidRPr="00EF6164" w:rsidRDefault="00713D60" w:rsidP="00B02A0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9B2374" wp14:editId="04BF404F">
                  <wp:extent cx="463640" cy="438912"/>
                  <wp:effectExtent l="0" t="0" r="0" b="0"/>
                  <wp:docPr id="71" name="Picture 71" descr="Icon for Goal 4 - symbol of tall buildings with a truck, airplane, and dollar sign. Goal 4 is consistent with Planning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2509B2D1" w14:textId="22FEE763" w:rsidR="006A71E3" w:rsidRPr="00EF6164" w:rsidRDefault="006A71E3" w:rsidP="00B02A03">
            <w:pPr>
              <w:cnfStyle w:val="000000000000" w:firstRow="0" w:lastRow="0" w:firstColumn="0" w:lastColumn="0" w:oddVBand="0" w:evenVBand="0" w:oddHBand="0" w:evenHBand="0" w:firstRowFirstColumn="0" w:firstRowLastColumn="0" w:lastRowFirstColumn="0" w:lastRowLastColumn="0"/>
            </w:pPr>
          </w:p>
        </w:tc>
      </w:tr>
      <w:bookmarkEnd w:id="46"/>
      <w:bookmarkEnd w:id="47"/>
    </w:tbl>
    <w:p w14:paraId="7F82E30C" w14:textId="77777777" w:rsidR="00395C7A" w:rsidRDefault="00395C7A" w:rsidP="00577B8C">
      <w:pPr>
        <w:pStyle w:val="ListParagraph"/>
        <w:ind w:left="0"/>
        <w:sectPr w:rsidR="00395C7A" w:rsidSect="004770F8">
          <w:headerReference w:type="default" r:id="rId25"/>
          <w:footerReference w:type="default" r:id="rId26"/>
          <w:pgSz w:w="15840" w:h="12240" w:orient="landscape" w:code="1"/>
          <w:pgMar w:top="1440" w:right="1800" w:bottom="1440" w:left="1440" w:header="720" w:footer="720" w:gutter="0"/>
          <w:pgNumType w:chapStyle="1"/>
          <w:cols w:space="720"/>
          <w:docGrid w:linePitch="360"/>
        </w:sectPr>
      </w:pPr>
    </w:p>
    <w:p w14:paraId="6633A8B9" w14:textId="5130F2EC" w:rsidR="00395C7A" w:rsidRPr="00C831C5" w:rsidRDefault="00395C7A" w:rsidP="00395C7A">
      <w:pPr>
        <w:pStyle w:val="Heading1"/>
      </w:pPr>
      <w:bookmarkStart w:id="48" w:name="_Toc22806864"/>
      <w:r w:rsidRPr="00C831C5">
        <w:lastRenderedPageBreak/>
        <w:t>System Performance Measures</w:t>
      </w:r>
      <w:bookmarkEnd w:id="48"/>
    </w:p>
    <w:p w14:paraId="1A17C78F" w14:textId="3B995F6B" w:rsidR="00E53597" w:rsidRDefault="00E53597" w:rsidP="00E53597">
      <w:r w:rsidRPr="00FE1905">
        <w:t>On May 27, 2016, the Federal Highway Administration (FHWA) and the Federal Transit Administration (FTA) issued the Statewide and Nonmetropolitan Transportation Planning; Metropolitan Transportation Planning Final Rule which modified 23 CFR Part 450 and 49 CFR Part 613. Through revisions to the Code of Federal Regulations, this rule detailed how state DOTs and MPOs must implement a suite of related transportation planning and transportation performance management provisions of MAP-21 and the FAST Act.</w:t>
      </w:r>
      <w:r w:rsidRPr="00F72671">
        <w:t xml:space="preserve"> </w:t>
      </w:r>
    </w:p>
    <w:p w14:paraId="1D4F7F29" w14:textId="244F44E3" w:rsidR="00E53597" w:rsidRDefault="00E53597" w:rsidP="00E53597">
      <w:r>
        <w:t xml:space="preserve">A series of Performance Measures were developed for the 2040 LRTP that served as the basis for developing the Performance Measures for the </w:t>
      </w:r>
      <w:r w:rsidR="00CB2CFB">
        <w:t xml:space="preserve">Route to </w:t>
      </w:r>
      <w:r>
        <w:t>2045 LRTP. These P</w:t>
      </w:r>
      <w:r w:rsidRPr="00F72671">
        <w:t xml:space="preserve">erformance </w:t>
      </w:r>
      <w:r>
        <w:t>M</w:t>
      </w:r>
      <w:r w:rsidRPr="00F72671">
        <w:t xml:space="preserve">easures will determine the extent to which </w:t>
      </w:r>
      <w:r>
        <w:t>O</w:t>
      </w:r>
      <w:r w:rsidRPr="00F72671">
        <w:t xml:space="preserve">bjectives are achieved under </w:t>
      </w:r>
      <w:r>
        <w:t>the Cost Feasible Plan</w:t>
      </w:r>
      <w:r w:rsidRPr="00F72671">
        <w:t xml:space="preserve"> developed for the </w:t>
      </w:r>
      <w:r w:rsidR="00CB2CFB">
        <w:t xml:space="preserve">Route to </w:t>
      </w:r>
      <w:r w:rsidRPr="00F72671">
        <w:t xml:space="preserve">2045 </w:t>
      </w:r>
      <w:r>
        <w:t>LR</w:t>
      </w:r>
      <w:r w:rsidRPr="00F72671">
        <w:t>TP.</w:t>
      </w:r>
      <w:r>
        <w:t xml:space="preserve"> </w:t>
      </w:r>
      <w:r>
        <w:fldChar w:fldCharType="begin"/>
      </w:r>
      <w:r>
        <w:instrText xml:space="preserve"> REF _Ref22728456 \h </w:instrText>
      </w:r>
      <w:r>
        <w:fldChar w:fldCharType="separate"/>
      </w:r>
      <w:r>
        <w:t xml:space="preserve">Table </w:t>
      </w:r>
      <w:r>
        <w:rPr>
          <w:noProof/>
        </w:rPr>
        <w:t>5</w:t>
      </w:r>
      <w:r>
        <w:noBreakHyphen/>
      </w:r>
      <w:r>
        <w:rPr>
          <w:noProof/>
        </w:rPr>
        <w:t>1</w:t>
      </w:r>
      <w:r>
        <w:fldChar w:fldCharType="end"/>
      </w:r>
      <w:r>
        <w:t xml:space="preserve"> list</w:t>
      </w:r>
      <w:r w:rsidR="00CB2CFB">
        <w:t>s</w:t>
      </w:r>
      <w:r>
        <w:t xml:space="preserve"> the Performance Measures </w:t>
      </w:r>
      <w:r w:rsidR="00C831C5">
        <w:t>and the associated LRTP Goal</w:t>
      </w:r>
      <w:r>
        <w:t>. Additional information about the Federally-required Performance Measures is provided in Appendix A.</w:t>
      </w:r>
    </w:p>
    <w:p w14:paraId="6C02E93D" w14:textId="46BAB98D" w:rsidR="00C831C5" w:rsidRDefault="00C831C5">
      <w:r>
        <w:br w:type="page"/>
      </w:r>
    </w:p>
    <w:p w14:paraId="0DCE02F1" w14:textId="04C161C1" w:rsidR="00E53597" w:rsidRDefault="00E53597" w:rsidP="00E53597">
      <w:pPr>
        <w:pStyle w:val="Caption"/>
        <w:keepNext/>
      </w:pPr>
      <w:bookmarkStart w:id="49" w:name="_Ref22728456"/>
      <w:bookmarkStart w:id="50" w:name="_Toc22806890"/>
      <w:r>
        <w:lastRenderedPageBreak/>
        <w:t xml:space="preserve">Table </w:t>
      </w:r>
      <w:r w:rsidR="00855DC4">
        <w:fldChar w:fldCharType="begin"/>
      </w:r>
      <w:r w:rsidR="00855DC4">
        <w:instrText xml:space="preserve"> STYLEREF 1 \s </w:instrText>
      </w:r>
      <w:r w:rsidR="00855DC4">
        <w:fldChar w:fldCharType="separate"/>
      </w:r>
      <w:r>
        <w:rPr>
          <w:noProof/>
        </w:rPr>
        <w:t>5</w:t>
      </w:r>
      <w:r w:rsidR="00855DC4">
        <w:rPr>
          <w:noProof/>
        </w:rPr>
        <w:fldChar w:fldCharType="end"/>
      </w:r>
      <w:r>
        <w:noBreakHyphen/>
      </w:r>
      <w:r w:rsidR="00855DC4">
        <w:fldChar w:fldCharType="begin"/>
      </w:r>
      <w:r w:rsidR="00855DC4">
        <w:instrText xml:space="preserve"> </w:instrText>
      </w:r>
      <w:r w:rsidR="00855DC4">
        <w:instrText xml:space="preserve">SEQ Table \* ARABIC \s 1 </w:instrText>
      </w:r>
      <w:r w:rsidR="00855DC4">
        <w:fldChar w:fldCharType="separate"/>
      </w:r>
      <w:r>
        <w:rPr>
          <w:noProof/>
        </w:rPr>
        <w:t>1</w:t>
      </w:r>
      <w:r w:rsidR="00855DC4">
        <w:rPr>
          <w:noProof/>
        </w:rPr>
        <w:fldChar w:fldCharType="end"/>
      </w:r>
      <w:bookmarkEnd w:id="49"/>
      <w:r>
        <w:t xml:space="preserve">: </w:t>
      </w:r>
      <w:r w:rsidR="00CB2CFB">
        <w:t xml:space="preserve">LRTP </w:t>
      </w:r>
      <w:r>
        <w:t>Performance Measures</w:t>
      </w:r>
      <w:bookmarkEnd w:id="50"/>
      <w:r>
        <w:t xml:space="preserve"> </w:t>
      </w:r>
    </w:p>
    <w:tbl>
      <w:tblPr>
        <w:tblStyle w:val="ListTable4-Accent2"/>
        <w:tblW w:w="9260" w:type="dxa"/>
        <w:tblLook w:val="04A0" w:firstRow="1" w:lastRow="0" w:firstColumn="1" w:lastColumn="0" w:noHBand="0" w:noVBand="1"/>
      </w:tblPr>
      <w:tblGrid>
        <w:gridCol w:w="6680"/>
        <w:gridCol w:w="1290"/>
        <w:gridCol w:w="1290"/>
      </w:tblGrid>
      <w:tr w:rsidR="00584382" w14:paraId="77FE00EF" w14:textId="77777777" w:rsidTr="00584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3353901F" w14:textId="5FD28211" w:rsidR="00584382" w:rsidRDefault="00584382" w:rsidP="00584382">
            <w:r>
              <w:t>Supporting Performance Measures</w:t>
            </w:r>
          </w:p>
        </w:tc>
        <w:tc>
          <w:tcPr>
            <w:tcW w:w="1290" w:type="dxa"/>
          </w:tcPr>
          <w:p w14:paraId="22636DB1" w14:textId="05EEBE92" w:rsidR="00584382" w:rsidRDefault="00584382" w:rsidP="00584382">
            <w:pPr>
              <w:cnfStyle w:val="100000000000" w:firstRow="1" w:lastRow="0" w:firstColumn="0" w:lastColumn="0" w:oddVBand="0" w:evenVBand="0" w:oddHBand="0" w:evenHBand="0" w:firstRowFirstColumn="0" w:firstRowLastColumn="0" w:lastRowFirstColumn="0" w:lastRowLastColumn="0"/>
            </w:pPr>
            <w:r>
              <w:t>LRTP Goal</w:t>
            </w:r>
          </w:p>
        </w:tc>
        <w:tc>
          <w:tcPr>
            <w:tcW w:w="1290" w:type="dxa"/>
          </w:tcPr>
          <w:p w14:paraId="2C95A625" w14:textId="2C86FF64" w:rsidR="00584382" w:rsidRDefault="00584382" w:rsidP="00584382">
            <w:pPr>
              <w:cnfStyle w:val="100000000000" w:firstRow="1" w:lastRow="0" w:firstColumn="0" w:lastColumn="0" w:oddVBand="0" w:evenVBand="0" w:oddHBand="0" w:evenHBand="0" w:firstRowFirstColumn="0" w:firstRowLastColumn="0" w:lastRowFirstColumn="0" w:lastRowLastColumn="0"/>
            </w:pPr>
            <w:r>
              <w:t>Source</w:t>
            </w:r>
          </w:p>
        </w:tc>
      </w:tr>
      <w:tr w:rsidR="00584382" w14:paraId="34F947C6"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072F3DD8" w14:textId="3E1879D3" w:rsidR="00584382" w:rsidRDefault="00584382" w:rsidP="00C831C5">
            <w:pPr>
              <w:jc w:val="left"/>
            </w:pPr>
            <w:r w:rsidRPr="00584382">
              <w:t>Roadway Lane Miles</w:t>
            </w:r>
          </w:p>
        </w:tc>
        <w:tc>
          <w:tcPr>
            <w:tcW w:w="1290" w:type="dxa"/>
          </w:tcPr>
          <w:p w14:paraId="0A9FB1F6" w14:textId="3311A634" w:rsidR="00584382" w:rsidRDefault="00584382" w:rsidP="00C831C5">
            <w:pPr>
              <w:cnfStyle w:val="000000100000" w:firstRow="0" w:lastRow="0" w:firstColumn="0" w:lastColumn="0" w:oddVBand="0" w:evenVBand="0" w:oddHBand="1" w:evenHBand="0" w:firstRowFirstColumn="0" w:firstRowLastColumn="0" w:lastRowFirstColumn="0" w:lastRowLastColumn="0"/>
            </w:pPr>
            <w:r>
              <w:t>1</w:t>
            </w:r>
          </w:p>
        </w:tc>
        <w:tc>
          <w:tcPr>
            <w:tcW w:w="1290" w:type="dxa"/>
          </w:tcPr>
          <w:p w14:paraId="0178B25A" w14:textId="5320D9D9" w:rsidR="00584382" w:rsidRDefault="00584382" w:rsidP="00C831C5">
            <w:pPr>
              <w:cnfStyle w:val="000000100000" w:firstRow="0" w:lastRow="0" w:firstColumn="0" w:lastColumn="0" w:oddVBand="0" w:evenVBand="0" w:oddHBand="1" w:evenHBand="0" w:firstRowFirstColumn="0" w:firstRowLastColumn="0" w:lastRowFirstColumn="0" w:lastRowLastColumn="0"/>
            </w:pPr>
            <w:r>
              <w:t>2040 LRTP</w:t>
            </w:r>
          </w:p>
        </w:tc>
      </w:tr>
      <w:tr w:rsidR="00584382" w14:paraId="0D2C0FE1"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05AEC10C" w14:textId="24E08101" w:rsidR="00584382" w:rsidRDefault="00584382" w:rsidP="00C831C5">
            <w:pPr>
              <w:jc w:val="left"/>
            </w:pPr>
            <w:r w:rsidRPr="00584382">
              <w:t>Total Vehicle Miles Traveled (VMT)</w:t>
            </w:r>
            <w:r>
              <w:t xml:space="preserve"> per capita</w:t>
            </w:r>
          </w:p>
        </w:tc>
        <w:tc>
          <w:tcPr>
            <w:tcW w:w="1290" w:type="dxa"/>
          </w:tcPr>
          <w:p w14:paraId="24722F93" w14:textId="4721F773" w:rsidR="00584382" w:rsidRDefault="00584382" w:rsidP="00C831C5">
            <w:pPr>
              <w:cnfStyle w:val="000000000000" w:firstRow="0" w:lastRow="0" w:firstColumn="0" w:lastColumn="0" w:oddVBand="0" w:evenVBand="0" w:oddHBand="0" w:evenHBand="0" w:firstRowFirstColumn="0" w:firstRowLastColumn="0" w:lastRowFirstColumn="0" w:lastRowLastColumn="0"/>
            </w:pPr>
            <w:r>
              <w:t>1</w:t>
            </w:r>
          </w:p>
        </w:tc>
        <w:tc>
          <w:tcPr>
            <w:tcW w:w="1290" w:type="dxa"/>
          </w:tcPr>
          <w:p w14:paraId="673263AC" w14:textId="3DEBC94D" w:rsidR="00584382" w:rsidRDefault="00584382" w:rsidP="00C831C5">
            <w:pPr>
              <w:cnfStyle w:val="000000000000" w:firstRow="0" w:lastRow="0" w:firstColumn="0" w:lastColumn="0" w:oddVBand="0" w:evenVBand="0" w:oddHBand="0" w:evenHBand="0" w:firstRowFirstColumn="0" w:firstRowLastColumn="0" w:lastRowFirstColumn="0" w:lastRowLastColumn="0"/>
            </w:pPr>
            <w:r>
              <w:t>2040 LRTP</w:t>
            </w:r>
          </w:p>
        </w:tc>
      </w:tr>
      <w:tr w:rsidR="00584382" w14:paraId="301F1C23"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492B49DE" w14:textId="36FAAA51" w:rsidR="00584382" w:rsidRDefault="00584382" w:rsidP="00C831C5">
            <w:pPr>
              <w:jc w:val="left"/>
            </w:pPr>
            <w:r w:rsidRPr="00584382">
              <w:t>Total Vehicle Hours Traveled (VHT)</w:t>
            </w:r>
            <w:r>
              <w:t xml:space="preserve"> per capita</w:t>
            </w:r>
          </w:p>
        </w:tc>
        <w:tc>
          <w:tcPr>
            <w:tcW w:w="1290" w:type="dxa"/>
          </w:tcPr>
          <w:p w14:paraId="19FB7FD4" w14:textId="7D1ED974" w:rsidR="00584382" w:rsidRDefault="00584382" w:rsidP="00C831C5">
            <w:pPr>
              <w:cnfStyle w:val="000000100000" w:firstRow="0" w:lastRow="0" w:firstColumn="0" w:lastColumn="0" w:oddVBand="0" w:evenVBand="0" w:oddHBand="1" w:evenHBand="0" w:firstRowFirstColumn="0" w:firstRowLastColumn="0" w:lastRowFirstColumn="0" w:lastRowLastColumn="0"/>
            </w:pPr>
            <w:r>
              <w:t>1</w:t>
            </w:r>
          </w:p>
        </w:tc>
        <w:tc>
          <w:tcPr>
            <w:tcW w:w="1290" w:type="dxa"/>
          </w:tcPr>
          <w:p w14:paraId="4FFBAE13" w14:textId="6C89C1DB" w:rsidR="00584382" w:rsidRDefault="00584382" w:rsidP="00C831C5">
            <w:pPr>
              <w:cnfStyle w:val="000000100000" w:firstRow="0" w:lastRow="0" w:firstColumn="0" w:lastColumn="0" w:oddVBand="0" w:evenVBand="0" w:oddHBand="1" w:evenHBand="0" w:firstRowFirstColumn="0" w:firstRowLastColumn="0" w:lastRowFirstColumn="0" w:lastRowLastColumn="0"/>
            </w:pPr>
            <w:r>
              <w:t>2040 LRTP</w:t>
            </w:r>
          </w:p>
        </w:tc>
      </w:tr>
      <w:tr w:rsidR="00584382" w14:paraId="2E0AF2BA"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7931981D" w14:textId="36C1715E" w:rsidR="00584382" w:rsidRDefault="00584382" w:rsidP="00C831C5">
            <w:pPr>
              <w:jc w:val="left"/>
            </w:pPr>
            <w:r w:rsidRPr="00584382">
              <w:t>Percent VMT at a V/C Ratio &gt; 1.0</w:t>
            </w:r>
          </w:p>
        </w:tc>
        <w:tc>
          <w:tcPr>
            <w:tcW w:w="1290" w:type="dxa"/>
          </w:tcPr>
          <w:p w14:paraId="67654D0C" w14:textId="23893FD0" w:rsidR="00584382" w:rsidRDefault="00584382" w:rsidP="00C831C5">
            <w:pPr>
              <w:cnfStyle w:val="000000000000" w:firstRow="0" w:lastRow="0" w:firstColumn="0" w:lastColumn="0" w:oddVBand="0" w:evenVBand="0" w:oddHBand="0" w:evenHBand="0" w:firstRowFirstColumn="0" w:firstRowLastColumn="0" w:lastRowFirstColumn="0" w:lastRowLastColumn="0"/>
            </w:pPr>
            <w:r>
              <w:t>1</w:t>
            </w:r>
          </w:p>
        </w:tc>
        <w:tc>
          <w:tcPr>
            <w:tcW w:w="1290" w:type="dxa"/>
          </w:tcPr>
          <w:p w14:paraId="31ED579C" w14:textId="58CB3B70" w:rsidR="00584382" w:rsidRDefault="00584382" w:rsidP="00C831C5">
            <w:pPr>
              <w:cnfStyle w:val="000000000000" w:firstRow="0" w:lastRow="0" w:firstColumn="0" w:lastColumn="0" w:oddVBand="0" w:evenVBand="0" w:oddHBand="0" w:evenHBand="0" w:firstRowFirstColumn="0" w:firstRowLastColumn="0" w:lastRowFirstColumn="0" w:lastRowLastColumn="0"/>
            </w:pPr>
            <w:r>
              <w:t>2040 LRTP</w:t>
            </w:r>
          </w:p>
        </w:tc>
      </w:tr>
      <w:tr w:rsidR="00C831C5" w14:paraId="44EA018E"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297C3A54" w14:textId="0D1E4C18" w:rsidR="00C831C5" w:rsidRDefault="00C831C5" w:rsidP="00C831C5">
            <w:pPr>
              <w:jc w:val="left"/>
            </w:pPr>
            <w:r w:rsidRPr="007A2CD9">
              <w:t>Percent of person-miles on the Interstate system that are reliable, also referred to as Level of Travel Time Reliability (LOTTR)*</w:t>
            </w:r>
          </w:p>
        </w:tc>
        <w:tc>
          <w:tcPr>
            <w:tcW w:w="1290" w:type="dxa"/>
          </w:tcPr>
          <w:p w14:paraId="0C020470" w14:textId="6361CE06" w:rsidR="00C831C5" w:rsidRDefault="00C831C5" w:rsidP="00C831C5">
            <w:pPr>
              <w:cnfStyle w:val="000000100000" w:firstRow="0" w:lastRow="0" w:firstColumn="0" w:lastColumn="0" w:oddVBand="0" w:evenVBand="0" w:oddHBand="1" w:evenHBand="0" w:firstRowFirstColumn="0" w:firstRowLastColumn="0" w:lastRowFirstColumn="0" w:lastRowLastColumn="0"/>
            </w:pPr>
            <w:r>
              <w:t>1</w:t>
            </w:r>
          </w:p>
        </w:tc>
        <w:tc>
          <w:tcPr>
            <w:tcW w:w="1290" w:type="dxa"/>
          </w:tcPr>
          <w:p w14:paraId="2DE14F9B" w14:textId="565703CA" w:rsidR="00C831C5" w:rsidRDefault="00C831C5" w:rsidP="00C831C5">
            <w:pPr>
              <w:cnfStyle w:val="000000100000" w:firstRow="0" w:lastRow="0" w:firstColumn="0" w:lastColumn="0" w:oddVBand="0" w:evenVBand="0" w:oddHBand="1" w:evenHBand="0" w:firstRowFirstColumn="0" w:firstRowLastColumn="0" w:lastRowFirstColumn="0" w:lastRowLastColumn="0"/>
            </w:pPr>
            <w:r>
              <w:t>Federally Required</w:t>
            </w:r>
          </w:p>
        </w:tc>
      </w:tr>
      <w:tr w:rsidR="00C831C5" w14:paraId="2D15A2A6"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3F80086F" w14:textId="5E59F156" w:rsidR="00C831C5" w:rsidRDefault="00C831C5" w:rsidP="00C831C5">
            <w:pPr>
              <w:jc w:val="left"/>
            </w:pPr>
            <w:r w:rsidRPr="007A2CD9">
              <w:t>Percent of person-miles on the non-Interstate NHS that are reliable (LOTTR)*</w:t>
            </w:r>
          </w:p>
        </w:tc>
        <w:tc>
          <w:tcPr>
            <w:tcW w:w="1290" w:type="dxa"/>
          </w:tcPr>
          <w:p w14:paraId="3CA60253" w14:textId="3A29B69D" w:rsidR="00C831C5" w:rsidRDefault="00C831C5" w:rsidP="00C831C5">
            <w:pPr>
              <w:cnfStyle w:val="000000000000" w:firstRow="0" w:lastRow="0" w:firstColumn="0" w:lastColumn="0" w:oddVBand="0" w:evenVBand="0" w:oddHBand="0" w:evenHBand="0" w:firstRowFirstColumn="0" w:firstRowLastColumn="0" w:lastRowFirstColumn="0" w:lastRowLastColumn="0"/>
            </w:pPr>
            <w:r>
              <w:t>1</w:t>
            </w:r>
          </w:p>
        </w:tc>
        <w:tc>
          <w:tcPr>
            <w:tcW w:w="1290" w:type="dxa"/>
          </w:tcPr>
          <w:p w14:paraId="2117C634" w14:textId="4ADF4E2B" w:rsidR="00C831C5" w:rsidRDefault="00C831C5" w:rsidP="00C831C5">
            <w:pPr>
              <w:cnfStyle w:val="000000000000" w:firstRow="0" w:lastRow="0" w:firstColumn="0" w:lastColumn="0" w:oddVBand="0" w:evenVBand="0" w:oddHBand="0" w:evenHBand="0" w:firstRowFirstColumn="0" w:firstRowLastColumn="0" w:lastRowFirstColumn="0" w:lastRowLastColumn="0"/>
            </w:pPr>
            <w:r>
              <w:t>Federally Required</w:t>
            </w:r>
          </w:p>
        </w:tc>
      </w:tr>
      <w:tr w:rsidR="00584382" w14:paraId="1A461B30"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5DEFB96F" w14:textId="58F7405C" w:rsidR="00584382" w:rsidRDefault="00584382" w:rsidP="00C831C5">
            <w:pPr>
              <w:jc w:val="left"/>
            </w:pPr>
            <w:r w:rsidRPr="00584382">
              <w:t>Transit Miles</w:t>
            </w:r>
            <w:r w:rsidR="00C831C5">
              <w:t xml:space="preserve"> of Service</w:t>
            </w:r>
          </w:p>
        </w:tc>
        <w:tc>
          <w:tcPr>
            <w:tcW w:w="1290" w:type="dxa"/>
          </w:tcPr>
          <w:p w14:paraId="61126D0C" w14:textId="6D4F773B" w:rsidR="00584382" w:rsidRDefault="00584382" w:rsidP="00C831C5">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3FBFDC52" w14:textId="25EAA7B9" w:rsidR="00584382" w:rsidRDefault="00584382" w:rsidP="00C831C5">
            <w:pPr>
              <w:cnfStyle w:val="000000100000" w:firstRow="0" w:lastRow="0" w:firstColumn="0" w:lastColumn="0" w:oddVBand="0" w:evenVBand="0" w:oddHBand="1" w:evenHBand="0" w:firstRowFirstColumn="0" w:firstRowLastColumn="0" w:lastRowFirstColumn="0" w:lastRowLastColumn="0"/>
            </w:pPr>
            <w:r>
              <w:t>2040 LRTP</w:t>
            </w:r>
          </w:p>
        </w:tc>
      </w:tr>
      <w:tr w:rsidR="00584382" w14:paraId="7FC916F9"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7AA59C4B" w14:textId="56809F1A" w:rsidR="00584382" w:rsidRDefault="00C831C5" w:rsidP="00C831C5">
            <w:pPr>
              <w:jc w:val="left"/>
            </w:pPr>
            <w:r>
              <w:t xml:space="preserve">Daily </w:t>
            </w:r>
            <w:r w:rsidR="00584382" w:rsidRPr="00584382">
              <w:t>Transit Ridership</w:t>
            </w:r>
          </w:p>
        </w:tc>
        <w:tc>
          <w:tcPr>
            <w:tcW w:w="1290" w:type="dxa"/>
          </w:tcPr>
          <w:p w14:paraId="41969237" w14:textId="1C9DF63E" w:rsidR="00584382" w:rsidRDefault="00584382" w:rsidP="00C831C5">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0423F533" w14:textId="44B18476" w:rsidR="00584382" w:rsidRDefault="00584382" w:rsidP="00C831C5">
            <w:pPr>
              <w:cnfStyle w:val="000000000000" w:firstRow="0" w:lastRow="0" w:firstColumn="0" w:lastColumn="0" w:oddVBand="0" w:evenVBand="0" w:oddHBand="0" w:evenHBand="0" w:firstRowFirstColumn="0" w:firstRowLastColumn="0" w:lastRowFirstColumn="0" w:lastRowLastColumn="0"/>
            </w:pPr>
            <w:r>
              <w:t>2040 LRTP</w:t>
            </w:r>
          </w:p>
        </w:tc>
      </w:tr>
      <w:tr w:rsidR="00584382" w14:paraId="71599F8C"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79A17868" w14:textId="31BC2880" w:rsidR="00584382" w:rsidRDefault="00584382" w:rsidP="00C831C5">
            <w:pPr>
              <w:jc w:val="left"/>
            </w:pPr>
            <w:r w:rsidRPr="00584382">
              <w:t>People within ¼ mile of Transit</w:t>
            </w:r>
          </w:p>
        </w:tc>
        <w:tc>
          <w:tcPr>
            <w:tcW w:w="1290" w:type="dxa"/>
          </w:tcPr>
          <w:p w14:paraId="2B563A8C" w14:textId="72FC59E6" w:rsidR="00584382" w:rsidRDefault="00584382" w:rsidP="00C831C5">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0F63789B" w14:textId="30681A63" w:rsidR="00584382" w:rsidRDefault="00584382" w:rsidP="00C831C5">
            <w:pPr>
              <w:cnfStyle w:val="000000100000" w:firstRow="0" w:lastRow="0" w:firstColumn="0" w:lastColumn="0" w:oddVBand="0" w:evenVBand="0" w:oddHBand="1" w:evenHBand="0" w:firstRowFirstColumn="0" w:firstRowLastColumn="0" w:lastRowFirstColumn="0" w:lastRowLastColumn="0"/>
            </w:pPr>
            <w:r>
              <w:t>2040 LRTP</w:t>
            </w:r>
          </w:p>
        </w:tc>
      </w:tr>
      <w:tr w:rsidR="00584382" w14:paraId="2D511A5F"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560B75B3" w14:textId="44BFF101" w:rsidR="00584382" w:rsidRDefault="00584382" w:rsidP="00C831C5">
            <w:pPr>
              <w:jc w:val="left"/>
            </w:pPr>
            <w:r w:rsidRPr="00584382">
              <w:t>Jobs within ¼ mile of Transit</w:t>
            </w:r>
          </w:p>
        </w:tc>
        <w:tc>
          <w:tcPr>
            <w:tcW w:w="1290" w:type="dxa"/>
          </w:tcPr>
          <w:p w14:paraId="6F92082A" w14:textId="5611C14B" w:rsidR="00584382" w:rsidRDefault="00584382" w:rsidP="00C831C5">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592E40A8" w14:textId="58E252EB" w:rsidR="00584382" w:rsidRDefault="00584382" w:rsidP="00C831C5">
            <w:pPr>
              <w:cnfStyle w:val="000000000000" w:firstRow="0" w:lastRow="0" w:firstColumn="0" w:lastColumn="0" w:oddVBand="0" w:evenVBand="0" w:oddHBand="0" w:evenHBand="0" w:firstRowFirstColumn="0" w:firstRowLastColumn="0" w:lastRowFirstColumn="0" w:lastRowLastColumn="0"/>
            </w:pPr>
            <w:r>
              <w:t>2040 LRTP</w:t>
            </w:r>
          </w:p>
        </w:tc>
      </w:tr>
      <w:tr w:rsidR="00584382" w14:paraId="41AA7BF3"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67555CB7" w14:textId="346A704B" w:rsidR="00584382" w:rsidRDefault="00584382" w:rsidP="00C831C5">
            <w:pPr>
              <w:jc w:val="left"/>
            </w:pPr>
            <w:r w:rsidRPr="00584382">
              <w:t>Transit Dependent within ¼ mile of Transit</w:t>
            </w:r>
          </w:p>
        </w:tc>
        <w:tc>
          <w:tcPr>
            <w:tcW w:w="1290" w:type="dxa"/>
          </w:tcPr>
          <w:p w14:paraId="2ECA9383" w14:textId="02313417" w:rsidR="00584382" w:rsidRDefault="00584382" w:rsidP="00C831C5">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083621E5" w14:textId="08E6EA43" w:rsidR="00584382" w:rsidRDefault="00584382" w:rsidP="00C831C5">
            <w:pPr>
              <w:cnfStyle w:val="000000100000" w:firstRow="0" w:lastRow="0" w:firstColumn="0" w:lastColumn="0" w:oddVBand="0" w:evenVBand="0" w:oddHBand="1" w:evenHBand="0" w:firstRowFirstColumn="0" w:firstRowLastColumn="0" w:lastRowFirstColumn="0" w:lastRowLastColumn="0"/>
            </w:pPr>
            <w:r>
              <w:t>2040 LRTP</w:t>
            </w:r>
          </w:p>
        </w:tc>
      </w:tr>
      <w:tr w:rsidR="00584382" w14:paraId="12E803D6"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5504EF17" w14:textId="500C11FC" w:rsidR="00584382" w:rsidRDefault="00584382" w:rsidP="00C831C5">
            <w:pPr>
              <w:jc w:val="left"/>
            </w:pPr>
            <w:r w:rsidRPr="00584382">
              <w:t>Miles of Bicycle Facilities</w:t>
            </w:r>
          </w:p>
        </w:tc>
        <w:tc>
          <w:tcPr>
            <w:tcW w:w="1290" w:type="dxa"/>
          </w:tcPr>
          <w:p w14:paraId="410E0424" w14:textId="34A801AA" w:rsidR="00584382" w:rsidRDefault="00584382" w:rsidP="00C831C5">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7BDE23BE" w14:textId="7E4856E1" w:rsidR="00584382" w:rsidRDefault="00584382" w:rsidP="00C831C5">
            <w:pPr>
              <w:cnfStyle w:val="000000000000" w:firstRow="0" w:lastRow="0" w:firstColumn="0" w:lastColumn="0" w:oddVBand="0" w:evenVBand="0" w:oddHBand="0" w:evenHBand="0" w:firstRowFirstColumn="0" w:firstRowLastColumn="0" w:lastRowFirstColumn="0" w:lastRowLastColumn="0"/>
            </w:pPr>
            <w:r>
              <w:t>2040 LRTP</w:t>
            </w:r>
          </w:p>
        </w:tc>
      </w:tr>
      <w:tr w:rsidR="00584382" w14:paraId="40DCDD0C"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5E817B52" w14:textId="5E8C346F" w:rsidR="00584382" w:rsidRDefault="00584382" w:rsidP="00C831C5">
            <w:pPr>
              <w:jc w:val="left"/>
            </w:pPr>
            <w:r w:rsidRPr="00584382">
              <w:t>Miles of Sidewalks</w:t>
            </w:r>
          </w:p>
        </w:tc>
        <w:tc>
          <w:tcPr>
            <w:tcW w:w="1290" w:type="dxa"/>
          </w:tcPr>
          <w:p w14:paraId="0F7B0D3A" w14:textId="2C54B027" w:rsidR="00584382" w:rsidRDefault="00584382" w:rsidP="00C831C5">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7BDC1B2A" w14:textId="651DEDFC" w:rsidR="00584382" w:rsidRDefault="00584382" w:rsidP="00C831C5">
            <w:pPr>
              <w:cnfStyle w:val="000000100000" w:firstRow="0" w:lastRow="0" w:firstColumn="0" w:lastColumn="0" w:oddVBand="0" w:evenVBand="0" w:oddHBand="1" w:evenHBand="0" w:firstRowFirstColumn="0" w:firstRowLastColumn="0" w:lastRowFirstColumn="0" w:lastRowLastColumn="0"/>
            </w:pPr>
            <w:r>
              <w:t>2040 LRTP</w:t>
            </w:r>
          </w:p>
        </w:tc>
      </w:tr>
      <w:tr w:rsidR="00584382" w14:paraId="2881B450"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49F715A3" w14:textId="2E5D5D50" w:rsidR="00584382" w:rsidRDefault="00C831C5" w:rsidP="00C831C5">
            <w:pPr>
              <w:jc w:val="left"/>
            </w:pPr>
            <w:r w:rsidRPr="00C831C5">
              <w:t xml:space="preserve">Miles/projects that facilitate the tourist economy in </w:t>
            </w:r>
            <w:r>
              <w:t xml:space="preserve">Charlotte </w:t>
            </w:r>
            <w:r w:rsidRPr="00C831C5">
              <w:t>County</w:t>
            </w:r>
          </w:p>
        </w:tc>
        <w:tc>
          <w:tcPr>
            <w:tcW w:w="1290" w:type="dxa"/>
          </w:tcPr>
          <w:p w14:paraId="52D86B50" w14:textId="47F68708" w:rsidR="00584382" w:rsidRDefault="00584382" w:rsidP="00C831C5">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31342783" w14:textId="14DD1AF7" w:rsidR="00584382" w:rsidRDefault="00C831C5" w:rsidP="00C831C5">
            <w:pPr>
              <w:cnfStyle w:val="000000000000" w:firstRow="0" w:lastRow="0" w:firstColumn="0" w:lastColumn="0" w:oddVBand="0" w:evenVBand="0" w:oddHBand="0" w:evenHBand="0" w:firstRowFirstColumn="0" w:firstRowLastColumn="0" w:lastRowFirstColumn="0" w:lastRowLastColumn="0"/>
            </w:pPr>
            <w:r>
              <w:t>New</w:t>
            </w:r>
          </w:p>
        </w:tc>
      </w:tr>
      <w:tr w:rsidR="00584382" w14:paraId="3A41EFA1"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65BA4BB3" w14:textId="681F3EE1" w:rsidR="00584382" w:rsidRDefault="00C831C5" w:rsidP="00C831C5">
            <w:pPr>
              <w:jc w:val="left"/>
            </w:pPr>
            <w:r w:rsidRPr="00C831C5">
              <w:t>Number of roadway centerline miles designated as scenic corridors</w:t>
            </w:r>
          </w:p>
        </w:tc>
        <w:tc>
          <w:tcPr>
            <w:tcW w:w="1290" w:type="dxa"/>
          </w:tcPr>
          <w:p w14:paraId="4DC9CF39" w14:textId="57A726F4" w:rsidR="00584382" w:rsidRDefault="00584382" w:rsidP="00C831C5">
            <w:pPr>
              <w:cnfStyle w:val="000000100000" w:firstRow="0" w:lastRow="0" w:firstColumn="0" w:lastColumn="0" w:oddVBand="0" w:evenVBand="0" w:oddHBand="1" w:evenHBand="0" w:firstRowFirstColumn="0" w:firstRowLastColumn="0" w:lastRowFirstColumn="0" w:lastRowLastColumn="0"/>
            </w:pPr>
            <w:r>
              <w:t>3</w:t>
            </w:r>
          </w:p>
        </w:tc>
        <w:tc>
          <w:tcPr>
            <w:tcW w:w="1290" w:type="dxa"/>
          </w:tcPr>
          <w:p w14:paraId="01E1530B" w14:textId="304320C8" w:rsidR="00584382" w:rsidRDefault="00C831C5" w:rsidP="00C831C5">
            <w:pPr>
              <w:cnfStyle w:val="000000100000" w:firstRow="0" w:lastRow="0" w:firstColumn="0" w:lastColumn="0" w:oddVBand="0" w:evenVBand="0" w:oddHBand="1" w:evenHBand="0" w:firstRowFirstColumn="0" w:firstRowLastColumn="0" w:lastRowFirstColumn="0" w:lastRowLastColumn="0"/>
            </w:pPr>
            <w:r>
              <w:t>New</w:t>
            </w:r>
          </w:p>
        </w:tc>
      </w:tr>
      <w:tr w:rsidR="00584382" w14:paraId="72ACC13B"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35A2D96A" w14:textId="5089E125" w:rsidR="00584382" w:rsidRDefault="00C831C5" w:rsidP="00C831C5">
            <w:pPr>
              <w:jc w:val="left"/>
            </w:pPr>
            <w:r w:rsidRPr="00C831C5">
              <w:t xml:space="preserve">Consistency of growth projections with </w:t>
            </w:r>
            <w:r>
              <w:t xml:space="preserve">Comprehensive Plan </w:t>
            </w:r>
            <w:r w:rsidRPr="00C831C5">
              <w:t>growth strategy</w:t>
            </w:r>
          </w:p>
        </w:tc>
        <w:tc>
          <w:tcPr>
            <w:tcW w:w="1290" w:type="dxa"/>
          </w:tcPr>
          <w:p w14:paraId="2298156D" w14:textId="428E51CE" w:rsidR="00584382" w:rsidRDefault="00584382" w:rsidP="00C831C5">
            <w:pPr>
              <w:cnfStyle w:val="000000000000" w:firstRow="0" w:lastRow="0" w:firstColumn="0" w:lastColumn="0" w:oddVBand="0" w:evenVBand="0" w:oddHBand="0" w:evenHBand="0" w:firstRowFirstColumn="0" w:firstRowLastColumn="0" w:lastRowFirstColumn="0" w:lastRowLastColumn="0"/>
            </w:pPr>
            <w:r>
              <w:t>3</w:t>
            </w:r>
          </w:p>
        </w:tc>
        <w:tc>
          <w:tcPr>
            <w:tcW w:w="1290" w:type="dxa"/>
          </w:tcPr>
          <w:p w14:paraId="5437B70D" w14:textId="2CF1BFF9" w:rsidR="00584382" w:rsidRDefault="00C831C5" w:rsidP="00C831C5">
            <w:pPr>
              <w:cnfStyle w:val="000000000000" w:firstRow="0" w:lastRow="0" w:firstColumn="0" w:lastColumn="0" w:oddVBand="0" w:evenVBand="0" w:oddHBand="0" w:evenHBand="0" w:firstRowFirstColumn="0" w:firstRowLastColumn="0" w:lastRowFirstColumn="0" w:lastRowLastColumn="0"/>
            </w:pPr>
            <w:r>
              <w:t>New</w:t>
            </w:r>
          </w:p>
        </w:tc>
      </w:tr>
      <w:tr w:rsidR="00584382" w14:paraId="4D72E91A"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25D1230C" w14:textId="133D171C" w:rsidR="00584382" w:rsidRDefault="00C831C5" w:rsidP="00C831C5">
            <w:pPr>
              <w:jc w:val="left"/>
            </w:pPr>
            <w:r w:rsidRPr="00C831C5">
              <w:t>Policy commitment of long-range transportation plan to evaluate and mitigate environmental impacts</w:t>
            </w:r>
          </w:p>
        </w:tc>
        <w:tc>
          <w:tcPr>
            <w:tcW w:w="1290" w:type="dxa"/>
          </w:tcPr>
          <w:p w14:paraId="65506DB8" w14:textId="68E52CA4" w:rsidR="00584382" w:rsidRDefault="00584382" w:rsidP="00C831C5">
            <w:pPr>
              <w:cnfStyle w:val="000000100000" w:firstRow="0" w:lastRow="0" w:firstColumn="0" w:lastColumn="0" w:oddVBand="0" w:evenVBand="0" w:oddHBand="1" w:evenHBand="0" w:firstRowFirstColumn="0" w:firstRowLastColumn="0" w:lastRowFirstColumn="0" w:lastRowLastColumn="0"/>
            </w:pPr>
            <w:r>
              <w:t>3</w:t>
            </w:r>
          </w:p>
        </w:tc>
        <w:tc>
          <w:tcPr>
            <w:tcW w:w="1290" w:type="dxa"/>
          </w:tcPr>
          <w:p w14:paraId="6BC3FB12" w14:textId="4AD7E54C" w:rsidR="00584382" w:rsidRDefault="00C831C5" w:rsidP="00C831C5">
            <w:pPr>
              <w:cnfStyle w:val="000000100000" w:firstRow="0" w:lastRow="0" w:firstColumn="0" w:lastColumn="0" w:oddVBand="0" w:evenVBand="0" w:oddHBand="1" w:evenHBand="0" w:firstRowFirstColumn="0" w:firstRowLastColumn="0" w:lastRowFirstColumn="0" w:lastRowLastColumn="0"/>
            </w:pPr>
            <w:r>
              <w:t>New</w:t>
            </w:r>
          </w:p>
        </w:tc>
      </w:tr>
      <w:tr w:rsidR="00584382" w14:paraId="117B602F"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42C956C8" w14:textId="739E84CE" w:rsidR="00584382" w:rsidRDefault="00C831C5" w:rsidP="00C831C5">
            <w:pPr>
              <w:jc w:val="left"/>
            </w:pPr>
            <w:r>
              <w:t>Centerline miles of roadways identified as complete streets</w:t>
            </w:r>
          </w:p>
        </w:tc>
        <w:tc>
          <w:tcPr>
            <w:tcW w:w="1290" w:type="dxa"/>
          </w:tcPr>
          <w:p w14:paraId="3CFAA884" w14:textId="3AEE837E" w:rsidR="00584382" w:rsidRDefault="00584382" w:rsidP="00C831C5">
            <w:pPr>
              <w:cnfStyle w:val="000000000000" w:firstRow="0" w:lastRow="0" w:firstColumn="0" w:lastColumn="0" w:oddVBand="0" w:evenVBand="0" w:oddHBand="0" w:evenHBand="0" w:firstRowFirstColumn="0" w:firstRowLastColumn="0" w:lastRowFirstColumn="0" w:lastRowLastColumn="0"/>
            </w:pPr>
            <w:r>
              <w:t>3</w:t>
            </w:r>
          </w:p>
        </w:tc>
        <w:tc>
          <w:tcPr>
            <w:tcW w:w="1290" w:type="dxa"/>
          </w:tcPr>
          <w:p w14:paraId="52D4B1AC" w14:textId="127049BA" w:rsidR="00584382" w:rsidRDefault="00C831C5" w:rsidP="00C831C5">
            <w:pPr>
              <w:cnfStyle w:val="000000000000" w:firstRow="0" w:lastRow="0" w:firstColumn="0" w:lastColumn="0" w:oddVBand="0" w:evenVBand="0" w:oddHBand="0" w:evenHBand="0" w:firstRowFirstColumn="0" w:firstRowLastColumn="0" w:lastRowFirstColumn="0" w:lastRowLastColumn="0"/>
            </w:pPr>
            <w:r>
              <w:t>New</w:t>
            </w:r>
          </w:p>
        </w:tc>
      </w:tr>
      <w:tr w:rsidR="00584382" w14:paraId="17530146"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1D0BF9EE" w14:textId="2A9E51EB" w:rsidR="00584382" w:rsidRDefault="00C831C5" w:rsidP="00C831C5">
            <w:pPr>
              <w:jc w:val="left"/>
            </w:pPr>
            <w:r w:rsidRPr="00C831C5">
              <w:t>Percent of roadway centerline miles providing access to major activity centers that are congested</w:t>
            </w:r>
          </w:p>
        </w:tc>
        <w:tc>
          <w:tcPr>
            <w:tcW w:w="1290" w:type="dxa"/>
          </w:tcPr>
          <w:p w14:paraId="14DE6121" w14:textId="6B375289" w:rsidR="00584382" w:rsidRDefault="00584382" w:rsidP="00C831C5">
            <w:pPr>
              <w:cnfStyle w:val="000000100000" w:firstRow="0" w:lastRow="0" w:firstColumn="0" w:lastColumn="0" w:oddVBand="0" w:evenVBand="0" w:oddHBand="1" w:evenHBand="0" w:firstRowFirstColumn="0" w:firstRowLastColumn="0" w:lastRowFirstColumn="0" w:lastRowLastColumn="0"/>
            </w:pPr>
            <w:r>
              <w:t>4</w:t>
            </w:r>
          </w:p>
        </w:tc>
        <w:tc>
          <w:tcPr>
            <w:tcW w:w="1290" w:type="dxa"/>
          </w:tcPr>
          <w:p w14:paraId="5267FC81" w14:textId="4CE48236" w:rsidR="00584382" w:rsidRDefault="00C831C5" w:rsidP="00C831C5">
            <w:pPr>
              <w:cnfStyle w:val="000000100000" w:firstRow="0" w:lastRow="0" w:firstColumn="0" w:lastColumn="0" w:oddVBand="0" w:evenVBand="0" w:oddHBand="1" w:evenHBand="0" w:firstRowFirstColumn="0" w:firstRowLastColumn="0" w:lastRowFirstColumn="0" w:lastRowLastColumn="0"/>
            </w:pPr>
            <w:r>
              <w:t>New</w:t>
            </w:r>
          </w:p>
        </w:tc>
      </w:tr>
      <w:tr w:rsidR="00584382" w14:paraId="4AA4EE73"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41A6A8E0" w14:textId="740F3536" w:rsidR="00584382" w:rsidRDefault="00C831C5" w:rsidP="00C831C5">
            <w:pPr>
              <w:jc w:val="left"/>
            </w:pPr>
            <w:r w:rsidRPr="00C831C5">
              <w:t>Freight travel time reliability (Truck Travel Time Reliability Index</w:t>
            </w:r>
            <w:r>
              <w:t>)</w:t>
            </w:r>
            <w:r w:rsidRPr="00C831C5">
              <w:t>*</w:t>
            </w:r>
          </w:p>
        </w:tc>
        <w:tc>
          <w:tcPr>
            <w:tcW w:w="1290" w:type="dxa"/>
          </w:tcPr>
          <w:p w14:paraId="7DBE4697" w14:textId="446642D6" w:rsidR="00584382" w:rsidRDefault="00584382" w:rsidP="00C831C5">
            <w:pPr>
              <w:cnfStyle w:val="000000000000" w:firstRow="0" w:lastRow="0" w:firstColumn="0" w:lastColumn="0" w:oddVBand="0" w:evenVBand="0" w:oddHBand="0" w:evenHBand="0" w:firstRowFirstColumn="0" w:firstRowLastColumn="0" w:lastRowFirstColumn="0" w:lastRowLastColumn="0"/>
            </w:pPr>
            <w:r>
              <w:t>4</w:t>
            </w:r>
          </w:p>
        </w:tc>
        <w:tc>
          <w:tcPr>
            <w:tcW w:w="1290" w:type="dxa"/>
          </w:tcPr>
          <w:p w14:paraId="3B93A396" w14:textId="26861988" w:rsidR="00584382" w:rsidRDefault="00C831C5" w:rsidP="00C831C5">
            <w:pPr>
              <w:cnfStyle w:val="000000000000" w:firstRow="0" w:lastRow="0" w:firstColumn="0" w:lastColumn="0" w:oddVBand="0" w:evenVBand="0" w:oddHBand="0" w:evenHBand="0" w:firstRowFirstColumn="0" w:firstRowLastColumn="0" w:lastRowFirstColumn="0" w:lastRowLastColumn="0"/>
            </w:pPr>
            <w:r>
              <w:t>Federally Required</w:t>
            </w:r>
          </w:p>
        </w:tc>
      </w:tr>
      <w:tr w:rsidR="00584382" w14:paraId="2EA05011"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04B9EC24" w14:textId="5FB087A8" w:rsidR="00584382" w:rsidRDefault="00C831C5" w:rsidP="00C831C5">
            <w:pPr>
              <w:jc w:val="left"/>
            </w:pPr>
            <w:r w:rsidRPr="00C831C5">
              <w:t>Level of funding set aside for short-term congestion and mobility management strategies</w:t>
            </w:r>
          </w:p>
        </w:tc>
        <w:tc>
          <w:tcPr>
            <w:tcW w:w="1290" w:type="dxa"/>
          </w:tcPr>
          <w:p w14:paraId="2D55D714" w14:textId="221EE954" w:rsidR="00584382" w:rsidRDefault="00584382" w:rsidP="00C831C5">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17AC18EF" w14:textId="27A10BA3" w:rsidR="00584382" w:rsidRDefault="00C831C5" w:rsidP="00C831C5">
            <w:pPr>
              <w:cnfStyle w:val="000000100000" w:firstRow="0" w:lastRow="0" w:firstColumn="0" w:lastColumn="0" w:oddVBand="0" w:evenVBand="0" w:oddHBand="1" w:evenHBand="0" w:firstRowFirstColumn="0" w:firstRowLastColumn="0" w:lastRowFirstColumn="0" w:lastRowLastColumn="0"/>
            </w:pPr>
            <w:r>
              <w:t>New</w:t>
            </w:r>
          </w:p>
        </w:tc>
      </w:tr>
      <w:tr w:rsidR="00584382" w14:paraId="7E42508A"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794C5548" w14:textId="292050B6" w:rsidR="00584382" w:rsidRDefault="00C831C5" w:rsidP="00C831C5">
            <w:pPr>
              <w:jc w:val="left"/>
            </w:pPr>
            <w:r w:rsidRPr="00C831C5">
              <w:t>Percent of emergency evacuation route roadway centerline miles that are congested during peak travel periods</w:t>
            </w:r>
          </w:p>
        </w:tc>
        <w:tc>
          <w:tcPr>
            <w:tcW w:w="1290" w:type="dxa"/>
          </w:tcPr>
          <w:p w14:paraId="2A51EB2E" w14:textId="16EA1056" w:rsidR="00584382" w:rsidRDefault="00584382" w:rsidP="00C831C5">
            <w:pPr>
              <w:cnfStyle w:val="000000000000" w:firstRow="0" w:lastRow="0" w:firstColumn="0" w:lastColumn="0" w:oddVBand="0" w:evenVBand="0" w:oddHBand="0" w:evenHBand="0" w:firstRowFirstColumn="0" w:firstRowLastColumn="0" w:lastRowFirstColumn="0" w:lastRowLastColumn="0"/>
            </w:pPr>
            <w:r>
              <w:t>5</w:t>
            </w:r>
          </w:p>
        </w:tc>
        <w:tc>
          <w:tcPr>
            <w:tcW w:w="1290" w:type="dxa"/>
          </w:tcPr>
          <w:p w14:paraId="3DB0CA6B" w14:textId="593282A4" w:rsidR="00584382" w:rsidRDefault="00C831C5" w:rsidP="00C831C5">
            <w:pPr>
              <w:cnfStyle w:val="000000000000" w:firstRow="0" w:lastRow="0" w:firstColumn="0" w:lastColumn="0" w:oddVBand="0" w:evenVBand="0" w:oddHBand="0" w:evenHBand="0" w:firstRowFirstColumn="0" w:firstRowLastColumn="0" w:lastRowFirstColumn="0" w:lastRowLastColumn="0"/>
            </w:pPr>
            <w:r>
              <w:t>New</w:t>
            </w:r>
          </w:p>
        </w:tc>
      </w:tr>
      <w:tr w:rsidR="00C831C5" w14:paraId="4353158F"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34A394DB" w14:textId="3B693A23" w:rsidR="00C831C5" w:rsidRDefault="00C831C5" w:rsidP="00C831C5">
            <w:pPr>
              <w:jc w:val="left"/>
            </w:pPr>
            <w:r w:rsidRPr="0037529A">
              <w:t>Number of fatalities*</w:t>
            </w:r>
          </w:p>
        </w:tc>
        <w:tc>
          <w:tcPr>
            <w:tcW w:w="1290" w:type="dxa"/>
          </w:tcPr>
          <w:p w14:paraId="699498EB" w14:textId="6A534A12" w:rsidR="00C831C5" w:rsidRDefault="00C831C5" w:rsidP="00C831C5">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67795EED" w14:textId="49B52910" w:rsidR="00C831C5" w:rsidRDefault="00C831C5" w:rsidP="00C831C5">
            <w:pPr>
              <w:cnfStyle w:val="000000100000" w:firstRow="0" w:lastRow="0" w:firstColumn="0" w:lastColumn="0" w:oddVBand="0" w:evenVBand="0" w:oddHBand="1" w:evenHBand="0" w:firstRowFirstColumn="0" w:firstRowLastColumn="0" w:lastRowFirstColumn="0" w:lastRowLastColumn="0"/>
            </w:pPr>
            <w:r>
              <w:t>Federally Required</w:t>
            </w:r>
          </w:p>
        </w:tc>
      </w:tr>
      <w:tr w:rsidR="00C831C5" w14:paraId="5687BCB6"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1AD4B4AC" w14:textId="4EE82768" w:rsidR="00C831C5" w:rsidRDefault="00C831C5" w:rsidP="00C831C5">
            <w:pPr>
              <w:jc w:val="left"/>
            </w:pPr>
            <w:r w:rsidRPr="0037529A">
              <w:t>Rate of fatalities per 100 million vehicle miles traveled*</w:t>
            </w:r>
          </w:p>
        </w:tc>
        <w:tc>
          <w:tcPr>
            <w:tcW w:w="1290" w:type="dxa"/>
          </w:tcPr>
          <w:p w14:paraId="6D23E513" w14:textId="6270E19D" w:rsidR="00C831C5" w:rsidRDefault="00C831C5" w:rsidP="00C831C5">
            <w:pPr>
              <w:cnfStyle w:val="000000000000" w:firstRow="0" w:lastRow="0" w:firstColumn="0" w:lastColumn="0" w:oddVBand="0" w:evenVBand="0" w:oddHBand="0" w:evenHBand="0" w:firstRowFirstColumn="0" w:firstRowLastColumn="0" w:lastRowFirstColumn="0" w:lastRowLastColumn="0"/>
            </w:pPr>
            <w:r>
              <w:t>5</w:t>
            </w:r>
          </w:p>
        </w:tc>
        <w:tc>
          <w:tcPr>
            <w:tcW w:w="1290" w:type="dxa"/>
          </w:tcPr>
          <w:p w14:paraId="15180BC2" w14:textId="66B48D03" w:rsidR="00C831C5" w:rsidRDefault="00C831C5" w:rsidP="00C831C5">
            <w:pPr>
              <w:cnfStyle w:val="000000000000" w:firstRow="0" w:lastRow="0" w:firstColumn="0" w:lastColumn="0" w:oddVBand="0" w:evenVBand="0" w:oddHBand="0" w:evenHBand="0" w:firstRowFirstColumn="0" w:firstRowLastColumn="0" w:lastRowFirstColumn="0" w:lastRowLastColumn="0"/>
            </w:pPr>
            <w:r>
              <w:t>Federally Required</w:t>
            </w:r>
          </w:p>
        </w:tc>
      </w:tr>
      <w:tr w:rsidR="00C831C5" w14:paraId="1464BDC6"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04CDBB51" w14:textId="3B3CA0B1" w:rsidR="00C831C5" w:rsidRDefault="00C831C5" w:rsidP="00C831C5">
            <w:pPr>
              <w:jc w:val="left"/>
            </w:pPr>
            <w:r w:rsidRPr="0037529A">
              <w:t>Number of serious injuries*</w:t>
            </w:r>
          </w:p>
        </w:tc>
        <w:tc>
          <w:tcPr>
            <w:tcW w:w="1290" w:type="dxa"/>
          </w:tcPr>
          <w:p w14:paraId="6397BB43" w14:textId="365A3D40" w:rsidR="00C831C5" w:rsidRDefault="00C831C5" w:rsidP="00C831C5">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4EF7D2F4" w14:textId="0D7052E2" w:rsidR="00C831C5" w:rsidRDefault="00C831C5" w:rsidP="00C831C5">
            <w:pPr>
              <w:cnfStyle w:val="000000100000" w:firstRow="0" w:lastRow="0" w:firstColumn="0" w:lastColumn="0" w:oddVBand="0" w:evenVBand="0" w:oddHBand="1" w:evenHBand="0" w:firstRowFirstColumn="0" w:firstRowLastColumn="0" w:lastRowFirstColumn="0" w:lastRowLastColumn="0"/>
            </w:pPr>
            <w:r>
              <w:t>Federally Required</w:t>
            </w:r>
          </w:p>
        </w:tc>
      </w:tr>
      <w:tr w:rsidR="00C831C5" w14:paraId="6C9D8A54" w14:textId="77777777" w:rsidTr="00C831C5">
        <w:tc>
          <w:tcPr>
            <w:cnfStyle w:val="001000000000" w:firstRow="0" w:lastRow="0" w:firstColumn="1" w:lastColumn="0" w:oddVBand="0" w:evenVBand="0" w:oddHBand="0" w:evenHBand="0" w:firstRowFirstColumn="0" w:firstRowLastColumn="0" w:lastRowFirstColumn="0" w:lastRowLastColumn="0"/>
            <w:tcW w:w="6680" w:type="dxa"/>
          </w:tcPr>
          <w:p w14:paraId="55F455BE" w14:textId="1FED6CF6" w:rsidR="00C831C5" w:rsidRDefault="00C831C5" w:rsidP="00C831C5">
            <w:pPr>
              <w:jc w:val="left"/>
            </w:pPr>
            <w:r w:rsidRPr="0037529A">
              <w:t>Rate of serious injuries per 100 million vehicle miles traveled*</w:t>
            </w:r>
          </w:p>
        </w:tc>
        <w:tc>
          <w:tcPr>
            <w:tcW w:w="1290" w:type="dxa"/>
          </w:tcPr>
          <w:p w14:paraId="198A312B" w14:textId="117A06FB" w:rsidR="00C831C5" w:rsidRDefault="00C831C5" w:rsidP="00C831C5">
            <w:pPr>
              <w:cnfStyle w:val="000000000000" w:firstRow="0" w:lastRow="0" w:firstColumn="0" w:lastColumn="0" w:oddVBand="0" w:evenVBand="0" w:oddHBand="0" w:evenHBand="0" w:firstRowFirstColumn="0" w:firstRowLastColumn="0" w:lastRowFirstColumn="0" w:lastRowLastColumn="0"/>
            </w:pPr>
            <w:r>
              <w:t>5</w:t>
            </w:r>
          </w:p>
        </w:tc>
        <w:tc>
          <w:tcPr>
            <w:tcW w:w="1290" w:type="dxa"/>
          </w:tcPr>
          <w:p w14:paraId="658CFB9C" w14:textId="0D59626A" w:rsidR="00C831C5" w:rsidRDefault="00C831C5" w:rsidP="00C831C5">
            <w:pPr>
              <w:cnfStyle w:val="000000000000" w:firstRow="0" w:lastRow="0" w:firstColumn="0" w:lastColumn="0" w:oddVBand="0" w:evenVBand="0" w:oddHBand="0" w:evenHBand="0" w:firstRowFirstColumn="0" w:firstRowLastColumn="0" w:lastRowFirstColumn="0" w:lastRowLastColumn="0"/>
            </w:pPr>
            <w:r>
              <w:t>Federally Required</w:t>
            </w:r>
          </w:p>
        </w:tc>
      </w:tr>
      <w:tr w:rsidR="00C831C5" w14:paraId="135D2FB7" w14:textId="77777777" w:rsidTr="00C83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1573E980" w14:textId="73DDF873" w:rsidR="00C831C5" w:rsidRPr="0037529A" w:rsidRDefault="00C831C5" w:rsidP="00C831C5">
            <w:pPr>
              <w:jc w:val="left"/>
            </w:pPr>
            <w:r w:rsidRPr="00C831C5">
              <w:t>Number of non-motorized fatalities and serious injuries*</w:t>
            </w:r>
          </w:p>
        </w:tc>
        <w:tc>
          <w:tcPr>
            <w:tcW w:w="1290" w:type="dxa"/>
          </w:tcPr>
          <w:p w14:paraId="1AD1882E" w14:textId="25913A35" w:rsidR="00C831C5" w:rsidRDefault="00C831C5" w:rsidP="00C831C5">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73620B6C" w14:textId="4937C859" w:rsidR="00C831C5" w:rsidRDefault="00C831C5" w:rsidP="00C831C5">
            <w:pPr>
              <w:cnfStyle w:val="000000100000" w:firstRow="0" w:lastRow="0" w:firstColumn="0" w:lastColumn="0" w:oddVBand="0" w:evenVBand="0" w:oddHBand="1" w:evenHBand="0" w:firstRowFirstColumn="0" w:firstRowLastColumn="0" w:lastRowFirstColumn="0" w:lastRowLastColumn="0"/>
            </w:pPr>
            <w:r>
              <w:t>Federally Required</w:t>
            </w:r>
          </w:p>
        </w:tc>
      </w:tr>
    </w:tbl>
    <w:p w14:paraId="6EA15BDE" w14:textId="6AE917B4" w:rsidR="00E53597" w:rsidRDefault="00C831C5">
      <w:r>
        <w:t>*- federally Required Transportation Performance Measure</w:t>
      </w:r>
    </w:p>
    <w:p w14:paraId="2C13BB06" w14:textId="77777777" w:rsidR="00E53597" w:rsidRDefault="00E53597" w:rsidP="00E53597">
      <w:pPr>
        <w:sectPr w:rsidR="00E53597" w:rsidSect="00794F72">
          <w:headerReference w:type="default" r:id="rId27"/>
          <w:footerReference w:type="default" r:id="rId28"/>
          <w:pgSz w:w="12240" w:h="15840"/>
          <w:pgMar w:top="1800" w:right="1440" w:bottom="1440" w:left="1440" w:header="720" w:footer="720" w:gutter="0"/>
          <w:pgNumType w:start="1" w:chapStyle="1"/>
          <w:cols w:space="720"/>
          <w:docGrid w:linePitch="360"/>
        </w:sectPr>
      </w:pPr>
    </w:p>
    <w:p w14:paraId="0BFA9493" w14:textId="77777777" w:rsidR="00E53597" w:rsidRPr="00E53597" w:rsidRDefault="00E53597" w:rsidP="00E53597">
      <w:pPr>
        <w:pStyle w:val="Heading9"/>
      </w:pPr>
      <w:bookmarkStart w:id="51" w:name="_Toc5529839"/>
      <w:r w:rsidRPr="00E53597">
        <w:lastRenderedPageBreak/>
        <w:t>Federally-Required Performance Measures</w:t>
      </w:r>
      <w:bookmarkEnd w:id="51"/>
    </w:p>
    <w:p w14:paraId="6F126BC5" w14:textId="7DC812B7" w:rsidR="00577B8C" w:rsidRDefault="00577B8C" w:rsidP="00577B8C">
      <w:pPr>
        <w:pStyle w:val="ListParagraph"/>
        <w:ind w:left="0"/>
      </w:pPr>
    </w:p>
    <w:sectPr w:rsidR="00577B8C" w:rsidSect="00395C7A">
      <w:footerReference w:type="default" r:id="rId29"/>
      <w:pgSz w:w="12240" w:h="15840" w:code="1"/>
      <w:pgMar w:top="180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1FC35" w14:textId="77777777" w:rsidR="00794F72" w:rsidRDefault="00794F72" w:rsidP="00EF6164">
      <w:pPr>
        <w:spacing w:after="0" w:line="240" w:lineRule="auto"/>
      </w:pPr>
      <w:r>
        <w:separator/>
      </w:r>
    </w:p>
  </w:endnote>
  <w:endnote w:type="continuationSeparator" w:id="0">
    <w:p w14:paraId="2030E63E" w14:textId="77777777" w:rsidR="00794F72" w:rsidRDefault="00794F72"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Arial"/>
    <w:panose1 w:val="020B05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altName w:val="Arial"/>
    <w:panose1 w:val="020B06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A3C96" w14:textId="78802A7B" w:rsidR="00794F72" w:rsidRPr="00EF6164" w:rsidRDefault="00794F72">
    <w:pPr>
      <w:pStyle w:val="Footer"/>
    </w:pPr>
    <w:r>
      <w:rPr>
        <w:b/>
        <w:noProof/>
      </w:rPr>
      <mc:AlternateContent>
        <mc:Choice Requires="wps">
          <w:drawing>
            <wp:anchor distT="0" distB="0" distL="114300" distR="114300" simplePos="0" relativeHeight="251662336" behindDoc="1" locked="0" layoutInCell="1" allowOverlap="1" wp14:anchorId="7398A25E" wp14:editId="1325F574">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FA99" id="Rectangle 6" o:spid="_x0000_s1026" style="position:absolute;margin-left:0;margin-top:-4.85pt;width:612pt;height:2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5658B0">
      <w:rPr>
        <w:i/>
      </w:rPr>
      <w:t>Goals</w:t>
    </w:r>
    <w:r>
      <w:rPr>
        <w:i/>
      </w:rPr>
      <w:t xml:space="preserve"> and</w:t>
    </w:r>
    <w:r w:rsidRPr="005658B0">
      <w:rPr>
        <w:i/>
      </w:rPr>
      <w:t xml:space="preserve"> Objectives</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D15E" w14:textId="029DAD79" w:rsidR="00794F72" w:rsidRPr="00EF6164" w:rsidRDefault="00794F72" w:rsidP="00374427">
    <w:pPr>
      <w:pStyle w:val="Footer"/>
      <w:tabs>
        <w:tab w:val="right" w:pos="14400"/>
      </w:tabs>
    </w:pPr>
    <w:r>
      <w:rPr>
        <w:b/>
        <w:noProof/>
      </w:rPr>
      <mc:AlternateContent>
        <mc:Choice Requires="wps">
          <w:drawing>
            <wp:anchor distT="0" distB="0" distL="114300" distR="114300" simplePos="0" relativeHeight="251668480" behindDoc="1" locked="0" layoutInCell="1" allowOverlap="1" wp14:anchorId="4556EDC5" wp14:editId="59C87F76">
              <wp:simplePos x="0" y="0"/>
              <wp:positionH relativeFrom="page">
                <wp:posOffset>0</wp:posOffset>
              </wp:positionH>
              <wp:positionV relativeFrom="paragraph">
                <wp:posOffset>-60960</wp:posOffset>
              </wp:positionV>
              <wp:extent cx="10058400" cy="301716"/>
              <wp:effectExtent l="0" t="0" r="0" b="31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8DF90" id="Rectangle 38" o:spid="_x0000_s1026" style="position:absolute;margin-left:0;margin-top:-4.8pt;width:11in;height:23.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Goals and Objectives</w:t>
    </w:r>
    <w:r>
      <w:rPr>
        <w:i/>
      </w:rPr>
      <w:tab/>
    </w:r>
    <w:r>
      <w:rPr>
        <w:i/>
      </w:rPr>
      <w:tab/>
    </w:r>
    <w:r>
      <w:fldChar w:fldCharType="begin"/>
    </w:r>
    <w:r>
      <w:instrText xml:space="preserve"> PAGE   \* MERGEFORMAT </w:instrText>
    </w:r>
    <w:r>
      <w:fldChar w:fldCharType="separate"/>
    </w:r>
    <w: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71499" w14:textId="0AA2032A" w:rsidR="00794F72" w:rsidRPr="00EF6164" w:rsidRDefault="00794F72" w:rsidP="00374427">
    <w:pPr>
      <w:pStyle w:val="Footer"/>
      <w:tabs>
        <w:tab w:val="right" w:pos="14400"/>
      </w:tabs>
    </w:pPr>
    <w:r>
      <w:rPr>
        <w:b/>
        <w:noProof/>
      </w:rPr>
      <mc:AlternateContent>
        <mc:Choice Requires="wps">
          <w:drawing>
            <wp:anchor distT="0" distB="0" distL="114300" distR="114300" simplePos="0" relativeHeight="251680768" behindDoc="1" locked="0" layoutInCell="1" allowOverlap="1" wp14:anchorId="412DD9BE" wp14:editId="170735A7">
              <wp:simplePos x="0" y="0"/>
              <wp:positionH relativeFrom="page">
                <wp:posOffset>0</wp:posOffset>
              </wp:positionH>
              <wp:positionV relativeFrom="paragraph">
                <wp:posOffset>-60960</wp:posOffset>
              </wp:positionV>
              <wp:extent cx="10058400" cy="301716"/>
              <wp:effectExtent l="0" t="0" r="0" b="317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AEA8B" id="Rectangle 18" o:spid="_x0000_s1026" style="position:absolute;margin-left:0;margin-top:-4.8pt;width:11in;height:23.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Goals and Objectives</w:t>
    </w:r>
    <w:r>
      <w:rPr>
        <w:i/>
      </w:rPr>
      <w:tab/>
    </w:r>
    <w:r>
      <w:fldChar w:fldCharType="begin"/>
    </w:r>
    <w:r>
      <w:instrText xml:space="preserve"> PAGE   \* MERGEFORMAT </w:instrText>
    </w:r>
    <w:r>
      <w:fldChar w:fldCharType="separate"/>
    </w:r>
    <w:r>
      <w:t>1-2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56906" w14:textId="77777777" w:rsidR="00794F72" w:rsidRPr="0051253E" w:rsidRDefault="00794F72" w:rsidP="00794F72">
    <w:pPr>
      <w:pStyle w:val="Footer"/>
      <w:tabs>
        <w:tab w:val="clear" w:pos="4680"/>
      </w:tabs>
      <w:rPr>
        <w:b/>
      </w:rPr>
    </w:pPr>
    <w:r w:rsidRPr="0051253E">
      <w:rPr>
        <w:b/>
        <w:noProof/>
      </w:rPr>
      <mc:AlternateContent>
        <mc:Choice Requires="wps">
          <w:drawing>
            <wp:anchor distT="0" distB="0" distL="114300" distR="114300" simplePos="0" relativeHeight="251676672" behindDoc="1" locked="0" layoutInCell="1" allowOverlap="1" wp14:anchorId="7B42186A" wp14:editId="1F8FF273">
              <wp:simplePos x="0" y="0"/>
              <wp:positionH relativeFrom="column">
                <wp:posOffset>-914400</wp:posOffset>
              </wp:positionH>
              <wp:positionV relativeFrom="paragraph">
                <wp:posOffset>-76835</wp:posOffset>
              </wp:positionV>
              <wp:extent cx="7772400" cy="320040"/>
              <wp:effectExtent l="0" t="0" r="0" b="381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200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0458" id="Rectangle 16" o:spid="_x0000_s1026" style="position:absolute;margin-left:-1in;margin-top:-6.05pt;width:612pt;height:25.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" fillcolor="#e7e6e6 [3214]" stroked="f" strokeweight="1pt"/>
          </w:pict>
        </mc:Fallback>
      </mc:AlternateContent>
    </w:r>
    <w:r>
      <w:rPr>
        <w:b/>
      </w:rPr>
      <w:t>Goals, Objectives and Performance Measures Memo</w:t>
    </w:r>
    <w:r>
      <w:rPr>
        <w:b/>
      </w:rPr>
      <w:tab/>
    </w:r>
    <w:r w:rsidRPr="00DF73B5">
      <w:rPr>
        <w:b/>
      </w:rPr>
      <w:fldChar w:fldCharType="begin"/>
    </w:r>
    <w:r w:rsidRPr="00DF73B5">
      <w:rPr>
        <w:b/>
      </w:rPr>
      <w:instrText xml:space="preserve"> PAGE   \* MERGEFORMAT </w:instrText>
    </w:r>
    <w:r w:rsidRPr="00DF73B5">
      <w:rPr>
        <w:b/>
      </w:rPr>
      <w:fldChar w:fldCharType="separate"/>
    </w:r>
    <w:r w:rsidRPr="00DF73B5">
      <w:rPr>
        <w:b/>
        <w:noProof/>
      </w:rPr>
      <w:t>1</w:t>
    </w:r>
    <w:r w:rsidRPr="00DF73B5">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76571" w14:textId="77777777" w:rsidR="00794F72" w:rsidRDefault="00794F72" w:rsidP="00EF6164">
      <w:pPr>
        <w:spacing w:after="0" w:line="240" w:lineRule="auto"/>
      </w:pPr>
      <w:r>
        <w:separator/>
      </w:r>
    </w:p>
  </w:footnote>
  <w:footnote w:type="continuationSeparator" w:id="0">
    <w:p w14:paraId="54EE4673" w14:textId="77777777" w:rsidR="00794F72" w:rsidRDefault="00794F72"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688A1" w14:textId="77777777" w:rsidR="00794F72" w:rsidRPr="00EF6164" w:rsidRDefault="00794F72" w:rsidP="00EF6164">
    <w:pPr>
      <w:pStyle w:val="Header"/>
    </w:pPr>
    <w:r>
      <w:rPr>
        <w:noProof/>
      </w:rPr>
      <w:drawing>
        <wp:anchor distT="0" distB="0" distL="114300" distR="114300" simplePos="0" relativeHeight="251659264" behindDoc="1" locked="0" layoutInCell="1" allowOverlap="1" wp14:anchorId="4B565C19" wp14:editId="5834444B">
          <wp:simplePos x="0" y="0"/>
          <wp:positionH relativeFrom="column">
            <wp:posOffset>-914400</wp:posOffset>
          </wp:positionH>
          <wp:positionV relativeFrom="paragraph">
            <wp:posOffset>-457200</wp:posOffset>
          </wp:positionV>
          <wp:extent cx="7772400" cy="105156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8380" w14:textId="77777777" w:rsidR="00794F72" w:rsidRDefault="00794F72">
    <w:pPr>
      <w:pStyle w:val="Header"/>
    </w:pPr>
    <w:r>
      <w:rPr>
        <w:noProof/>
      </w:rPr>
      <w:drawing>
        <wp:anchor distT="0" distB="0" distL="114300" distR="114300" simplePos="0" relativeHeight="251658240" behindDoc="1" locked="0" layoutInCell="1" allowOverlap="1" wp14:anchorId="4A6435E8" wp14:editId="4B78659C">
          <wp:simplePos x="0" y="0"/>
          <wp:positionH relativeFrom="column">
            <wp:posOffset>-914400</wp:posOffset>
          </wp:positionH>
          <wp:positionV relativeFrom="paragraph">
            <wp:posOffset>-457200</wp:posOffset>
          </wp:positionV>
          <wp:extent cx="7772400" cy="10058399"/>
          <wp:effectExtent l="0" t="0" r="0" b="63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3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E6EA" w14:textId="77777777" w:rsidR="00794F72" w:rsidRDefault="00794F72">
    <w:pPr>
      <w:pStyle w:val="Header"/>
    </w:pPr>
    <w:r>
      <w:rPr>
        <w:noProof/>
      </w:rPr>
      <w:drawing>
        <wp:anchor distT="0" distB="0" distL="114300" distR="114300" simplePos="0" relativeHeight="251670528" behindDoc="1" locked="0" layoutInCell="1" allowOverlap="1" wp14:anchorId="14FFD5BC" wp14:editId="35B73A41">
          <wp:simplePos x="0" y="0"/>
          <wp:positionH relativeFrom="column">
            <wp:posOffset>-914400</wp:posOffset>
          </wp:positionH>
          <wp:positionV relativeFrom="paragraph">
            <wp:posOffset>-457200</wp:posOffset>
          </wp:positionV>
          <wp:extent cx="7772400" cy="100584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847D" w14:textId="77777777" w:rsidR="00794F72" w:rsidRDefault="00794F72">
    <w:pPr>
      <w:pStyle w:val="Header"/>
    </w:pPr>
    <w:r>
      <w:rPr>
        <w:noProof/>
      </w:rPr>
      <w:drawing>
        <wp:anchor distT="0" distB="0" distL="114300" distR="114300" simplePos="0" relativeHeight="251661312" behindDoc="1" locked="0" layoutInCell="1" allowOverlap="1" wp14:anchorId="7C1654A1" wp14:editId="37324BF8">
          <wp:simplePos x="0" y="0"/>
          <wp:positionH relativeFrom="column">
            <wp:posOffset>-914400</wp:posOffset>
          </wp:positionH>
          <wp:positionV relativeFrom="paragraph">
            <wp:posOffset>-457200</wp:posOffset>
          </wp:positionV>
          <wp:extent cx="7772400" cy="1005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D529" w14:textId="18F8B9F7" w:rsidR="00794F72" w:rsidRPr="00EF6164" w:rsidRDefault="00794F72" w:rsidP="00EF6164">
    <w:pPr>
      <w:pStyle w:val="Header"/>
    </w:pPr>
    <w:r>
      <w:rPr>
        <w:noProof/>
      </w:rPr>
      <w:drawing>
        <wp:anchor distT="0" distB="0" distL="114300" distR="114300" simplePos="0" relativeHeight="251666432" behindDoc="1" locked="0" layoutInCell="1" allowOverlap="1" wp14:anchorId="1902FC9E" wp14:editId="1BB1030F">
          <wp:simplePos x="0" y="0"/>
          <wp:positionH relativeFrom="column">
            <wp:posOffset>-914400</wp:posOffset>
          </wp:positionH>
          <wp:positionV relativeFrom="paragraph">
            <wp:posOffset>-454914</wp:posOffset>
          </wp:positionV>
          <wp:extent cx="10058400" cy="105156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scapeHeader.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3BE29" w14:textId="04A7791F" w:rsidR="00794F72" w:rsidRPr="00EF6164" w:rsidRDefault="00794F72" w:rsidP="00EF6164">
    <w:pPr>
      <w:pStyle w:val="Header"/>
    </w:pPr>
    <w:r>
      <w:rPr>
        <w:noProof/>
      </w:rPr>
      <w:drawing>
        <wp:anchor distT="0" distB="0" distL="114300" distR="114300" simplePos="0" relativeHeight="251682816" behindDoc="1" locked="0" layoutInCell="1" allowOverlap="1" wp14:anchorId="27DE5947" wp14:editId="0BF647EB">
          <wp:simplePos x="0" y="0"/>
          <wp:positionH relativeFrom="column">
            <wp:posOffset>-914400</wp:posOffset>
          </wp:positionH>
          <wp:positionV relativeFrom="paragraph">
            <wp:posOffset>-445273</wp:posOffset>
          </wp:positionV>
          <wp:extent cx="7772400" cy="105156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9C0D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7216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F830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B6D4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2B069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344A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4C8D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16E8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76AF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3E72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19479C"/>
    <w:multiLevelType w:val="hybridMultilevel"/>
    <w:tmpl w:val="31A016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B7C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512D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8D6A16"/>
    <w:multiLevelType w:val="hybridMultilevel"/>
    <w:tmpl w:val="708E8880"/>
    <w:lvl w:ilvl="0" w:tplc="F8E068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626B3"/>
    <w:multiLevelType w:val="hybridMultilevel"/>
    <w:tmpl w:val="9D7A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6315A"/>
    <w:multiLevelType w:val="hybridMultilevel"/>
    <w:tmpl w:val="EFD6A13E"/>
    <w:lvl w:ilvl="0" w:tplc="F8E068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B4F18"/>
    <w:multiLevelType w:val="hybridMultilevel"/>
    <w:tmpl w:val="2BBAD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857B3"/>
    <w:multiLevelType w:val="hybridMultilevel"/>
    <w:tmpl w:val="7AD2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36D17"/>
    <w:multiLevelType w:val="hybridMultilevel"/>
    <w:tmpl w:val="A92C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678E7"/>
    <w:multiLevelType w:val="multilevel"/>
    <w:tmpl w:val="9E7A606C"/>
    <w:lvl w:ilvl="0">
      <w:start w:val="1"/>
      <w:numFmt w:val="decimal"/>
      <w:pStyle w:val="Heading1"/>
      <w:suff w:val="space"/>
      <w:lvlText w:val="Section %1:"/>
      <w:lvlJc w:val="left"/>
      <w:pPr>
        <w:ind w:left="979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3F72EBF"/>
    <w:multiLevelType w:val="multilevel"/>
    <w:tmpl w:val="3418C9E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2A67E7"/>
    <w:multiLevelType w:val="hybridMultilevel"/>
    <w:tmpl w:val="B48ABF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104CBE"/>
    <w:multiLevelType w:val="hybridMultilevel"/>
    <w:tmpl w:val="C1F4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429B6"/>
    <w:multiLevelType w:val="hybridMultilevel"/>
    <w:tmpl w:val="7292AAFE"/>
    <w:lvl w:ilvl="0" w:tplc="4C9C5310">
      <w:start w:val="1"/>
      <w:numFmt w:val="upperLetter"/>
      <w:pStyle w:val="Heading9"/>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D40478"/>
    <w:multiLevelType w:val="hybridMultilevel"/>
    <w:tmpl w:val="3AD0A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9921F65"/>
    <w:multiLevelType w:val="hybridMultilevel"/>
    <w:tmpl w:val="55DA06BC"/>
    <w:lvl w:ilvl="0" w:tplc="04090001">
      <w:start w:val="1"/>
      <w:numFmt w:val="bullet"/>
      <w:lvlText w:val=""/>
      <w:lvlJc w:val="left"/>
      <w:pPr>
        <w:ind w:left="720" w:hanging="360"/>
      </w:pPr>
      <w:rPr>
        <w:rFonts w:ascii="Symbol" w:hAnsi="Symbol" w:hint="default"/>
      </w:rPr>
    </w:lvl>
    <w:lvl w:ilvl="1" w:tplc="E588540C">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12"/>
  </w:num>
  <w:num w:numId="4">
    <w:abstractNumId w:val="21"/>
  </w:num>
  <w:num w:numId="5">
    <w:abstractNumId w:val="19"/>
  </w:num>
  <w:num w:numId="6">
    <w:abstractNumId w:val="13"/>
  </w:num>
  <w:num w:numId="7">
    <w:abstractNumId w:val="23"/>
  </w:num>
  <w:num w:numId="8">
    <w:abstractNumId w:val="18"/>
  </w:num>
  <w:num w:numId="9">
    <w:abstractNumId w:val="11"/>
  </w:num>
  <w:num w:numId="10">
    <w:abstractNumId w:val="22"/>
  </w:num>
  <w:num w:numId="11">
    <w:abstractNumId w:val="10"/>
  </w:num>
  <w:num w:numId="12">
    <w:abstractNumId w:val="17"/>
  </w:num>
  <w:num w:numId="13">
    <w:abstractNumId w:val="20"/>
  </w:num>
  <w:num w:numId="14">
    <w:abstractNumId w:val="20"/>
  </w:num>
  <w:num w:numId="15">
    <w:abstractNumId w:val="20"/>
  </w:num>
  <w:num w:numId="16">
    <w:abstractNumId w:val="20"/>
  </w:num>
  <w:num w:numId="17">
    <w:abstractNumId w:val="20"/>
  </w:num>
  <w:num w:numId="18">
    <w:abstractNumId w:val="15"/>
  </w:num>
  <w:num w:numId="19">
    <w:abstractNumId w:val="14"/>
  </w:num>
  <w:num w:numId="20">
    <w:abstractNumId w:val="16"/>
  </w:num>
  <w:num w:numId="21">
    <w:abstractNumId w:val="26"/>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20"/>
  </w:num>
  <w:num w:numId="34">
    <w:abstractNumId w:val="2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CD9"/>
    <w:rsid w:val="00016266"/>
    <w:rsid w:val="000166A3"/>
    <w:rsid w:val="00023A6A"/>
    <w:rsid w:val="00053214"/>
    <w:rsid w:val="0005707E"/>
    <w:rsid w:val="0006230D"/>
    <w:rsid w:val="00066E3F"/>
    <w:rsid w:val="000C0330"/>
    <w:rsid w:val="000D2557"/>
    <w:rsid w:val="000E0F15"/>
    <w:rsid w:val="000E2B19"/>
    <w:rsid w:val="000F5F9D"/>
    <w:rsid w:val="00115C4F"/>
    <w:rsid w:val="001200F2"/>
    <w:rsid w:val="00121819"/>
    <w:rsid w:val="00130A2B"/>
    <w:rsid w:val="00162982"/>
    <w:rsid w:val="001C083C"/>
    <w:rsid w:val="001C5517"/>
    <w:rsid w:val="001C6817"/>
    <w:rsid w:val="00216613"/>
    <w:rsid w:val="00221A78"/>
    <w:rsid w:val="00266712"/>
    <w:rsid w:val="00271472"/>
    <w:rsid w:val="00275227"/>
    <w:rsid w:val="002C2090"/>
    <w:rsid w:val="002C27AD"/>
    <w:rsid w:val="002D5975"/>
    <w:rsid w:val="002E20F9"/>
    <w:rsid w:val="002F50DD"/>
    <w:rsid w:val="0031127A"/>
    <w:rsid w:val="00326A13"/>
    <w:rsid w:val="0033365A"/>
    <w:rsid w:val="00344CC4"/>
    <w:rsid w:val="00361DA4"/>
    <w:rsid w:val="00371CD7"/>
    <w:rsid w:val="00374427"/>
    <w:rsid w:val="00393CC8"/>
    <w:rsid w:val="00395C7A"/>
    <w:rsid w:val="003A7CED"/>
    <w:rsid w:val="003A7F19"/>
    <w:rsid w:val="003E4393"/>
    <w:rsid w:val="004071D2"/>
    <w:rsid w:val="0041486E"/>
    <w:rsid w:val="004150EE"/>
    <w:rsid w:val="004523D2"/>
    <w:rsid w:val="004540D9"/>
    <w:rsid w:val="004639E3"/>
    <w:rsid w:val="004770F8"/>
    <w:rsid w:val="00487597"/>
    <w:rsid w:val="004C322A"/>
    <w:rsid w:val="004C7761"/>
    <w:rsid w:val="004D03A4"/>
    <w:rsid w:val="004F29A5"/>
    <w:rsid w:val="00522972"/>
    <w:rsid w:val="00534B97"/>
    <w:rsid w:val="005476DA"/>
    <w:rsid w:val="005658B0"/>
    <w:rsid w:val="005762B4"/>
    <w:rsid w:val="00577B8C"/>
    <w:rsid w:val="005801A4"/>
    <w:rsid w:val="00583D88"/>
    <w:rsid w:val="00584382"/>
    <w:rsid w:val="00597616"/>
    <w:rsid w:val="005A14B7"/>
    <w:rsid w:val="005B2A56"/>
    <w:rsid w:val="005B47AF"/>
    <w:rsid w:val="005D2385"/>
    <w:rsid w:val="005D2A13"/>
    <w:rsid w:val="005E66E5"/>
    <w:rsid w:val="005F2D35"/>
    <w:rsid w:val="005F7E4A"/>
    <w:rsid w:val="00606112"/>
    <w:rsid w:val="00637A47"/>
    <w:rsid w:val="00642DC5"/>
    <w:rsid w:val="00653D00"/>
    <w:rsid w:val="006674BC"/>
    <w:rsid w:val="006729C5"/>
    <w:rsid w:val="00675E8A"/>
    <w:rsid w:val="0068017B"/>
    <w:rsid w:val="00682FD1"/>
    <w:rsid w:val="00685D99"/>
    <w:rsid w:val="006A71E3"/>
    <w:rsid w:val="006A7CE3"/>
    <w:rsid w:val="006C5B7A"/>
    <w:rsid w:val="006F209C"/>
    <w:rsid w:val="0070419F"/>
    <w:rsid w:val="00710895"/>
    <w:rsid w:val="00713D60"/>
    <w:rsid w:val="00715306"/>
    <w:rsid w:val="00723527"/>
    <w:rsid w:val="00741944"/>
    <w:rsid w:val="00747FE4"/>
    <w:rsid w:val="00762AB8"/>
    <w:rsid w:val="00765359"/>
    <w:rsid w:val="0077098C"/>
    <w:rsid w:val="0077130A"/>
    <w:rsid w:val="0078512C"/>
    <w:rsid w:val="00786242"/>
    <w:rsid w:val="00786B9E"/>
    <w:rsid w:val="00794F72"/>
    <w:rsid w:val="007A0454"/>
    <w:rsid w:val="007B26B8"/>
    <w:rsid w:val="007B7180"/>
    <w:rsid w:val="007D7B67"/>
    <w:rsid w:val="007F0A14"/>
    <w:rsid w:val="007F19F2"/>
    <w:rsid w:val="008111B5"/>
    <w:rsid w:val="0082432B"/>
    <w:rsid w:val="0083141D"/>
    <w:rsid w:val="00833AC3"/>
    <w:rsid w:val="00855DC4"/>
    <w:rsid w:val="008747FD"/>
    <w:rsid w:val="0089054D"/>
    <w:rsid w:val="008A02D1"/>
    <w:rsid w:val="008C7E69"/>
    <w:rsid w:val="008D6305"/>
    <w:rsid w:val="008E49B4"/>
    <w:rsid w:val="008F36D4"/>
    <w:rsid w:val="009170DD"/>
    <w:rsid w:val="00921E32"/>
    <w:rsid w:val="009260A6"/>
    <w:rsid w:val="009314F3"/>
    <w:rsid w:val="009362E1"/>
    <w:rsid w:val="00940A6E"/>
    <w:rsid w:val="00940CD6"/>
    <w:rsid w:val="00951407"/>
    <w:rsid w:val="00960837"/>
    <w:rsid w:val="00971BA8"/>
    <w:rsid w:val="00977340"/>
    <w:rsid w:val="00981C5B"/>
    <w:rsid w:val="009A3EED"/>
    <w:rsid w:val="009B4125"/>
    <w:rsid w:val="009C3D78"/>
    <w:rsid w:val="009C57A5"/>
    <w:rsid w:val="009D144A"/>
    <w:rsid w:val="009D3DB2"/>
    <w:rsid w:val="009F0710"/>
    <w:rsid w:val="009F1605"/>
    <w:rsid w:val="009F665C"/>
    <w:rsid w:val="009F753F"/>
    <w:rsid w:val="00A418B6"/>
    <w:rsid w:val="00A426DD"/>
    <w:rsid w:val="00A52CAB"/>
    <w:rsid w:val="00A61CFE"/>
    <w:rsid w:val="00A67131"/>
    <w:rsid w:val="00A763E9"/>
    <w:rsid w:val="00A81C9F"/>
    <w:rsid w:val="00AB2079"/>
    <w:rsid w:val="00AB647F"/>
    <w:rsid w:val="00AB7CBD"/>
    <w:rsid w:val="00AC0DC2"/>
    <w:rsid w:val="00AC6013"/>
    <w:rsid w:val="00AD3127"/>
    <w:rsid w:val="00AD5B93"/>
    <w:rsid w:val="00AE2EC0"/>
    <w:rsid w:val="00AE6711"/>
    <w:rsid w:val="00AE731E"/>
    <w:rsid w:val="00AF693E"/>
    <w:rsid w:val="00AF6C22"/>
    <w:rsid w:val="00B02A03"/>
    <w:rsid w:val="00B03637"/>
    <w:rsid w:val="00B071D6"/>
    <w:rsid w:val="00B26107"/>
    <w:rsid w:val="00B3135B"/>
    <w:rsid w:val="00B6103B"/>
    <w:rsid w:val="00BA43C3"/>
    <w:rsid w:val="00BD2014"/>
    <w:rsid w:val="00BD31A5"/>
    <w:rsid w:val="00BD3472"/>
    <w:rsid w:val="00BE75DF"/>
    <w:rsid w:val="00BF4EE3"/>
    <w:rsid w:val="00C007D2"/>
    <w:rsid w:val="00C073B5"/>
    <w:rsid w:val="00C11093"/>
    <w:rsid w:val="00C12991"/>
    <w:rsid w:val="00C14454"/>
    <w:rsid w:val="00C145C4"/>
    <w:rsid w:val="00C309F1"/>
    <w:rsid w:val="00C446EE"/>
    <w:rsid w:val="00C6314D"/>
    <w:rsid w:val="00C76886"/>
    <w:rsid w:val="00C831C5"/>
    <w:rsid w:val="00C90CD9"/>
    <w:rsid w:val="00CB1153"/>
    <w:rsid w:val="00CB2CFB"/>
    <w:rsid w:val="00CD3523"/>
    <w:rsid w:val="00CD404E"/>
    <w:rsid w:val="00CD5157"/>
    <w:rsid w:val="00CE2EBA"/>
    <w:rsid w:val="00CE64F6"/>
    <w:rsid w:val="00CE7A9F"/>
    <w:rsid w:val="00CF6FF6"/>
    <w:rsid w:val="00D16875"/>
    <w:rsid w:val="00D22134"/>
    <w:rsid w:val="00D37F32"/>
    <w:rsid w:val="00D669FF"/>
    <w:rsid w:val="00D7068B"/>
    <w:rsid w:val="00D80FB5"/>
    <w:rsid w:val="00D917B2"/>
    <w:rsid w:val="00D918C6"/>
    <w:rsid w:val="00DB1FB0"/>
    <w:rsid w:val="00DC337A"/>
    <w:rsid w:val="00DE022A"/>
    <w:rsid w:val="00DE1EE8"/>
    <w:rsid w:val="00DE6CF8"/>
    <w:rsid w:val="00DF14E1"/>
    <w:rsid w:val="00DF6095"/>
    <w:rsid w:val="00E02355"/>
    <w:rsid w:val="00E15C30"/>
    <w:rsid w:val="00E20EAD"/>
    <w:rsid w:val="00E31DAB"/>
    <w:rsid w:val="00E3434E"/>
    <w:rsid w:val="00E46878"/>
    <w:rsid w:val="00E53597"/>
    <w:rsid w:val="00E60BC5"/>
    <w:rsid w:val="00E777C3"/>
    <w:rsid w:val="00E8371D"/>
    <w:rsid w:val="00E871EC"/>
    <w:rsid w:val="00E878BC"/>
    <w:rsid w:val="00EC01D0"/>
    <w:rsid w:val="00EC0A05"/>
    <w:rsid w:val="00EF372E"/>
    <w:rsid w:val="00EF6164"/>
    <w:rsid w:val="00EF7853"/>
    <w:rsid w:val="00F10CF3"/>
    <w:rsid w:val="00F12DE5"/>
    <w:rsid w:val="00F1329A"/>
    <w:rsid w:val="00F16CBA"/>
    <w:rsid w:val="00F237BB"/>
    <w:rsid w:val="00F27D09"/>
    <w:rsid w:val="00F43062"/>
    <w:rsid w:val="00F46BD6"/>
    <w:rsid w:val="00F6069F"/>
    <w:rsid w:val="00F64333"/>
    <w:rsid w:val="00F8770A"/>
    <w:rsid w:val="00FA6E86"/>
    <w:rsid w:val="00FB1A05"/>
    <w:rsid w:val="00FC0FF0"/>
    <w:rsid w:val="00FE3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76F61F"/>
  <w15:chartTrackingRefBased/>
  <w15:docId w15:val="{641283C9-57CC-4E60-9F30-71B99CD3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3597"/>
  </w:style>
  <w:style w:type="paragraph" w:styleId="Heading1">
    <w:name w:val="heading 1"/>
    <w:basedOn w:val="Normal"/>
    <w:next w:val="Normal"/>
    <w:link w:val="Heading1Char"/>
    <w:uiPriority w:val="9"/>
    <w:qFormat/>
    <w:rsid w:val="00E53597"/>
    <w:pPr>
      <w:keepNext/>
      <w:keepLines/>
      <w:numPr>
        <w:numId w:val="1"/>
      </w:numPr>
      <w:spacing w:before="240" w:after="0"/>
      <w:ind w:left="432"/>
      <w:outlineLvl w:val="0"/>
    </w:pPr>
    <w:rPr>
      <w:rFonts w:asciiTheme="majorHAnsi" w:eastAsiaTheme="majorEastAsia" w:hAnsiTheme="majorHAnsi" w:cstheme="majorBidi"/>
      <w:color w:val="0F75BC" w:themeColor="accent2"/>
      <w:sz w:val="32"/>
      <w:szCs w:val="32"/>
    </w:rPr>
  </w:style>
  <w:style w:type="paragraph" w:styleId="Heading2">
    <w:name w:val="heading 2"/>
    <w:basedOn w:val="Normal"/>
    <w:next w:val="Normal"/>
    <w:link w:val="Heading2Char"/>
    <w:uiPriority w:val="9"/>
    <w:unhideWhenUsed/>
    <w:qFormat/>
    <w:rsid w:val="00EF6164"/>
    <w:pPr>
      <w:keepNext/>
      <w:keepLines/>
      <w:numPr>
        <w:ilvl w:val="1"/>
        <w:numId w:val="1"/>
      </w:numPr>
      <w:spacing w:before="40" w:after="0"/>
      <w:outlineLvl w:val="1"/>
    </w:pPr>
    <w:rPr>
      <w:rFonts w:asciiTheme="majorHAnsi" w:eastAsiaTheme="majorEastAsia" w:hAnsiTheme="majorHAnsi" w:cstheme="majorBidi"/>
      <w:color w:val="1DBECF" w:themeColor="accent3"/>
      <w:sz w:val="26"/>
      <w:szCs w:val="26"/>
    </w:rPr>
  </w:style>
  <w:style w:type="paragraph" w:styleId="Heading3">
    <w:name w:val="heading 3"/>
    <w:basedOn w:val="Normal"/>
    <w:next w:val="Normal"/>
    <w:link w:val="Heading3Char"/>
    <w:uiPriority w:val="9"/>
    <w:unhideWhenUsed/>
    <w:qFormat/>
    <w:rsid w:val="00EF6164"/>
    <w:pPr>
      <w:keepNext/>
      <w:keepLines/>
      <w:numPr>
        <w:ilvl w:val="2"/>
        <w:numId w:val="1"/>
      </w:numPr>
      <w:spacing w:before="40" w:after="0"/>
      <w:outlineLvl w:val="2"/>
    </w:pPr>
    <w:rPr>
      <w:rFonts w:asciiTheme="majorHAnsi" w:eastAsiaTheme="majorEastAsia" w:hAnsiTheme="majorHAnsi" w:cstheme="majorBidi"/>
      <w:color w:val="8CC63F" w:themeColor="accent1"/>
      <w:sz w:val="24"/>
      <w:szCs w:val="24"/>
    </w:rPr>
  </w:style>
  <w:style w:type="paragraph" w:styleId="Heading4">
    <w:name w:val="heading 4"/>
    <w:basedOn w:val="Normal"/>
    <w:next w:val="Normal"/>
    <w:link w:val="Heading4Char"/>
    <w:uiPriority w:val="9"/>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semiHidden/>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semiHidden/>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semiHidden/>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1"/>
    <w:next w:val="Normal"/>
    <w:link w:val="Heading9Char"/>
    <w:uiPriority w:val="9"/>
    <w:unhideWhenUsed/>
    <w:qFormat/>
    <w:rsid w:val="00E53597"/>
    <w:pPr>
      <w:numPr>
        <w:numId w:val="32"/>
      </w:numPr>
      <w:tabs>
        <w:tab w:val="left" w:pos="180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uiPriority w:val="9"/>
    <w:rsid w:val="00E53597"/>
    <w:rPr>
      <w:rFonts w:asciiTheme="majorHAnsi" w:eastAsiaTheme="majorEastAsia" w:hAnsiTheme="majorHAnsi" w:cstheme="majorBidi"/>
      <w:color w:val="0F75BC" w:themeColor="accent2"/>
      <w:sz w:val="32"/>
      <w:szCs w:val="32"/>
    </w:rPr>
  </w:style>
  <w:style w:type="character" w:customStyle="1" w:styleId="Heading2Char">
    <w:name w:val="Heading 2 Char"/>
    <w:basedOn w:val="DefaultParagraphFont"/>
    <w:link w:val="Heading2"/>
    <w:uiPriority w:val="9"/>
    <w:rsid w:val="00EF6164"/>
    <w:rPr>
      <w:rFonts w:asciiTheme="majorHAnsi" w:eastAsiaTheme="majorEastAsia" w:hAnsiTheme="majorHAnsi" w:cstheme="majorBidi"/>
      <w:color w:val="1DBECF" w:themeColor="accent3"/>
      <w:sz w:val="26"/>
      <w:szCs w:val="26"/>
    </w:rPr>
  </w:style>
  <w:style w:type="character" w:customStyle="1" w:styleId="Heading3Char">
    <w:name w:val="Heading 3 Char"/>
    <w:basedOn w:val="DefaultParagraphFont"/>
    <w:link w:val="Heading3"/>
    <w:uiPriority w:val="9"/>
    <w:rsid w:val="00EF6164"/>
    <w:rPr>
      <w:rFonts w:asciiTheme="majorHAnsi" w:eastAsiaTheme="majorEastAsia" w:hAnsiTheme="majorHAnsi" w:cstheme="majorBidi"/>
      <w:color w:val="8CC63F" w:themeColor="accent1"/>
      <w:sz w:val="24"/>
      <w:szCs w:val="24"/>
    </w:rPr>
  </w:style>
  <w:style w:type="character" w:customStyle="1" w:styleId="Heading4Char">
    <w:name w:val="Heading 4 Char"/>
    <w:basedOn w:val="DefaultParagraphFont"/>
    <w:link w:val="Heading4"/>
    <w:uiPriority w:val="9"/>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53597"/>
    <w:rPr>
      <w:rFonts w:asciiTheme="majorHAnsi" w:eastAsiaTheme="majorEastAsia" w:hAnsiTheme="majorHAnsi" w:cstheme="majorBidi"/>
      <w:color w:val="0F75BC" w:themeColor="accent2"/>
      <w:sz w:val="32"/>
      <w:szCs w:val="32"/>
    </w:rPr>
  </w:style>
  <w:style w:type="paragraph" w:styleId="Caption">
    <w:name w:val="caption"/>
    <w:basedOn w:val="Normal"/>
    <w:next w:val="Normal"/>
    <w:uiPriority w:val="35"/>
    <w:unhideWhenUsed/>
    <w:qFormat/>
    <w:rsid w:val="004770F8"/>
    <w:pPr>
      <w:spacing w:after="0" w:line="240" w:lineRule="auto"/>
      <w:ind w:left="360"/>
      <w:jc w:val="center"/>
    </w:pPr>
    <w:rPr>
      <w:b/>
      <w:i/>
      <w:iCs/>
      <w:color w:val="000000" w:themeColor="text1"/>
      <w:sz w:val="18"/>
      <w:szCs w:val="18"/>
    </w:rPr>
  </w:style>
  <w:style w:type="paragraph" w:styleId="ListParagraph">
    <w:name w:val="List Paragraph"/>
    <w:basedOn w:val="Normal"/>
    <w:uiPriority w:val="34"/>
    <w:qFormat/>
    <w:rsid w:val="00C90CD9"/>
    <w:pPr>
      <w:ind w:left="720"/>
      <w:contextualSpacing/>
    </w:pPr>
  </w:style>
  <w:style w:type="paragraph" w:styleId="TOCHeading">
    <w:name w:val="TOC Heading"/>
    <w:basedOn w:val="Heading1"/>
    <w:next w:val="Normal"/>
    <w:uiPriority w:val="39"/>
    <w:unhideWhenUsed/>
    <w:qFormat/>
    <w:rsid w:val="00E8371D"/>
    <w:pPr>
      <w:numPr>
        <w:numId w:val="0"/>
      </w:numPr>
      <w:outlineLvl w:val="9"/>
    </w:pPr>
    <w:rPr>
      <w:color w:val="68962C" w:themeColor="accent1" w:themeShade="BF"/>
    </w:rPr>
  </w:style>
  <w:style w:type="paragraph" w:styleId="TOC2">
    <w:name w:val="toc 2"/>
    <w:basedOn w:val="Normal"/>
    <w:next w:val="Normal"/>
    <w:autoRedefine/>
    <w:uiPriority w:val="39"/>
    <w:unhideWhenUsed/>
    <w:rsid w:val="00E8371D"/>
    <w:pPr>
      <w:spacing w:after="100"/>
      <w:ind w:left="220"/>
    </w:pPr>
    <w:rPr>
      <w:rFonts w:eastAsiaTheme="minorEastAsia" w:cs="Times New Roman"/>
    </w:rPr>
  </w:style>
  <w:style w:type="paragraph" w:styleId="TOC1">
    <w:name w:val="toc 1"/>
    <w:basedOn w:val="Normal"/>
    <w:next w:val="Normal"/>
    <w:autoRedefine/>
    <w:uiPriority w:val="39"/>
    <w:unhideWhenUsed/>
    <w:rsid w:val="00710895"/>
    <w:pPr>
      <w:tabs>
        <w:tab w:val="right" w:leader="dot" w:pos="9350"/>
      </w:tabs>
      <w:spacing w:after="100"/>
      <w:ind w:left="990" w:hanging="990"/>
    </w:pPr>
    <w:rPr>
      <w:rFonts w:eastAsiaTheme="minorEastAsia" w:cs="Times New Roman"/>
    </w:rPr>
  </w:style>
  <w:style w:type="paragraph" w:styleId="TOC3">
    <w:name w:val="toc 3"/>
    <w:basedOn w:val="Normal"/>
    <w:next w:val="Normal"/>
    <w:autoRedefine/>
    <w:uiPriority w:val="39"/>
    <w:unhideWhenUsed/>
    <w:rsid w:val="00E8371D"/>
    <w:pPr>
      <w:spacing w:after="100"/>
      <w:ind w:left="440"/>
    </w:pPr>
    <w:rPr>
      <w:rFonts w:eastAsiaTheme="minorEastAsia" w:cs="Times New Roman"/>
    </w:rPr>
  </w:style>
  <w:style w:type="character" w:styleId="Hyperlink">
    <w:name w:val="Hyperlink"/>
    <w:basedOn w:val="DefaultParagraphFont"/>
    <w:uiPriority w:val="99"/>
    <w:unhideWhenUsed/>
    <w:rsid w:val="00E8371D"/>
    <w:rPr>
      <w:color w:val="0563C1" w:themeColor="hyperlink"/>
      <w:u w:val="single"/>
    </w:rPr>
  </w:style>
  <w:style w:type="paragraph" w:styleId="BalloonText">
    <w:name w:val="Balloon Text"/>
    <w:basedOn w:val="Normal"/>
    <w:link w:val="BalloonTextChar"/>
    <w:uiPriority w:val="99"/>
    <w:semiHidden/>
    <w:unhideWhenUsed/>
    <w:rsid w:val="000C0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30"/>
    <w:rPr>
      <w:rFonts w:ascii="Segoe UI" w:hAnsi="Segoe UI" w:cs="Segoe UI"/>
      <w:sz w:val="18"/>
      <w:szCs w:val="18"/>
    </w:rPr>
  </w:style>
  <w:style w:type="character" w:styleId="CommentReference">
    <w:name w:val="annotation reference"/>
    <w:basedOn w:val="DefaultParagraphFont"/>
    <w:uiPriority w:val="99"/>
    <w:semiHidden/>
    <w:unhideWhenUsed/>
    <w:rsid w:val="000C0330"/>
    <w:rPr>
      <w:sz w:val="16"/>
      <w:szCs w:val="16"/>
    </w:rPr>
  </w:style>
  <w:style w:type="paragraph" w:styleId="CommentText">
    <w:name w:val="annotation text"/>
    <w:basedOn w:val="Normal"/>
    <w:link w:val="CommentTextChar"/>
    <w:uiPriority w:val="99"/>
    <w:semiHidden/>
    <w:unhideWhenUsed/>
    <w:rsid w:val="000C0330"/>
    <w:pPr>
      <w:spacing w:line="240" w:lineRule="auto"/>
    </w:pPr>
    <w:rPr>
      <w:sz w:val="20"/>
      <w:szCs w:val="20"/>
    </w:rPr>
  </w:style>
  <w:style w:type="character" w:customStyle="1" w:styleId="CommentTextChar">
    <w:name w:val="Comment Text Char"/>
    <w:basedOn w:val="DefaultParagraphFont"/>
    <w:link w:val="CommentText"/>
    <w:uiPriority w:val="99"/>
    <w:semiHidden/>
    <w:rsid w:val="000C0330"/>
    <w:rPr>
      <w:sz w:val="20"/>
      <w:szCs w:val="20"/>
    </w:rPr>
  </w:style>
  <w:style w:type="paragraph" w:styleId="CommentSubject">
    <w:name w:val="annotation subject"/>
    <w:basedOn w:val="CommentText"/>
    <w:next w:val="CommentText"/>
    <w:link w:val="CommentSubjectChar"/>
    <w:uiPriority w:val="99"/>
    <w:semiHidden/>
    <w:unhideWhenUsed/>
    <w:rsid w:val="000C0330"/>
    <w:rPr>
      <w:b/>
      <w:bCs/>
    </w:rPr>
  </w:style>
  <w:style w:type="character" w:customStyle="1" w:styleId="CommentSubjectChar">
    <w:name w:val="Comment Subject Char"/>
    <w:basedOn w:val="CommentTextChar"/>
    <w:link w:val="CommentSubject"/>
    <w:uiPriority w:val="99"/>
    <w:semiHidden/>
    <w:rsid w:val="000C0330"/>
    <w:rPr>
      <w:b/>
      <w:bCs/>
      <w:sz w:val="20"/>
      <w:szCs w:val="20"/>
    </w:rPr>
  </w:style>
  <w:style w:type="paragraph" w:styleId="Revision">
    <w:name w:val="Revision"/>
    <w:hidden/>
    <w:uiPriority w:val="99"/>
    <w:semiHidden/>
    <w:rsid w:val="006674BC"/>
    <w:pPr>
      <w:spacing w:after="0" w:line="240" w:lineRule="auto"/>
    </w:pPr>
  </w:style>
  <w:style w:type="table" w:styleId="TableGrid">
    <w:name w:val="Table Grid"/>
    <w:basedOn w:val="TableNormal"/>
    <w:uiPriority w:val="59"/>
    <w:rsid w:val="00F23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237BB"/>
    <w:pPr>
      <w:spacing w:after="0" w:line="240" w:lineRule="auto"/>
    </w:pPr>
    <w:tblPr>
      <w:tblStyleRowBandSize w:val="1"/>
      <w:tblStyleColBandSize w:val="1"/>
      <w:tblBorders>
        <w:top w:val="single" w:sz="4" w:space="0" w:color="B9DC8B" w:themeColor="accent1" w:themeTint="99"/>
        <w:left w:val="single" w:sz="4" w:space="0" w:color="B9DC8B" w:themeColor="accent1" w:themeTint="99"/>
        <w:bottom w:val="single" w:sz="4" w:space="0" w:color="B9DC8B" w:themeColor="accent1" w:themeTint="99"/>
        <w:right w:val="single" w:sz="4" w:space="0" w:color="B9DC8B" w:themeColor="accent1" w:themeTint="99"/>
        <w:insideH w:val="single" w:sz="4" w:space="0" w:color="B9DC8B" w:themeColor="accent1" w:themeTint="99"/>
        <w:insideV w:val="single" w:sz="4" w:space="0" w:color="B9DC8B" w:themeColor="accent1" w:themeTint="99"/>
      </w:tblBorders>
    </w:tblPr>
    <w:tblStylePr w:type="firstRow">
      <w:rPr>
        <w:b/>
        <w:bCs/>
        <w:color w:val="FFFFFF" w:themeColor="background1"/>
      </w:rPr>
      <w:tblPr/>
      <w:tcPr>
        <w:tcBorders>
          <w:top w:val="single" w:sz="4" w:space="0" w:color="8CC63F" w:themeColor="accent1"/>
          <w:left w:val="single" w:sz="4" w:space="0" w:color="8CC63F" w:themeColor="accent1"/>
          <w:bottom w:val="single" w:sz="4" w:space="0" w:color="8CC63F" w:themeColor="accent1"/>
          <w:right w:val="single" w:sz="4" w:space="0" w:color="8CC63F" w:themeColor="accent1"/>
          <w:insideH w:val="nil"/>
          <w:insideV w:val="nil"/>
        </w:tcBorders>
        <w:shd w:val="clear" w:color="auto" w:fill="8CC63F" w:themeFill="accent1"/>
      </w:tcPr>
    </w:tblStylePr>
    <w:tblStylePr w:type="lastRow">
      <w:rPr>
        <w:b/>
        <w:bCs/>
      </w:rPr>
      <w:tblPr/>
      <w:tcPr>
        <w:tcBorders>
          <w:top w:val="double" w:sz="4" w:space="0" w:color="8CC63F"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GridTable4-Accent5">
    <w:name w:val="Grid Table 4 Accent 5"/>
    <w:basedOn w:val="TableNormal"/>
    <w:uiPriority w:val="49"/>
    <w:rsid w:val="00F237BB"/>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FootnoteText">
    <w:name w:val="footnote text"/>
    <w:basedOn w:val="Normal"/>
    <w:link w:val="FootnoteTextChar"/>
    <w:uiPriority w:val="99"/>
    <w:semiHidden/>
    <w:unhideWhenUsed/>
    <w:rsid w:val="00E535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597"/>
    <w:rPr>
      <w:sz w:val="20"/>
      <w:szCs w:val="20"/>
    </w:rPr>
  </w:style>
  <w:style w:type="character" w:styleId="FootnoteReference">
    <w:name w:val="footnote reference"/>
    <w:basedOn w:val="DefaultParagraphFont"/>
    <w:uiPriority w:val="99"/>
    <w:semiHidden/>
    <w:unhideWhenUsed/>
    <w:rsid w:val="00E53597"/>
    <w:rPr>
      <w:vertAlign w:val="superscript"/>
    </w:rPr>
  </w:style>
  <w:style w:type="paragraph" w:styleId="TableofFigures">
    <w:name w:val="table of figures"/>
    <w:basedOn w:val="Normal"/>
    <w:next w:val="Normal"/>
    <w:uiPriority w:val="99"/>
    <w:unhideWhenUsed/>
    <w:rsid w:val="0071089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5951">
      <w:bodyDiv w:val="1"/>
      <w:marLeft w:val="0"/>
      <w:marRight w:val="0"/>
      <w:marTop w:val="0"/>
      <w:marBottom w:val="0"/>
      <w:divBdr>
        <w:top w:val="none" w:sz="0" w:space="0" w:color="auto"/>
        <w:left w:val="none" w:sz="0" w:space="0" w:color="auto"/>
        <w:bottom w:val="none" w:sz="0" w:space="0" w:color="auto"/>
        <w:right w:val="none" w:sz="0" w:space="0" w:color="auto"/>
      </w:divBdr>
    </w:div>
    <w:div w:id="276301421">
      <w:bodyDiv w:val="1"/>
      <w:marLeft w:val="0"/>
      <w:marRight w:val="0"/>
      <w:marTop w:val="0"/>
      <w:marBottom w:val="0"/>
      <w:divBdr>
        <w:top w:val="none" w:sz="0" w:space="0" w:color="auto"/>
        <w:left w:val="none" w:sz="0" w:space="0" w:color="auto"/>
        <w:bottom w:val="none" w:sz="0" w:space="0" w:color="auto"/>
        <w:right w:val="none" w:sz="0" w:space="0" w:color="auto"/>
      </w:divBdr>
    </w:div>
    <w:div w:id="871579263">
      <w:bodyDiv w:val="1"/>
      <w:marLeft w:val="0"/>
      <w:marRight w:val="0"/>
      <w:marTop w:val="0"/>
      <w:marBottom w:val="0"/>
      <w:divBdr>
        <w:top w:val="none" w:sz="0" w:space="0" w:color="auto"/>
        <w:left w:val="none" w:sz="0" w:space="0" w:color="auto"/>
        <w:bottom w:val="none" w:sz="0" w:space="0" w:color="auto"/>
        <w:right w:val="none" w:sz="0" w:space="0" w:color="auto"/>
      </w:divBdr>
    </w:div>
    <w:div w:id="1241018648">
      <w:bodyDiv w:val="1"/>
      <w:marLeft w:val="0"/>
      <w:marRight w:val="0"/>
      <w:marTop w:val="0"/>
      <w:marBottom w:val="0"/>
      <w:divBdr>
        <w:top w:val="none" w:sz="0" w:space="0" w:color="auto"/>
        <w:left w:val="none" w:sz="0" w:space="0" w:color="auto"/>
        <w:bottom w:val="none" w:sz="0" w:space="0" w:color="auto"/>
        <w:right w:val="none" w:sz="0" w:space="0" w:color="auto"/>
      </w:divBdr>
    </w:div>
    <w:div w:id="1466966639">
      <w:bodyDiv w:val="1"/>
      <w:marLeft w:val="0"/>
      <w:marRight w:val="0"/>
      <w:marTop w:val="0"/>
      <w:marBottom w:val="0"/>
      <w:divBdr>
        <w:top w:val="none" w:sz="0" w:space="0" w:color="auto"/>
        <w:left w:val="none" w:sz="0" w:space="0" w:color="auto"/>
        <w:bottom w:val="none" w:sz="0" w:space="0" w:color="auto"/>
        <w:right w:val="none" w:sz="0" w:space="0" w:color="auto"/>
      </w:divBdr>
    </w:div>
    <w:div w:id="1867058073">
      <w:bodyDiv w:val="1"/>
      <w:marLeft w:val="0"/>
      <w:marRight w:val="0"/>
      <w:marTop w:val="0"/>
      <w:marBottom w:val="0"/>
      <w:divBdr>
        <w:top w:val="none" w:sz="0" w:space="0" w:color="auto"/>
        <w:left w:val="none" w:sz="0" w:space="0" w:color="auto"/>
        <w:bottom w:val="none" w:sz="0" w:space="0" w:color="auto"/>
        <w:right w:val="none" w:sz="0" w:space="0" w:color="auto"/>
      </w:divBdr>
    </w:div>
    <w:div w:id="1975675883">
      <w:bodyDiv w:val="1"/>
      <w:marLeft w:val="0"/>
      <w:marRight w:val="0"/>
      <w:marTop w:val="0"/>
      <w:marBottom w:val="0"/>
      <w:divBdr>
        <w:top w:val="none" w:sz="0" w:space="0" w:color="auto"/>
        <w:left w:val="none" w:sz="0" w:space="0" w:color="auto"/>
        <w:bottom w:val="none" w:sz="0" w:space="0" w:color="auto"/>
        <w:right w:val="none" w:sz="0" w:space="0" w:color="auto"/>
      </w:divBdr>
    </w:div>
    <w:div w:id="20714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158CB-A24E-42DE-82EC-0E601F960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21</Pages>
  <Words>5367</Words>
  <Characters>30594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Wally Blain</dc:creator>
  <cp:keywords/>
  <dc:description/>
  <cp:lastModifiedBy>Wally Blain</cp:lastModifiedBy>
  <cp:revision>8</cp:revision>
  <cp:lastPrinted>2019-10-23T16:53:00Z</cp:lastPrinted>
  <dcterms:created xsi:type="dcterms:W3CDTF">2019-10-23T16:09:00Z</dcterms:created>
  <dcterms:modified xsi:type="dcterms:W3CDTF">2019-10-24T18:37:00Z</dcterms:modified>
</cp:coreProperties>
</file>