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311936866"/>
        <w:docPartObj>
          <w:docPartGallery w:val="Cover Pages"/>
          <w:docPartUnique/>
        </w:docPartObj>
      </w:sdtPr>
      <w:sdtEndPr/>
      <w:sdtContent>
        <w:p w14:paraId="6316D272" w14:textId="77777777" w:rsidR="00EF6164" w:rsidRDefault="00EF6164"/>
        <w:p w14:paraId="7D944BD5" w14:textId="77777777" w:rsidR="004D03A4" w:rsidRDefault="004D03A4"/>
        <w:p w14:paraId="3D2E2436" w14:textId="77777777" w:rsidR="004D03A4" w:rsidRDefault="004D03A4"/>
        <w:p w14:paraId="2E3012F2" w14:textId="77777777" w:rsidR="0002620B" w:rsidRDefault="0002620B" w:rsidP="004D03A4">
          <w:pPr>
            <w:spacing w:after="0"/>
          </w:pPr>
        </w:p>
        <w:p w14:paraId="055393E7" w14:textId="77777777" w:rsidR="0002620B" w:rsidRDefault="0002620B" w:rsidP="004D03A4">
          <w:pPr>
            <w:spacing w:after="0"/>
          </w:pPr>
        </w:p>
        <w:p w14:paraId="725DAB0E" w14:textId="77777777" w:rsidR="0002620B" w:rsidRDefault="0002620B" w:rsidP="004D03A4">
          <w:pPr>
            <w:spacing w:after="0"/>
          </w:pPr>
        </w:p>
        <w:p w14:paraId="0E782363" w14:textId="77777777" w:rsidR="00F050C6" w:rsidRDefault="00F050C6" w:rsidP="004D03A4">
          <w:pPr>
            <w:spacing w:after="0"/>
          </w:pPr>
        </w:p>
        <w:p w14:paraId="3EA57F6F" w14:textId="6D3FF93C" w:rsidR="004904A2" w:rsidRDefault="004904A2" w:rsidP="004D03A4">
          <w:pPr>
            <w:spacing w:after="0"/>
            <w:rPr>
              <w:b/>
              <w:color w:val="0F75BC" w:themeColor="accent2"/>
              <w:sz w:val="56"/>
              <w:szCs w:val="56"/>
            </w:rPr>
          </w:pPr>
        </w:p>
        <w:p w14:paraId="4A495A0C" w14:textId="77777777" w:rsidR="00DC0AB2" w:rsidRDefault="00DC0AB2" w:rsidP="004D03A4">
          <w:pPr>
            <w:spacing w:after="0"/>
            <w:rPr>
              <w:b/>
              <w:color w:val="0F75BC" w:themeColor="accent2"/>
              <w:sz w:val="56"/>
              <w:szCs w:val="56"/>
            </w:rPr>
          </w:pPr>
        </w:p>
        <w:p w14:paraId="4F52BC79" w14:textId="62570875" w:rsidR="004D03A4" w:rsidRPr="00B47738" w:rsidRDefault="00FC18FE" w:rsidP="00B672FB">
          <w:pPr>
            <w:pStyle w:val="Heading1"/>
          </w:pPr>
          <w:r w:rsidRPr="00B47738">
            <w:br/>
          </w:r>
          <w:bookmarkStart w:id="0" w:name="_Toc54965117"/>
          <w:bookmarkStart w:id="1" w:name="_Toc57728776"/>
          <w:bookmarkStart w:id="2" w:name="_Toc59589116"/>
          <w:r w:rsidR="0021332D" w:rsidRPr="00B47738">
            <w:t xml:space="preserve">2045 </w:t>
          </w:r>
          <w:r w:rsidR="00915434" w:rsidRPr="00B47738">
            <w:t>Needs</w:t>
          </w:r>
          <w:bookmarkEnd w:id="0"/>
          <w:bookmarkEnd w:id="1"/>
          <w:r w:rsidR="00F21B61">
            <w:t xml:space="preserve"> Plan</w:t>
          </w:r>
          <w:bookmarkEnd w:id="2"/>
        </w:p>
        <w:p w14:paraId="5427E452" w14:textId="77777777" w:rsidR="00DC0AB2" w:rsidRPr="00FE4B56" w:rsidRDefault="00DC0AB2">
          <w:pPr>
            <w:rPr>
              <w:sz w:val="84"/>
              <w:szCs w:val="84"/>
            </w:rPr>
            <w:sectPr w:rsidR="00DC0AB2" w:rsidRPr="00FE4B56" w:rsidSect="004D03A4">
              <w:headerReference w:type="default" r:id="rId8"/>
              <w:footerReference w:type="default" r:id="rId9"/>
              <w:headerReference w:type="first" r:id="rId10"/>
              <w:pgSz w:w="12240" w:h="15840"/>
              <w:pgMar w:top="1800" w:right="1440" w:bottom="1440" w:left="1440" w:header="720" w:footer="720" w:gutter="0"/>
              <w:pgNumType w:fmt="lowerRoman" w:start="0"/>
              <w:cols w:space="720"/>
              <w:titlePg/>
              <w:docGrid w:linePitch="360"/>
            </w:sectPr>
          </w:pPr>
        </w:p>
        <w:p w14:paraId="3415512A" w14:textId="5805089A" w:rsidR="004D03A4" w:rsidRDefault="003F18BC"/>
      </w:sdtContent>
    </w:sdt>
    <w:p w14:paraId="36733E48" w14:textId="77777777" w:rsidR="004904A2" w:rsidRDefault="004904A2" w:rsidP="004904A2">
      <w:r>
        <w:br w:type="page"/>
      </w:r>
    </w:p>
    <w:p w14:paraId="5CF4DD2C" w14:textId="37F4DDD7" w:rsidR="00491B72" w:rsidRPr="00A44B91" w:rsidRDefault="00491B72" w:rsidP="00A44B91">
      <w:pPr>
        <w:pStyle w:val="Heading2"/>
      </w:pPr>
      <w:bookmarkStart w:id="3" w:name="_Toc54965118"/>
      <w:bookmarkStart w:id="4" w:name="_Toc57728777"/>
      <w:bookmarkStart w:id="5" w:name="_Toc59589117"/>
      <w:bookmarkStart w:id="6" w:name="_Toc22806854"/>
      <w:r w:rsidRPr="00A44B91">
        <w:lastRenderedPageBreak/>
        <w:t>Defining the Needs</w:t>
      </w:r>
      <w:bookmarkEnd w:id="3"/>
      <w:bookmarkEnd w:id="4"/>
      <w:bookmarkEnd w:id="5"/>
    </w:p>
    <w:p w14:paraId="633C7071" w14:textId="4D307FE3" w:rsidR="005D48C3" w:rsidRDefault="005D48C3" w:rsidP="005D48C3">
      <w:r>
        <w:t xml:space="preserve">The Needs Assessment identified projects to support the ultimate vision of mobility to meet the future transportation demands for the Charlotte County-Punta </w:t>
      </w:r>
      <w:proofErr w:type="spellStart"/>
      <w:r>
        <w:t>Gorda</w:t>
      </w:r>
      <w:proofErr w:type="spellEnd"/>
      <w:r>
        <w:t xml:space="preserve"> MPO planning area, without regard for cost and available funding. An extensive process was conducted to identify projects needed in the future. This included a comprehensive review of projects in the 2040 </w:t>
      </w:r>
      <w:r w:rsidR="00426349">
        <w:t>Long Range Transportation Plan (</w:t>
      </w:r>
      <w:r>
        <w:t>LRTP</w:t>
      </w:r>
      <w:r w:rsidR="00426349">
        <w:t>)</w:t>
      </w:r>
      <w:r>
        <w:t xml:space="preserve">; review of the recently completed Charlotte County Transit Development Plan and the Charlotte County Regional Bicycle/Pedestrian Master Plan; working with Charlotte County-Punta </w:t>
      </w:r>
      <w:proofErr w:type="spellStart"/>
      <w:r>
        <w:t>Gorda</w:t>
      </w:r>
      <w:proofErr w:type="spellEnd"/>
      <w:r>
        <w:t xml:space="preserve"> MPO, Charlotte County, DeSoto County, and City of Punta </w:t>
      </w:r>
      <w:proofErr w:type="spellStart"/>
      <w:r>
        <w:t>Gorda</w:t>
      </w:r>
      <w:proofErr w:type="spellEnd"/>
      <w:r>
        <w:t xml:space="preserve"> staff; </w:t>
      </w:r>
      <w:r w:rsidR="00CA47E4">
        <w:t xml:space="preserve">input from community </w:t>
      </w:r>
      <w:r>
        <w:t xml:space="preserve">stakeholders, including the MPO Board; and </w:t>
      </w:r>
      <w:r w:rsidR="00CA47E4">
        <w:t xml:space="preserve">coordination </w:t>
      </w:r>
      <w:r>
        <w:t>with the public.</w:t>
      </w:r>
    </w:p>
    <w:p w14:paraId="2DDD8CA0" w14:textId="3051CCF4" w:rsidR="00910713" w:rsidRPr="00910713" w:rsidRDefault="00910713" w:rsidP="00427160">
      <w:r w:rsidRPr="00910713">
        <w:t>Needed roadway widening projects were then identified based on future projections of where roads are expected to be over capacity through a technical analysis of the transportation network using the FDOT District One Regional Planning Model</w:t>
      </w:r>
      <w:r w:rsidR="00426349">
        <w:t xml:space="preserve"> (D1RPM)</w:t>
      </w:r>
      <w:r w:rsidRPr="00910713">
        <w:t>.</w:t>
      </w:r>
      <w:r>
        <w:t xml:space="preserve"> Additional details on the development of the transportation needs can be found in </w:t>
      </w:r>
      <w:r w:rsidRPr="00E03A51">
        <w:rPr>
          <w:b/>
          <w:bCs/>
        </w:rPr>
        <w:t>Technical Report 6</w:t>
      </w:r>
      <w:r w:rsidRPr="00E03A51">
        <w:t>.</w:t>
      </w:r>
    </w:p>
    <w:p w14:paraId="4A95EE56" w14:textId="742AD51D" w:rsidR="00427160" w:rsidRPr="00910713" w:rsidRDefault="00427160" w:rsidP="00427160">
      <w:r w:rsidRPr="00910713">
        <w:t xml:space="preserve">In </w:t>
      </w:r>
      <w:r w:rsidR="00CA47E4" w:rsidRPr="00910713">
        <w:t>current year</w:t>
      </w:r>
      <w:r w:rsidRPr="00910713">
        <w:t xml:space="preserve"> dollars, the estimated capital cost of the projects in the 2045 Needs Plan exceeds $</w:t>
      </w:r>
      <w:r w:rsidR="00FE4BF4">
        <w:t>3.</w:t>
      </w:r>
      <w:r w:rsidR="009F51A0">
        <w:t>5</w:t>
      </w:r>
      <w:r w:rsidRPr="00910713">
        <w:rPr>
          <w:highlight w:val="yellow"/>
        </w:rPr>
        <w:t xml:space="preserve"> </w:t>
      </w:r>
      <w:r w:rsidRPr="00FE4BF4">
        <w:t>billion</w:t>
      </w:r>
      <w:r w:rsidRPr="00910713">
        <w:t xml:space="preserve"> and an additional $</w:t>
      </w:r>
      <w:r w:rsidR="00FE4BF4">
        <w:t>4</w:t>
      </w:r>
      <w:r w:rsidRPr="00FE4BF4">
        <w:t xml:space="preserve"> million</w:t>
      </w:r>
      <w:r w:rsidRPr="00910713">
        <w:t xml:space="preserve"> annually to fund the continued and expanded transit service operations. With $</w:t>
      </w:r>
      <w:r w:rsidR="00FE4BF4" w:rsidRPr="00FE4BF4">
        <w:t>1.4</w:t>
      </w:r>
      <w:r w:rsidRPr="00FE4BF4">
        <w:t xml:space="preserve"> billion</w:t>
      </w:r>
      <w:r w:rsidRPr="00910713">
        <w:t xml:space="preserve"> in projected revenues, the shortfall for funding the capital transportation needs </w:t>
      </w:r>
      <w:r w:rsidR="009F51A0">
        <w:t xml:space="preserve">exceeds </w:t>
      </w:r>
      <w:r w:rsidRPr="00910713">
        <w:t>$</w:t>
      </w:r>
      <w:r w:rsidRPr="00FE4BF4">
        <w:t>2 billion.</w:t>
      </w:r>
      <w:r w:rsidRPr="00910713">
        <w:t xml:space="preserve"> If additional funding becomes available, it is important to have major transportation needs identified so the Cost </w:t>
      </w:r>
      <w:r w:rsidR="00CA47E4" w:rsidRPr="00910713">
        <w:t xml:space="preserve">Feasible </w:t>
      </w:r>
      <w:r w:rsidRPr="00910713">
        <w:t xml:space="preserve">Plan can be amended to include additional projects from the Needs Plan as appropriate. </w:t>
      </w:r>
    </w:p>
    <w:p w14:paraId="6871AAF5" w14:textId="161D27F7" w:rsidR="000C3769" w:rsidRDefault="000C3769" w:rsidP="001B1CA3">
      <w:pPr>
        <w:jc w:val="center"/>
      </w:pPr>
      <w:r>
        <w:rPr>
          <w:noProof/>
        </w:rPr>
        <w:drawing>
          <wp:inline distT="0" distB="0" distL="0" distR="0" wp14:anchorId="0A090E98" wp14:editId="32C08F88">
            <wp:extent cx="5533292" cy="3108339"/>
            <wp:effectExtent l="0" t="0" r="0" b="0"/>
            <wp:docPr id="11" name="Picture 11" descr="Aerial photo of SR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erial photo of SR 77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36487" cy="3110134"/>
                    </a:xfrm>
                    <a:prstGeom prst="rect">
                      <a:avLst/>
                    </a:prstGeom>
                    <a:noFill/>
                    <a:ln>
                      <a:noFill/>
                    </a:ln>
                  </pic:spPr>
                </pic:pic>
              </a:graphicData>
            </a:graphic>
          </wp:inline>
        </w:drawing>
      </w:r>
    </w:p>
    <w:p w14:paraId="7792E2CD" w14:textId="40E4B154" w:rsidR="000C3769" w:rsidRDefault="00094E46" w:rsidP="001B1CA3">
      <w:pPr>
        <w:jc w:val="center"/>
      </w:pPr>
      <w:r>
        <w:rPr>
          <w:noProof/>
        </w:rPr>
        <mc:AlternateContent>
          <mc:Choice Requires="wps">
            <w:drawing>
              <wp:inline distT="0" distB="0" distL="0" distR="0" wp14:anchorId="65E6812E" wp14:editId="0A718AC0">
                <wp:extent cx="5509553" cy="621323"/>
                <wp:effectExtent l="0" t="0" r="0" b="7620"/>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9553" cy="621323"/>
                        </a:xfrm>
                        <a:prstGeom prst="rect">
                          <a:avLst/>
                        </a:prstGeom>
                        <a:solidFill>
                          <a:srgbClr val="FFFFFF"/>
                        </a:solidFill>
                        <a:ln w="9525">
                          <a:noFill/>
                          <a:miter lim="800000"/>
                          <a:headEnd/>
                          <a:tailEnd/>
                        </a:ln>
                      </wps:spPr>
                      <wps:txbx>
                        <w:txbxContent>
                          <w:p w14:paraId="00670E4D" w14:textId="0213D9B8" w:rsidR="0022582C" w:rsidRPr="00A50850" w:rsidRDefault="0022582C" w:rsidP="001B1CA3">
                            <w:pPr>
                              <w:rPr>
                                <w:i/>
                                <w:iCs/>
                              </w:rPr>
                            </w:pPr>
                            <w:r>
                              <w:rPr>
                                <w:i/>
                                <w:iCs/>
                              </w:rPr>
                              <w:t>SR 776 provides the only connection between West County and the rest of Charlotte County. Future needs include widening, intersection improvements, transit service and a Shared-use Path</w:t>
                            </w:r>
                          </w:p>
                        </w:txbxContent>
                      </wps:txbx>
                      <wps:bodyPr rot="0" vert="horz" wrap="square" lIns="91440" tIns="45720" rIns="91440" bIns="45720" anchor="t" anchorCtr="0">
                        <a:noAutofit/>
                      </wps:bodyPr>
                    </wps:wsp>
                  </a:graphicData>
                </a:graphic>
              </wp:inline>
            </w:drawing>
          </mc:Choice>
          <mc:Fallback>
            <w:pict>
              <v:shapetype w14:anchorId="65E6812E" id="_x0000_t202" coordsize="21600,21600" o:spt="202" path="m,l,21600r21600,l21600,xe">
                <v:stroke joinstyle="miter"/>
                <v:path gradientshapeok="t" o:connecttype="rect"/>
              </v:shapetype>
              <v:shape id="Text Box 2" o:spid="_x0000_s1026" type="#_x0000_t202" style="width:433.8pt;height:4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" stroked="f">
                <v:textbox>
                  <w:txbxContent>
                    <w:p w14:paraId="00670E4D" w14:textId="0213D9B8" w:rsidR="0022582C" w:rsidRPr="00A50850" w:rsidRDefault="0022582C" w:rsidP="001B1CA3">
                      <w:pPr>
                        <w:rPr>
                          <w:i/>
                          <w:iCs/>
                        </w:rPr>
                      </w:pPr>
                      <w:r>
                        <w:rPr>
                          <w:i/>
                          <w:iCs/>
                        </w:rPr>
                        <w:t>SR 776 provides the only connection between West County and the rest of Charlotte County. Future needs include widening, intersection improvements, transit service and a Shared-use Path</w:t>
                      </w:r>
                    </w:p>
                  </w:txbxContent>
                </v:textbox>
                <w10:anchorlock/>
              </v:shape>
            </w:pict>
          </mc:Fallback>
        </mc:AlternateContent>
      </w:r>
    </w:p>
    <w:p w14:paraId="6D478FA3" w14:textId="77777777" w:rsidR="00915434" w:rsidRDefault="00915434" w:rsidP="00A44B91">
      <w:pPr>
        <w:pStyle w:val="Heading2"/>
      </w:pPr>
      <w:bookmarkStart w:id="7" w:name="_Toc53674898"/>
      <w:bookmarkStart w:id="8" w:name="_Toc54965119"/>
      <w:bookmarkStart w:id="9" w:name="_Toc57728778"/>
      <w:bookmarkStart w:id="10" w:name="_Toc59589118"/>
      <w:r>
        <w:lastRenderedPageBreak/>
        <w:t>Roadway Needs</w:t>
      </w:r>
      <w:bookmarkEnd w:id="7"/>
      <w:bookmarkEnd w:id="8"/>
      <w:bookmarkEnd w:id="9"/>
      <w:bookmarkEnd w:id="10"/>
    </w:p>
    <w:p w14:paraId="6D5E46DD" w14:textId="48C08696" w:rsidR="00915434" w:rsidRDefault="00915434" w:rsidP="00915434">
      <w:r>
        <w:t xml:space="preserve">Identification of roadway needs for the 2045 LRTP started with a review of the 2040 LRTP, adopted by the MPO Board in 2015. Through public outreach and review of </w:t>
      </w:r>
      <w:r w:rsidR="00E03A51">
        <w:t xml:space="preserve">future </w:t>
      </w:r>
      <w:r w:rsidR="000859DE">
        <w:t xml:space="preserve">traffic volumes and congestion levels </w:t>
      </w:r>
      <w:r>
        <w:t>an updated list of needs through 2045 was developed. The list of needs was presented to the MPO Board in May 2020 and the draft needs were approved for continued review and development.</w:t>
      </w:r>
    </w:p>
    <w:p w14:paraId="54D186CB" w14:textId="2050FD5C" w:rsidR="00915434" w:rsidRDefault="00915434" w:rsidP="00915434">
      <w:r>
        <w:t>Roadway needs through 2045 have been identified based on future travel demand</w:t>
      </w:r>
      <w:r w:rsidR="000859DE">
        <w:t xml:space="preserve"> and build upon the Existing plus Committed (E+C) projects through 2024</w:t>
      </w:r>
      <w:r>
        <w:t>.</w:t>
      </w:r>
      <w:r w:rsidR="000859DE">
        <w:t xml:space="preserve"> </w:t>
      </w:r>
      <w:r>
        <w:t xml:space="preserve">Included in the LRTP </w:t>
      </w:r>
      <w:r w:rsidR="00E03A51">
        <w:t xml:space="preserve">roadway </w:t>
      </w:r>
      <w:r>
        <w:t>needs are widening projects</w:t>
      </w:r>
      <w:r w:rsidR="00E03A51">
        <w:t>, roadway extensions,</w:t>
      </w:r>
      <w:r>
        <w:t xml:space="preserve"> and intersection improvements to address traffic flow and operations. Future roadway corridors and potential interchanges along I-75 were also identified.</w:t>
      </w:r>
    </w:p>
    <w:p w14:paraId="052CF2FD" w14:textId="5EA1AE5A" w:rsidR="00915434" w:rsidRDefault="00915434" w:rsidP="00915434">
      <w:r w:rsidRPr="007823F6">
        <w:t xml:space="preserve">The District 1 Regional Planning Model (D1RPM) was utilized for assessing and determining the roadway needs based on the future expected traffic demand. Regional coordination and </w:t>
      </w:r>
      <w:r w:rsidR="000E381A">
        <w:t xml:space="preserve">model </w:t>
      </w:r>
      <w:r w:rsidRPr="007823F6">
        <w:t>alternative</w:t>
      </w:r>
      <w:r w:rsidR="000E381A">
        <w:t xml:space="preserve"> analysis</w:t>
      </w:r>
      <w:r w:rsidRPr="007823F6">
        <w:t xml:space="preserve"> </w:t>
      </w:r>
      <w:r>
        <w:t>were</w:t>
      </w:r>
      <w:r w:rsidRPr="007823F6">
        <w:t xml:space="preserve"> conducted with the Sarasota/Manatee MPO, Lee County MPO</w:t>
      </w:r>
      <w:r w:rsidR="000E381A">
        <w:t xml:space="preserve"> and </w:t>
      </w:r>
      <w:r w:rsidRPr="007823F6">
        <w:t>Heartland Regional Transportation Planning Organization (TPO)</w:t>
      </w:r>
      <w:r>
        <w:t>.</w:t>
      </w:r>
      <w:r w:rsidRPr="007823F6">
        <w:t xml:space="preserve"> </w:t>
      </w:r>
      <w:r w:rsidR="00EC4F18">
        <w:t xml:space="preserve">Coordinating the modeling as a regional process allowed the </w:t>
      </w:r>
      <w:r w:rsidR="00C65938">
        <w:t xml:space="preserve">Charlotte County-Punta </w:t>
      </w:r>
      <w:proofErr w:type="spellStart"/>
      <w:r w:rsidR="00C65938">
        <w:t>Gorda</w:t>
      </w:r>
      <w:proofErr w:type="spellEnd"/>
      <w:r w:rsidR="00C65938">
        <w:t xml:space="preserve"> </w:t>
      </w:r>
      <w:r w:rsidR="00EC4F18">
        <w:t xml:space="preserve">MPO to better understand travel demands that cross county boundaries. </w:t>
      </w:r>
      <w:r w:rsidRPr="007823F6">
        <w:t xml:space="preserve">The Regional Planning Model uses a traditional four-step process (see </w:t>
      </w:r>
      <w:r w:rsidRPr="00B403D8">
        <w:rPr>
          <w:b/>
          <w:bCs/>
        </w:rPr>
        <w:fldChar w:fldCharType="begin"/>
      </w:r>
      <w:r w:rsidRPr="00B403D8">
        <w:rPr>
          <w:b/>
          <w:bCs/>
        </w:rPr>
        <w:instrText xml:space="preserve"> REF _Ref35615878 \h  \* MERGEFORMAT </w:instrText>
      </w:r>
      <w:r w:rsidRPr="00B403D8">
        <w:rPr>
          <w:b/>
          <w:bCs/>
        </w:rPr>
      </w:r>
      <w:r w:rsidRPr="00B403D8">
        <w:rPr>
          <w:b/>
          <w:bCs/>
        </w:rPr>
        <w:fldChar w:fldCharType="separate"/>
      </w:r>
      <w:r w:rsidR="000859DE" w:rsidRPr="000859DE">
        <w:rPr>
          <w:b/>
          <w:bCs/>
        </w:rPr>
        <w:t>Figure 7</w:t>
      </w:r>
      <w:r w:rsidR="000859DE" w:rsidRPr="000859DE">
        <w:rPr>
          <w:b/>
          <w:bCs/>
        </w:rPr>
        <w:noBreakHyphen/>
        <w:t>1</w:t>
      </w:r>
      <w:r w:rsidRPr="00B403D8">
        <w:rPr>
          <w:b/>
          <w:bCs/>
        </w:rPr>
        <w:fldChar w:fldCharType="end"/>
      </w:r>
      <w:r w:rsidRPr="007823F6">
        <w:t>) to forecast traffic demand and transportation choice options for the future 2045 conditions.</w:t>
      </w:r>
    </w:p>
    <w:p w14:paraId="28729433" w14:textId="1FAC8DD0" w:rsidR="00915434" w:rsidRDefault="00915434" w:rsidP="00915434">
      <w:pPr>
        <w:pStyle w:val="Caption"/>
        <w:rPr>
          <w:color w:val="auto"/>
        </w:rPr>
      </w:pPr>
      <w:bookmarkStart w:id="11" w:name="_Ref35615878"/>
      <w:bookmarkStart w:id="12" w:name="_Toc38297538"/>
      <w:bookmarkStart w:id="13" w:name="_Toc53412445"/>
      <w:bookmarkStart w:id="14" w:name="_Toc53674785"/>
      <w:bookmarkStart w:id="15" w:name="_Toc57728817"/>
      <w:bookmarkStart w:id="16" w:name="_Toc59589126"/>
      <w:r w:rsidRPr="00AC7E87">
        <w:rPr>
          <w:color w:val="auto"/>
        </w:rPr>
        <w:t xml:space="preserve">Figure </w:t>
      </w:r>
      <w:r w:rsidR="00377089">
        <w:rPr>
          <w:color w:val="auto"/>
        </w:rPr>
        <w:fldChar w:fldCharType="begin"/>
      </w:r>
      <w:r w:rsidR="00377089">
        <w:rPr>
          <w:color w:val="auto"/>
        </w:rPr>
        <w:instrText xml:space="preserve"> STYLEREF 1 \s </w:instrText>
      </w:r>
      <w:r w:rsidR="00377089">
        <w:rPr>
          <w:color w:val="auto"/>
        </w:rPr>
        <w:fldChar w:fldCharType="separate"/>
      </w:r>
      <w:r w:rsidR="00377089">
        <w:rPr>
          <w:noProof/>
          <w:color w:val="auto"/>
        </w:rPr>
        <w:t>7</w:t>
      </w:r>
      <w:r w:rsidR="00377089">
        <w:rPr>
          <w:color w:val="auto"/>
        </w:rPr>
        <w:fldChar w:fldCharType="end"/>
      </w:r>
      <w:r w:rsidR="00377089">
        <w:rPr>
          <w:color w:val="auto"/>
        </w:rPr>
        <w:noBreakHyphen/>
      </w:r>
      <w:r w:rsidR="00377089">
        <w:rPr>
          <w:color w:val="auto"/>
        </w:rPr>
        <w:fldChar w:fldCharType="begin"/>
      </w:r>
      <w:r w:rsidR="00377089">
        <w:rPr>
          <w:color w:val="auto"/>
        </w:rPr>
        <w:instrText xml:space="preserve"> SEQ Figure \* ARABIC \s 1 </w:instrText>
      </w:r>
      <w:r w:rsidR="00377089">
        <w:rPr>
          <w:color w:val="auto"/>
        </w:rPr>
        <w:fldChar w:fldCharType="separate"/>
      </w:r>
      <w:r w:rsidR="00377089">
        <w:rPr>
          <w:noProof/>
          <w:color w:val="auto"/>
        </w:rPr>
        <w:t>1</w:t>
      </w:r>
      <w:r w:rsidR="00377089">
        <w:rPr>
          <w:color w:val="auto"/>
        </w:rPr>
        <w:fldChar w:fldCharType="end"/>
      </w:r>
      <w:bookmarkEnd w:id="11"/>
      <w:r w:rsidRPr="00AC7E87">
        <w:rPr>
          <w:color w:val="auto"/>
        </w:rPr>
        <w:t>: Four-Step Travel Demand Modeling Process</w:t>
      </w:r>
      <w:bookmarkEnd w:id="12"/>
      <w:bookmarkEnd w:id="13"/>
      <w:bookmarkEnd w:id="14"/>
      <w:bookmarkEnd w:id="15"/>
      <w:bookmarkEnd w:id="16"/>
    </w:p>
    <w:p w14:paraId="4EAC3C85" w14:textId="77777777" w:rsidR="00915434" w:rsidRDefault="00915434" w:rsidP="00915434">
      <w:pPr>
        <w:jc w:val="center"/>
      </w:pPr>
      <w:r>
        <w:rPr>
          <w:noProof/>
        </w:rPr>
        <w:drawing>
          <wp:inline distT="0" distB="0" distL="0" distR="0" wp14:anchorId="03EEB787" wp14:editId="770396E3">
            <wp:extent cx="3535680" cy="1272540"/>
            <wp:effectExtent l="38100" t="38100" r="45720" b="41910"/>
            <wp:docPr id="18" name="Diagram 18" descr="Graphic illustrating the four steps of the travel demand model&#10;1 - Trip Generation&#10;2 - Trip Distribution&#10;3 - Mode Choice&#10;4 - Route Choic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3A5766CC" w14:textId="643C826A" w:rsidR="00C65938" w:rsidRDefault="00C65938" w:rsidP="00C65938">
      <w:pPr>
        <w:pStyle w:val="Heading3"/>
      </w:pPr>
      <w:r>
        <w:t>Identifying Deficiencies</w:t>
      </w:r>
    </w:p>
    <w:p w14:paraId="495B0610" w14:textId="096A4522" w:rsidR="00C65938" w:rsidRPr="0056548D" w:rsidRDefault="00C65938" w:rsidP="00C65938">
      <w:r w:rsidRPr="0056548D">
        <w:t xml:space="preserve">Prior to developing the list of projects needed to ensure mobility in the future, problem areas were identified to understand where deficiencies are likely to occur in the future. For this effort, the 2045 Needs Assessment analyzed the </w:t>
      </w:r>
      <w:r w:rsidR="00B403D8">
        <w:t>e</w:t>
      </w:r>
      <w:r w:rsidRPr="0056548D">
        <w:t xml:space="preserve">xisting </w:t>
      </w:r>
      <w:r w:rsidR="00B403D8">
        <w:t xml:space="preserve">transportation network </w:t>
      </w:r>
      <w:r w:rsidRPr="0056548D">
        <w:t xml:space="preserve">plus </w:t>
      </w:r>
      <w:r w:rsidR="00B403D8">
        <w:t>the projects with c</w:t>
      </w:r>
      <w:r w:rsidRPr="0056548D">
        <w:t>ommitted</w:t>
      </w:r>
      <w:r w:rsidR="00B403D8">
        <w:t xml:space="preserve"> funding through the year 2024 as </w:t>
      </w:r>
      <w:r w:rsidRPr="0056548D">
        <w:t xml:space="preserve">described in </w:t>
      </w:r>
      <w:r w:rsidRPr="0056548D">
        <w:rPr>
          <w:b/>
          <w:bCs/>
        </w:rPr>
        <w:t>Chapter 2</w:t>
      </w:r>
      <w:r w:rsidR="000859DE">
        <w:t xml:space="preserve"> and shown in </w:t>
      </w:r>
      <w:r w:rsidR="000859DE" w:rsidRPr="000859DE">
        <w:rPr>
          <w:b/>
          <w:bCs/>
        </w:rPr>
        <w:fldChar w:fldCharType="begin"/>
      </w:r>
      <w:r w:rsidR="000859DE" w:rsidRPr="000859DE">
        <w:rPr>
          <w:b/>
          <w:bCs/>
        </w:rPr>
        <w:instrText xml:space="preserve"> REF _Ref59556240 \h </w:instrText>
      </w:r>
      <w:r w:rsidR="000859DE">
        <w:rPr>
          <w:b/>
          <w:bCs/>
        </w:rPr>
        <w:instrText xml:space="preserve"> \* MERGEFORMAT </w:instrText>
      </w:r>
      <w:r w:rsidR="000859DE" w:rsidRPr="000859DE">
        <w:rPr>
          <w:b/>
          <w:bCs/>
        </w:rPr>
      </w:r>
      <w:r w:rsidR="000859DE" w:rsidRPr="000859DE">
        <w:rPr>
          <w:b/>
          <w:bCs/>
        </w:rPr>
        <w:fldChar w:fldCharType="separate"/>
      </w:r>
      <w:r w:rsidR="000859DE" w:rsidRPr="000859DE">
        <w:rPr>
          <w:b/>
          <w:bCs/>
        </w:rPr>
        <w:t xml:space="preserve">Figure </w:t>
      </w:r>
      <w:r w:rsidR="000859DE" w:rsidRPr="000859DE">
        <w:rPr>
          <w:b/>
          <w:bCs/>
          <w:noProof/>
        </w:rPr>
        <w:t>7</w:t>
      </w:r>
      <w:r w:rsidR="000859DE" w:rsidRPr="000859DE">
        <w:rPr>
          <w:b/>
          <w:bCs/>
        </w:rPr>
        <w:noBreakHyphen/>
      </w:r>
      <w:r w:rsidR="000859DE" w:rsidRPr="000859DE">
        <w:rPr>
          <w:b/>
          <w:bCs/>
          <w:noProof/>
        </w:rPr>
        <w:t>2</w:t>
      </w:r>
      <w:r w:rsidR="000859DE" w:rsidRPr="000859DE">
        <w:rPr>
          <w:b/>
          <w:bCs/>
        </w:rPr>
        <w:fldChar w:fldCharType="end"/>
      </w:r>
      <w:r w:rsidRPr="000859DE">
        <w:t>.</w:t>
      </w:r>
    </w:p>
    <w:p w14:paraId="50F949D6" w14:textId="7809369F" w:rsidR="008B3CD3" w:rsidRDefault="00B403D8" w:rsidP="008B3CD3">
      <w:r>
        <w:t xml:space="preserve">The </w:t>
      </w:r>
      <w:r w:rsidR="00B41750">
        <w:t xml:space="preserve">D1RPM model was </w:t>
      </w:r>
      <w:r>
        <w:t xml:space="preserve">used </w:t>
      </w:r>
      <w:r w:rsidR="00B41750">
        <w:t xml:space="preserve">to identify </w:t>
      </w:r>
      <w:r>
        <w:t xml:space="preserve">congested or </w:t>
      </w:r>
      <w:r w:rsidR="00B41750">
        <w:t xml:space="preserve">deficient </w:t>
      </w:r>
      <w:r>
        <w:t xml:space="preserve">transportation conditions on the </w:t>
      </w:r>
      <w:r w:rsidR="00C65938">
        <w:t xml:space="preserve">Existing plus Committed </w:t>
      </w:r>
      <w:r>
        <w:t xml:space="preserve">(E+C) </w:t>
      </w:r>
      <w:r w:rsidR="00C65938">
        <w:t xml:space="preserve">network, </w:t>
      </w:r>
      <w:r w:rsidR="00B41750">
        <w:t xml:space="preserve">and </w:t>
      </w:r>
      <w:r w:rsidR="00C65938">
        <w:t>future population</w:t>
      </w:r>
      <w:r w:rsidR="00B41750">
        <w:t>/</w:t>
      </w:r>
      <w:r w:rsidR="00C65938">
        <w:t xml:space="preserve">employment </w:t>
      </w:r>
      <w:r w:rsidR="0056548D">
        <w:t xml:space="preserve">projections discussed in </w:t>
      </w:r>
      <w:r w:rsidR="0056548D">
        <w:rPr>
          <w:b/>
          <w:bCs/>
        </w:rPr>
        <w:t>Chapter 3</w:t>
      </w:r>
      <w:r w:rsidR="00C65938">
        <w:t xml:space="preserve">. The results of this analysis indicate </w:t>
      </w:r>
      <w:r>
        <w:t xml:space="preserve">deficient </w:t>
      </w:r>
      <w:r w:rsidR="00C65938">
        <w:t>roadway</w:t>
      </w:r>
      <w:r>
        <w:t>s</w:t>
      </w:r>
      <w:r w:rsidR="00C65938">
        <w:t xml:space="preserve"> without additional transportation investments. </w:t>
      </w:r>
      <w:r w:rsidR="0056548D" w:rsidRPr="00967096">
        <w:rPr>
          <w:b/>
          <w:bCs/>
        </w:rPr>
        <w:fldChar w:fldCharType="begin"/>
      </w:r>
      <w:r w:rsidR="0056548D" w:rsidRPr="00967096">
        <w:rPr>
          <w:b/>
          <w:bCs/>
        </w:rPr>
        <w:instrText xml:space="preserve"> REF _Ref57711604 \h </w:instrText>
      </w:r>
      <w:r w:rsidR="00967096">
        <w:rPr>
          <w:b/>
          <w:bCs/>
        </w:rPr>
        <w:instrText xml:space="preserve"> \* MERGEFORMAT </w:instrText>
      </w:r>
      <w:r w:rsidR="0056548D" w:rsidRPr="00967096">
        <w:rPr>
          <w:b/>
          <w:bCs/>
        </w:rPr>
      </w:r>
      <w:r w:rsidR="0056548D" w:rsidRPr="00967096">
        <w:rPr>
          <w:b/>
          <w:bCs/>
        </w:rPr>
        <w:fldChar w:fldCharType="separate"/>
      </w:r>
      <w:r w:rsidR="000859DE" w:rsidRPr="000859DE">
        <w:rPr>
          <w:b/>
          <w:bCs/>
        </w:rPr>
        <w:t xml:space="preserve">Figure </w:t>
      </w:r>
      <w:r w:rsidR="000859DE" w:rsidRPr="000859DE">
        <w:rPr>
          <w:b/>
          <w:bCs/>
          <w:noProof/>
        </w:rPr>
        <w:t>7</w:t>
      </w:r>
      <w:r w:rsidR="000859DE" w:rsidRPr="000859DE">
        <w:rPr>
          <w:b/>
          <w:bCs/>
          <w:noProof/>
        </w:rPr>
        <w:noBreakHyphen/>
        <w:t>3</w:t>
      </w:r>
      <w:r w:rsidR="0056548D" w:rsidRPr="00967096">
        <w:rPr>
          <w:b/>
          <w:bCs/>
        </w:rPr>
        <w:fldChar w:fldCharType="end"/>
      </w:r>
      <w:r w:rsidR="00C65938">
        <w:t xml:space="preserve"> illustrates the relationship of the future traffic compared with estimated roadway capacities </w:t>
      </w:r>
      <w:r w:rsidR="008B3CD3">
        <w:t>in terms expressed as the level of service if no additional roadway improvements are made. Roads shown in orange and red are anticipated to be deficient or congestion by 2045.</w:t>
      </w:r>
    </w:p>
    <w:p w14:paraId="7A7BAC06" w14:textId="77777777" w:rsidR="008B3CD3" w:rsidRDefault="008B3CD3" w:rsidP="008B3CD3">
      <w:pPr>
        <w:sectPr w:rsidR="008B3CD3" w:rsidSect="00B60912">
          <w:headerReference w:type="default" r:id="rId17"/>
          <w:footerReference w:type="default" r:id="rId18"/>
          <w:type w:val="continuous"/>
          <w:pgSz w:w="12240" w:h="15840" w:code="1"/>
          <w:pgMar w:top="1800" w:right="1440" w:bottom="1152" w:left="1440" w:header="720" w:footer="720" w:gutter="0"/>
          <w:pgNumType w:start="0" w:chapStyle="1"/>
          <w:cols w:space="720"/>
          <w:docGrid w:linePitch="360"/>
        </w:sectPr>
      </w:pPr>
    </w:p>
    <w:p w14:paraId="62225F65" w14:textId="5E8328D9" w:rsidR="000859DE" w:rsidRDefault="000859DE" w:rsidP="000859DE">
      <w:pPr>
        <w:pStyle w:val="Caption"/>
      </w:pPr>
      <w:bookmarkStart w:id="17" w:name="_Ref59556240"/>
      <w:bookmarkStart w:id="18" w:name="_Toc59589127"/>
      <w:r w:rsidRPr="00AC7E87">
        <w:rPr>
          <w:color w:val="auto"/>
        </w:rPr>
        <w:lastRenderedPageBreak/>
        <w:t xml:space="preserve">Figure </w:t>
      </w:r>
      <w:r w:rsidR="00377089">
        <w:rPr>
          <w:color w:val="auto"/>
        </w:rPr>
        <w:fldChar w:fldCharType="begin"/>
      </w:r>
      <w:r w:rsidR="00377089">
        <w:rPr>
          <w:color w:val="auto"/>
        </w:rPr>
        <w:instrText xml:space="preserve"> STYLEREF 1 \s </w:instrText>
      </w:r>
      <w:r w:rsidR="00377089">
        <w:rPr>
          <w:color w:val="auto"/>
        </w:rPr>
        <w:fldChar w:fldCharType="separate"/>
      </w:r>
      <w:r w:rsidR="00377089">
        <w:rPr>
          <w:noProof/>
          <w:color w:val="auto"/>
        </w:rPr>
        <w:t>7</w:t>
      </w:r>
      <w:r w:rsidR="00377089">
        <w:rPr>
          <w:color w:val="auto"/>
        </w:rPr>
        <w:fldChar w:fldCharType="end"/>
      </w:r>
      <w:r w:rsidR="00377089">
        <w:rPr>
          <w:color w:val="auto"/>
        </w:rPr>
        <w:noBreakHyphen/>
      </w:r>
      <w:r w:rsidR="00377089">
        <w:rPr>
          <w:color w:val="auto"/>
        </w:rPr>
        <w:fldChar w:fldCharType="begin"/>
      </w:r>
      <w:r w:rsidR="00377089">
        <w:rPr>
          <w:color w:val="auto"/>
        </w:rPr>
        <w:instrText xml:space="preserve"> SEQ Figure \* ARABIC \s 1 </w:instrText>
      </w:r>
      <w:r w:rsidR="00377089">
        <w:rPr>
          <w:color w:val="auto"/>
        </w:rPr>
        <w:fldChar w:fldCharType="separate"/>
      </w:r>
      <w:r w:rsidR="00377089">
        <w:rPr>
          <w:noProof/>
          <w:color w:val="auto"/>
        </w:rPr>
        <w:t>2</w:t>
      </w:r>
      <w:r w:rsidR="00377089">
        <w:rPr>
          <w:color w:val="auto"/>
        </w:rPr>
        <w:fldChar w:fldCharType="end"/>
      </w:r>
      <w:bookmarkEnd w:id="17"/>
      <w:r w:rsidRPr="008B300D">
        <w:t xml:space="preserve">: </w:t>
      </w:r>
      <w:r>
        <w:t>Existing Plus Committed Number of Lanes</w:t>
      </w:r>
      <w:bookmarkEnd w:id="18"/>
    </w:p>
    <w:p w14:paraId="0094DA0B" w14:textId="28C5FF0D" w:rsidR="000859DE" w:rsidRDefault="000859DE" w:rsidP="008B3CD3">
      <w:pPr>
        <w:jc w:val="center"/>
      </w:pPr>
      <w:r w:rsidRPr="000859DE">
        <w:rPr>
          <w:noProof/>
        </w:rPr>
        <w:drawing>
          <wp:inline distT="0" distB="0" distL="0" distR="0" wp14:anchorId="2D0FB043" wp14:editId="4E791B3B">
            <wp:extent cx="12188952" cy="7877240"/>
            <wp:effectExtent l="0" t="0" r="3175" b="0"/>
            <wp:docPr id="20" name="Picture 20" descr="Map of existing and Committed number of lanes on roadways in Charlotte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 of existing and Committed number of lanes on roadways in Charlotte Count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188952" cy="7877240"/>
                    </a:xfrm>
                    <a:prstGeom prst="rect">
                      <a:avLst/>
                    </a:prstGeom>
                    <a:noFill/>
                    <a:ln>
                      <a:noFill/>
                    </a:ln>
                  </pic:spPr>
                </pic:pic>
              </a:graphicData>
            </a:graphic>
          </wp:inline>
        </w:drawing>
      </w:r>
    </w:p>
    <w:p w14:paraId="06926D10" w14:textId="5DAE9B5E" w:rsidR="00C65938" w:rsidRPr="008B300D" w:rsidRDefault="0056548D" w:rsidP="00C65938">
      <w:pPr>
        <w:pStyle w:val="Caption"/>
      </w:pPr>
      <w:bookmarkStart w:id="19" w:name="_Ref57711604"/>
      <w:bookmarkStart w:id="20" w:name="_Toc55505351"/>
      <w:bookmarkStart w:id="21" w:name="_Toc57728818"/>
      <w:bookmarkStart w:id="22" w:name="_Toc59589128"/>
      <w:r w:rsidRPr="00AC7E87">
        <w:rPr>
          <w:color w:val="auto"/>
        </w:rPr>
        <w:lastRenderedPageBreak/>
        <w:t xml:space="preserve">Figure </w:t>
      </w:r>
      <w:r w:rsidR="00377089">
        <w:rPr>
          <w:color w:val="auto"/>
        </w:rPr>
        <w:fldChar w:fldCharType="begin"/>
      </w:r>
      <w:r w:rsidR="00377089">
        <w:rPr>
          <w:color w:val="auto"/>
        </w:rPr>
        <w:instrText xml:space="preserve"> STYLEREF 1 \s </w:instrText>
      </w:r>
      <w:r w:rsidR="00377089">
        <w:rPr>
          <w:color w:val="auto"/>
        </w:rPr>
        <w:fldChar w:fldCharType="separate"/>
      </w:r>
      <w:r w:rsidR="00377089">
        <w:rPr>
          <w:noProof/>
          <w:color w:val="auto"/>
        </w:rPr>
        <w:t>7</w:t>
      </w:r>
      <w:r w:rsidR="00377089">
        <w:rPr>
          <w:color w:val="auto"/>
        </w:rPr>
        <w:fldChar w:fldCharType="end"/>
      </w:r>
      <w:r w:rsidR="00377089">
        <w:rPr>
          <w:color w:val="auto"/>
        </w:rPr>
        <w:noBreakHyphen/>
      </w:r>
      <w:r w:rsidR="00377089">
        <w:rPr>
          <w:color w:val="auto"/>
        </w:rPr>
        <w:fldChar w:fldCharType="begin"/>
      </w:r>
      <w:r w:rsidR="00377089">
        <w:rPr>
          <w:color w:val="auto"/>
        </w:rPr>
        <w:instrText xml:space="preserve"> SEQ Figure \* ARABIC \s 1 </w:instrText>
      </w:r>
      <w:r w:rsidR="00377089">
        <w:rPr>
          <w:color w:val="auto"/>
        </w:rPr>
        <w:fldChar w:fldCharType="separate"/>
      </w:r>
      <w:r w:rsidR="00377089">
        <w:rPr>
          <w:noProof/>
          <w:color w:val="auto"/>
        </w:rPr>
        <w:t>3</w:t>
      </w:r>
      <w:r w:rsidR="00377089">
        <w:rPr>
          <w:color w:val="auto"/>
        </w:rPr>
        <w:fldChar w:fldCharType="end"/>
      </w:r>
      <w:bookmarkEnd w:id="19"/>
      <w:r w:rsidR="00C65938" w:rsidRPr="008B300D">
        <w:t xml:space="preserve">: </w:t>
      </w:r>
      <w:r w:rsidR="00C65938">
        <w:t>Existing Plus Committed Roadway Network Deficiencies</w:t>
      </w:r>
      <w:bookmarkEnd w:id="20"/>
      <w:bookmarkEnd w:id="21"/>
      <w:bookmarkEnd w:id="22"/>
    </w:p>
    <w:p w14:paraId="1D54EFE0" w14:textId="40DC96B6" w:rsidR="007D23C4" w:rsidRDefault="007D23C4" w:rsidP="008B114F">
      <w:pPr>
        <w:jc w:val="center"/>
        <w:sectPr w:rsidR="007D23C4" w:rsidSect="00B60912">
          <w:headerReference w:type="default" r:id="rId20"/>
          <w:footerReference w:type="default" r:id="rId21"/>
          <w:pgSz w:w="24480" w:h="15840" w:orient="landscape" w:code="17"/>
          <w:pgMar w:top="1800" w:right="1440" w:bottom="1152" w:left="1440" w:header="720" w:footer="720" w:gutter="0"/>
          <w:pgNumType w:chapStyle="1"/>
          <w:cols w:space="720"/>
          <w:docGrid w:linePitch="360"/>
        </w:sectPr>
      </w:pPr>
      <w:r>
        <w:rPr>
          <w:noProof/>
        </w:rPr>
        <w:drawing>
          <wp:inline distT="0" distB="0" distL="0" distR="0" wp14:anchorId="102D8EC2" wp14:editId="2AA01417">
            <wp:extent cx="12188952" cy="7887113"/>
            <wp:effectExtent l="0" t="0" r="3175" b="0"/>
            <wp:docPr id="29" name="Picture 29" descr="Map of Level of Service for Existing plus Committed Roadway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 of Level of Service for Existing plus Committed Roadway Network."/>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188952" cy="7887113"/>
                    </a:xfrm>
                    <a:prstGeom prst="rect">
                      <a:avLst/>
                    </a:prstGeom>
                    <a:noFill/>
                    <a:ln>
                      <a:noFill/>
                    </a:ln>
                  </pic:spPr>
                </pic:pic>
              </a:graphicData>
            </a:graphic>
          </wp:inline>
        </w:drawing>
      </w:r>
    </w:p>
    <w:p w14:paraId="7E7CF3FE" w14:textId="77777777" w:rsidR="0056548D" w:rsidRDefault="0056548D" w:rsidP="0056548D">
      <w:pPr>
        <w:pStyle w:val="Heading3"/>
      </w:pPr>
      <w:r>
        <w:lastRenderedPageBreak/>
        <w:t>Constrained Roads</w:t>
      </w:r>
    </w:p>
    <w:p w14:paraId="6D48FB9E" w14:textId="4A547D93" w:rsidR="0056548D" w:rsidRDefault="0056548D" w:rsidP="0056548D">
      <w:r>
        <w:t xml:space="preserve">Typically, roadway deficiencies are addressed by providing additional roadway capacity. In some cases, roadway widening </w:t>
      </w:r>
      <w:r w:rsidR="00A207ED">
        <w:t xml:space="preserve">is constrained </w:t>
      </w:r>
      <w:r>
        <w:t xml:space="preserve">due to </w:t>
      </w:r>
      <w:r w:rsidR="00A207ED">
        <w:t>land use</w:t>
      </w:r>
      <w:r>
        <w:t xml:space="preserve">, environmental, right-of-way, or policy constraints. In these cases, other solutions such as </w:t>
      </w:r>
      <w:r w:rsidR="00A207ED">
        <w:t xml:space="preserve">improving or widening </w:t>
      </w:r>
      <w:r>
        <w:t>parallel facilities</w:t>
      </w:r>
      <w:r w:rsidR="00E83865">
        <w:t xml:space="preserve"> and </w:t>
      </w:r>
      <w:r w:rsidR="008B114F">
        <w:t xml:space="preserve">intersection </w:t>
      </w:r>
      <w:r w:rsidR="00E83865">
        <w:t>improvements</w:t>
      </w:r>
      <w:r>
        <w:t xml:space="preserve"> </w:t>
      </w:r>
      <w:r w:rsidR="008B114F">
        <w:t xml:space="preserve">can be </w:t>
      </w:r>
      <w:r>
        <w:t>considered.</w:t>
      </w:r>
      <w:r w:rsidR="00E83865">
        <w:t xml:space="preserve"> Most notably, this has occurred within the City of Punta </w:t>
      </w:r>
      <w:proofErr w:type="spellStart"/>
      <w:r w:rsidR="00E83865">
        <w:t>Gorda</w:t>
      </w:r>
      <w:proofErr w:type="spellEnd"/>
      <w:r w:rsidR="00E83865">
        <w:t xml:space="preserve"> where historic neighborhoods and the downtown area make roadway widening impractical. Consistent with the City’s vision, alternative routes and complete street strategies were considered in developing the 2045 LRTP.</w:t>
      </w:r>
    </w:p>
    <w:p w14:paraId="5C52DF1A" w14:textId="4FC2FF88" w:rsidR="00C65938" w:rsidRDefault="00E83865" w:rsidP="00E83865">
      <w:pPr>
        <w:pStyle w:val="Heading3"/>
      </w:pPr>
      <w:r>
        <w:t>Roadway Projects</w:t>
      </w:r>
    </w:p>
    <w:p w14:paraId="409AABE8" w14:textId="07B12624" w:rsidR="00915434" w:rsidRPr="006760D7" w:rsidRDefault="006760D7" w:rsidP="00915434">
      <w:r w:rsidRPr="006760D7">
        <w:t xml:space="preserve">The roadway projects identified in the Needs Plan are estimated to cost $3.8 billion in </w:t>
      </w:r>
      <w:r w:rsidR="00A207ED">
        <w:t>present da</w:t>
      </w:r>
      <w:r w:rsidR="00FC4249">
        <w:t>y cost (PDC)</w:t>
      </w:r>
      <w:r w:rsidRPr="006760D7">
        <w:t xml:space="preserve">. </w:t>
      </w:r>
      <w:r w:rsidR="00915434" w:rsidRPr="006760D7">
        <w:t xml:space="preserve">A listing of the roadway needs is found in </w:t>
      </w:r>
      <w:r w:rsidR="00915434" w:rsidRPr="006760D7">
        <w:rPr>
          <w:b/>
          <w:bCs/>
        </w:rPr>
        <w:fldChar w:fldCharType="begin"/>
      </w:r>
      <w:r w:rsidR="00915434" w:rsidRPr="006760D7">
        <w:rPr>
          <w:b/>
          <w:bCs/>
        </w:rPr>
        <w:instrText xml:space="preserve"> REF _Ref46439473 \h </w:instrText>
      </w:r>
      <w:r>
        <w:rPr>
          <w:b/>
          <w:bCs/>
        </w:rPr>
        <w:instrText xml:space="preserve"> \* MERGEFORMAT </w:instrText>
      </w:r>
      <w:r w:rsidR="00915434" w:rsidRPr="006760D7">
        <w:rPr>
          <w:b/>
          <w:bCs/>
        </w:rPr>
      </w:r>
      <w:r w:rsidR="00915434" w:rsidRPr="006760D7">
        <w:rPr>
          <w:b/>
          <w:bCs/>
        </w:rPr>
        <w:fldChar w:fldCharType="separate"/>
      </w:r>
      <w:r w:rsidR="000859DE" w:rsidRPr="000859DE">
        <w:rPr>
          <w:b/>
          <w:bCs/>
        </w:rPr>
        <w:t xml:space="preserve">Table </w:t>
      </w:r>
      <w:r w:rsidR="000859DE" w:rsidRPr="000859DE">
        <w:rPr>
          <w:b/>
          <w:bCs/>
          <w:noProof/>
        </w:rPr>
        <w:t>7</w:t>
      </w:r>
      <w:r w:rsidR="000859DE" w:rsidRPr="000859DE">
        <w:rPr>
          <w:b/>
          <w:bCs/>
          <w:noProof/>
        </w:rPr>
        <w:noBreakHyphen/>
        <w:t>1</w:t>
      </w:r>
      <w:r w:rsidR="00915434" w:rsidRPr="006760D7">
        <w:rPr>
          <w:b/>
          <w:bCs/>
        </w:rPr>
        <w:fldChar w:fldCharType="end"/>
      </w:r>
      <w:r w:rsidR="00915434" w:rsidRPr="006760D7">
        <w:t xml:space="preserve"> followed by </w:t>
      </w:r>
      <w:r w:rsidR="00915434" w:rsidRPr="006760D7">
        <w:rPr>
          <w:b/>
          <w:bCs/>
        </w:rPr>
        <w:fldChar w:fldCharType="begin"/>
      </w:r>
      <w:r w:rsidR="00915434" w:rsidRPr="006760D7">
        <w:rPr>
          <w:b/>
          <w:bCs/>
        </w:rPr>
        <w:instrText xml:space="preserve"> REF _Ref53411358 \h </w:instrText>
      </w:r>
      <w:r>
        <w:rPr>
          <w:b/>
          <w:bCs/>
        </w:rPr>
        <w:instrText xml:space="preserve"> \* MERGEFORMAT </w:instrText>
      </w:r>
      <w:r w:rsidR="00915434" w:rsidRPr="006760D7">
        <w:rPr>
          <w:b/>
          <w:bCs/>
        </w:rPr>
      </w:r>
      <w:r w:rsidR="00915434" w:rsidRPr="006760D7">
        <w:rPr>
          <w:b/>
          <w:bCs/>
        </w:rPr>
        <w:fldChar w:fldCharType="separate"/>
      </w:r>
      <w:r w:rsidR="000859DE" w:rsidRPr="000859DE">
        <w:rPr>
          <w:b/>
          <w:bCs/>
        </w:rPr>
        <w:t xml:space="preserve">Figure </w:t>
      </w:r>
      <w:r w:rsidR="000859DE" w:rsidRPr="000859DE">
        <w:rPr>
          <w:b/>
          <w:bCs/>
          <w:noProof/>
        </w:rPr>
        <w:t>7</w:t>
      </w:r>
      <w:r w:rsidR="000859DE" w:rsidRPr="000859DE">
        <w:rPr>
          <w:b/>
          <w:bCs/>
          <w:noProof/>
        </w:rPr>
        <w:noBreakHyphen/>
        <w:t>4</w:t>
      </w:r>
      <w:r w:rsidR="00915434" w:rsidRPr="006760D7">
        <w:rPr>
          <w:b/>
          <w:bCs/>
        </w:rPr>
        <w:fldChar w:fldCharType="end"/>
      </w:r>
      <w:r w:rsidR="00915434" w:rsidRPr="006760D7">
        <w:t xml:space="preserve"> showing the limits of the projects identified in the needs.</w:t>
      </w:r>
    </w:p>
    <w:p w14:paraId="45CCA77A" w14:textId="77777777" w:rsidR="006760D7" w:rsidRPr="006760D7" w:rsidRDefault="006760D7" w:rsidP="006760D7">
      <w:r w:rsidRPr="006760D7">
        <w:t xml:space="preserve">Highlights of the proposed Needs Plan highway improvements are as follows: </w:t>
      </w:r>
    </w:p>
    <w:p w14:paraId="2F61FD2A" w14:textId="0840CF35" w:rsidR="006760D7" w:rsidRPr="006760D7" w:rsidRDefault="006760D7" w:rsidP="00DB40E3">
      <w:pPr>
        <w:pStyle w:val="ListParagraph"/>
        <w:numPr>
          <w:ilvl w:val="0"/>
          <w:numId w:val="27"/>
        </w:numPr>
      </w:pPr>
      <w:r w:rsidRPr="006760D7">
        <w:t>New interchanges on I-75 in South County and in North Port just north of Charlotte County</w:t>
      </w:r>
    </w:p>
    <w:p w14:paraId="61E43438" w14:textId="77777777" w:rsidR="006760D7" w:rsidRPr="006760D7" w:rsidRDefault="006760D7" w:rsidP="00DB40E3">
      <w:pPr>
        <w:pStyle w:val="ListParagraph"/>
        <w:numPr>
          <w:ilvl w:val="0"/>
          <w:numId w:val="27"/>
        </w:numPr>
      </w:pPr>
      <w:r w:rsidRPr="006760D7">
        <w:t>Widening US 17 east of I-75 to CR 74</w:t>
      </w:r>
    </w:p>
    <w:p w14:paraId="70888FF6" w14:textId="23AA4E97" w:rsidR="006760D7" w:rsidRPr="006760D7" w:rsidRDefault="006760D7" w:rsidP="00DB40E3">
      <w:pPr>
        <w:pStyle w:val="ListParagraph"/>
        <w:numPr>
          <w:ilvl w:val="0"/>
          <w:numId w:val="27"/>
        </w:numPr>
      </w:pPr>
      <w:r w:rsidRPr="006760D7">
        <w:t>Corridor and Interchange improvements on I-75</w:t>
      </w:r>
    </w:p>
    <w:p w14:paraId="005ABD20" w14:textId="58998104" w:rsidR="006760D7" w:rsidRPr="006760D7" w:rsidRDefault="006760D7" w:rsidP="00DB40E3">
      <w:pPr>
        <w:pStyle w:val="ListParagraph"/>
        <w:numPr>
          <w:ilvl w:val="0"/>
          <w:numId w:val="27"/>
        </w:numPr>
      </w:pPr>
      <w:r w:rsidRPr="006760D7">
        <w:t>Extending Burnt Store Road from Taylor Road to Florida Street at US 17</w:t>
      </w:r>
    </w:p>
    <w:p w14:paraId="7C515D5F" w14:textId="13F762BA" w:rsidR="006760D7" w:rsidRPr="006760D7" w:rsidRDefault="006760D7" w:rsidP="00DB40E3">
      <w:pPr>
        <w:pStyle w:val="ListParagraph"/>
        <w:numPr>
          <w:ilvl w:val="0"/>
          <w:numId w:val="27"/>
        </w:numPr>
      </w:pPr>
      <w:r w:rsidRPr="006760D7">
        <w:t>Widen SR 776 Crestview Drive in West County to Murdock Circle in Mid County</w:t>
      </w:r>
    </w:p>
    <w:p w14:paraId="6EB38A94" w14:textId="627CA0E6" w:rsidR="00C65938" w:rsidRPr="006760D7" w:rsidRDefault="006760D7" w:rsidP="00DB40E3">
      <w:pPr>
        <w:pStyle w:val="ListParagraph"/>
        <w:numPr>
          <w:ilvl w:val="0"/>
          <w:numId w:val="27"/>
        </w:numPr>
      </w:pPr>
      <w:r w:rsidRPr="006760D7">
        <w:t>Safety, Operational and Mobility improvements on US 41</w:t>
      </w:r>
    </w:p>
    <w:p w14:paraId="1AEE6C89" w14:textId="77777777" w:rsidR="00C65938" w:rsidRDefault="00C65938" w:rsidP="00915434"/>
    <w:p w14:paraId="08C1CB36" w14:textId="77777777" w:rsidR="00915434" w:rsidRDefault="00915434" w:rsidP="00915434">
      <w:pPr>
        <w:jc w:val="center"/>
        <w:sectPr w:rsidR="00915434" w:rsidSect="00B60912">
          <w:headerReference w:type="default" r:id="rId23"/>
          <w:footerReference w:type="default" r:id="rId24"/>
          <w:pgSz w:w="12240" w:h="15840" w:code="1"/>
          <w:pgMar w:top="1800" w:right="1440" w:bottom="1152" w:left="1440" w:header="720" w:footer="720" w:gutter="0"/>
          <w:pgNumType w:chapStyle="1"/>
          <w:cols w:space="720"/>
          <w:docGrid w:linePitch="360"/>
        </w:sectPr>
      </w:pPr>
    </w:p>
    <w:p w14:paraId="6F68B0A8" w14:textId="28E2230E" w:rsidR="00915434" w:rsidRDefault="00915434" w:rsidP="00915434">
      <w:pPr>
        <w:pStyle w:val="Caption"/>
      </w:pPr>
      <w:bookmarkStart w:id="23" w:name="_Ref46439473"/>
      <w:bookmarkStart w:id="24" w:name="_Toc53412473"/>
      <w:bookmarkStart w:id="25" w:name="_Toc53674882"/>
      <w:bookmarkStart w:id="26" w:name="_Toc57728823"/>
      <w:bookmarkStart w:id="27" w:name="_Toc59589123"/>
      <w:r>
        <w:lastRenderedPageBreak/>
        <w:t xml:space="preserve">Table </w:t>
      </w:r>
      <w:r w:rsidR="003F18BC">
        <w:fldChar w:fldCharType="begin"/>
      </w:r>
      <w:r w:rsidR="003F18BC">
        <w:instrText xml:space="preserve"> STYLEREF 1 \s </w:instrText>
      </w:r>
      <w:r w:rsidR="003F18BC">
        <w:fldChar w:fldCharType="separate"/>
      </w:r>
      <w:r w:rsidR="000859DE">
        <w:rPr>
          <w:noProof/>
        </w:rPr>
        <w:t>7</w:t>
      </w:r>
      <w:r w:rsidR="003F18BC">
        <w:rPr>
          <w:noProof/>
        </w:rPr>
        <w:fldChar w:fldCharType="end"/>
      </w:r>
      <w:r w:rsidR="00CA47E4">
        <w:noBreakHyphen/>
      </w:r>
      <w:r w:rsidR="003F18BC">
        <w:fldChar w:fldCharType="begin"/>
      </w:r>
      <w:r w:rsidR="003F18BC">
        <w:instrText xml:space="preserve"> SEQ Table \* ARABIC \s 1 </w:instrText>
      </w:r>
      <w:r w:rsidR="003F18BC">
        <w:fldChar w:fldCharType="separate"/>
      </w:r>
      <w:r w:rsidR="000859DE">
        <w:rPr>
          <w:noProof/>
        </w:rPr>
        <w:t>1</w:t>
      </w:r>
      <w:r w:rsidR="003F18BC">
        <w:rPr>
          <w:noProof/>
        </w:rPr>
        <w:fldChar w:fldCharType="end"/>
      </w:r>
      <w:bookmarkEnd w:id="23"/>
      <w:r>
        <w:t>: Roadway Needs List ($ Millions, 2019 Present Day Cost)</w:t>
      </w:r>
      <w:bookmarkEnd w:id="24"/>
      <w:bookmarkEnd w:id="25"/>
      <w:bookmarkEnd w:id="26"/>
      <w:bookmarkEnd w:id="27"/>
    </w:p>
    <w:tbl>
      <w:tblPr>
        <w:tblStyle w:val="GridTable4-Accent31"/>
        <w:tblW w:w="20345" w:type="dxa"/>
        <w:tblInd w:w="5" w:type="dxa"/>
        <w:tblLook w:val="06A0" w:firstRow="1" w:lastRow="0" w:firstColumn="1" w:lastColumn="0" w:noHBand="1" w:noVBand="1"/>
      </w:tblPr>
      <w:tblGrid>
        <w:gridCol w:w="661"/>
        <w:gridCol w:w="3029"/>
        <w:gridCol w:w="2970"/>
        <w:gridCol w:w="2790"/>
        <w:gridCol w:w="926"/>
        <w:gridCol w:w="954"/>
        <w:gridCol w:w="2496"/>
        <w:gridCol w:w="1260"/>
        <w:gridCol w:w="1350"/>
        <w:gridCol w:w="1197"/>
        <w:gridCol w:w="1347"/>
        <w:gridCol w:w="1365"/>
      </w:tblGrid>
      <w:tr w:rsidR="004C7528" w:rsidRPr="006329DC" w14:paraId="1AC384F2" w14:textId="77777777" w:rsidTr="004C7528">
        <w:trPr>
          <w:cnfStyle w:val="100000000000" w:firstRow="1" w:lastRow="0" w:firstColumn="0" w:lastColumn="0" w:oddVBand="0" w:evenVBand="0" w:oddHBand="0" w:evenHBand="0" w:firstRowFirstColumn="0" w:firstRowLastColumn="0" w:lastRowFirstColumn="0" w:lastRowLastColumn="0"/>
          <w:trHeight w:val="467"/>
          <w:tblHeader/>
        </w:trPr>
        <w:tc>
          <w:tcPr>
            <w:cnfStyle w:val="001000000000" w:firstRow="0" w:lastRow="0" w:firstColumn="1" w:lastColumn="0" w:oddVBand="0" w:evenVBand="0" w:oddHBand="0" w:evenHBand="0" w:firstRowFirstColumn="0" w:firstRowLastColumn="0" w:lastRowFirstColumn="0" w:lastRowLastColumn="0"/>
            <w:tcW w:w="661" w:type="dxa"/>
            <w:vAlign w:val="center"/>
            <w:hideMark/>
          </w:tcPr>
          <w:p w14:paraId="7EB7C6C3" w14:textId="77777777" w:rsidR="004C7528" w:rsidRPr="007219FE" w:rsidRDefault="004C7528" w:rsidP="004C7528">
            <w:pPr>
              <w:jc w:val="center"/>
              <w:rPr>
                <w:rFonts w:asciiTheme="minorHAnsi" w:eastAsia="Times New Roman" w:hAnsiTheme="minorHAnsi" w:cs="Calibri"/>
                <w:b w:val="0"/>
                <w:bCs w:val="0"/>
                <w:color w:val="auto"/>
                <w:sz w:val="20"/>
                <w:szCs w:val="20"/>
              </w:rPr>
            </w:pPr>
            <w:r w:rsidRPr="007219FE">
              <w:rPr>
                <w:rFonts w:asciiTheme="minorHAnsi" w:eastAsia="Times New Roman" w:hAnsiTheme="minorHAnsi" w:cs="Calibri"/>
                <w:color w:val="auto"/>
                <w:sz w:val="20"/>
                <w:szCs w:val="20"/>
              </w:rPr>
              <w:t>Map ID</w:t>
            </w:r>
          </w:p>
        </w:tc>
        <w:tc>
          <w:tcPr>
            <w:tcW w:w="3029" w:type="dxa"/>
            <w:vAlign w:val="center"/>
            <w:hideMark/>
          </w:tcPr>
          <w:p w14:paraId="6B51302E" w14:textId="77777777" w:rsidR="004C7528" w:rsidRPr="007219FE" w:rsidRDefault="004C7528" w:rsidP="004C752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color w:val="auto"/>
                <w:sz w:val="20"/>
                <w:szCs w:val="20"/>
              </w:rPr>
            </w:pPr>
            <w:r w:rsidRPr="007219FE">
              <w:rPr>
                <w:rFonts w:asciiTheme="minorHAnsi" w:eastAsia="Times New Roman" w:hAnsiTheme="minorHAnsi" w:cs="Calibri"/>
                <w:color w:val="auto"/>
                <w:sz w:val="20"/>
                <w:szCs w:val="20"/>
              </w:rPr>
              <w:t>Facility</w:t>
            </w:r>
          </w:p>
        </w:tc>
        <w:tc>
          <w:tcPr>
            <w:tcW w:w="2970" w:type="dxa"/>
            <w:vAlign w:val="center"/>
            <w:hideMark/>
          </w:tcPr>
          <w:p w14:paraId="24B252F8" w14:textId="77777777" w:rsidR="004C7528" w:rsidRPr="007219FE" w:rsidRDefault="004C7528" w:rsidP="004C752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color w:val="auto"/>
                <w:sz w:val="20"/>
                <w:szCs w:val="20"/>
              </w:rPr>
            </w:pPr>
            <w:r w:rsidRPr="007219FE">
              <w:rPr>
                <w:rFonts w:asciiTheme="minorHAnsi" w:eastAsia="Times New Roman" w:hAnsiTheme="minorHAnsi" w:cs="Calibri"/>
                <w:color w:val="auto"/>
                <w:sz w:val="20"/>
                <w:szCs w:val="20"/>
              </w:rPr>
              <w:t>From</w:t>
            </w:r>
          </w:p>
        </w:tc>
        <w:tc>
          <w:tcPr>
            <w:tcW w:w="2790" w:type="dxa"/>
            <w:vAlign w:val="center"/>
            <w:hideMark/>
          </w:tcPr>
          <w:p w14:paraId="6825AA1D" w14:textId="77777777" w:rsidR="004C7528" w:rsidRPr="007219FE" w:rsidRDefault="004C7528" w:rsidP="004C752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color w:val="auto"/>
                <w:sz w:val="20"/>
                <w:szCs w:val="20"/>
              </w:rPr>
            </w:pPr>
            <w:r w:rsidRPr="007219FE">
              <w:rPr>
                <w:rFonts w:asciiTheme="minorHAnsi" w:eastAsia="Times New Roman" w:hAnsiTheme="minorHAnsi" w:cs="Calibri"/>
                <w:color w:val="auto"/>
                <w:sz w:val="20"/>
                <w:szCs w:val="20"/>
              </w:rPr>
              <w:t>To</w:t>
            </w:r>
          </w:p>
        </w:tc>
        <w:tc>
          <w:tcPr>
            <w:tcW w:w="926" w:type="dxa"/>
            <w:vAlign w:val="center"/>
            <w:hideMark/>
          </w:tcPr>
          <w:p w14:paraId="07FC1951" w14:textId="77777777" w:rsidR="004C7528" w:rsidRPr="007219FE" w:rsidRDefault="004C7528" w:rsidP="004C752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color w:val="auto"/>
                <w:sz w:val="20"/>
                <w:szCs w:val="20"/>
              </w:rPr>
            </w:pPr>
            <w:r w:rsidRPr="007219FE">
              <w:rPr>
                <w:rFonts w:asciiTheme="minorHAnsi" w:eastAsia="Times New Roman" w:hAnsiTheme="minorHAnsi" w:cs="Calibri"/>
                <w:color w:val="auto"/>
                <w:sz w:val="20"/>
                <w:szCs w:val="20"/>
              </w:rPr>
              <w:t>Existing Lanes</w:t>
            </w:r>
          </w:p>
        </w:tc>
        <w:tc>
          <w:tcPr>
            <w:tcW w:w="954" w:type="dxa"/>
            <w:vAlign w:val="center"/>
            <w:hideMark/>
          </w:tcPr>
          <w:p w14:paraId="6D63F8C9" w14:textId="77777777" w:rsidR="004C7528" w:rsidRPr="007219FE" w:rsidRDefault="004C7528" w:rsidP="004C752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color w:val="auto"/>
                <w:sz w:val="20"/>
                <w:szCs w:val="20"/>
              </w:rPr>
            </w:pPr>
            <w:r w:rsidRPr="007219FE">
              <w:rPr>
                <w:rFonts w:asciiTheme="minorHAnsi" w:eastAsia="Times New Roman" w:hAnsiTheme="minorHAnsi" w:cs="Calibri"/>
                <w:color w:val="auto"/>
                <w:sz w:val="20"/>
                <w:szCs w:val="20"/>
              </w:rPr>
              <w:t>Length (Miles)</w:t>
            </w:r>
          </w:p>
        </w:tc>
        <w:tc>
          <w:tcPr>
            <w:tcW w:w="2518" w:type="dxa"/>
            <w:vAlign w:val="center"/>
            <w:hideMark/>
          </w:tcPr>
          <w:p w14:paraId="2F4C3859" w14:textId="77777777" w:rsidR="004C7528" w:rsidRPr="007219FE" w:rsidRDefault="004C7528" w:rsidP="004C752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color w:val="auto"/>
                <w:sz w:val="20"/>
                <w:szCs w:val="20"/>
              </w:rPr>
            </w:pPr>
            <w:r w:rsidRPr="007219FE">
              <w:rPr>
                <w:rFonts w:asciiTheme="minorHAnsi" w:eastAsia="Times New Roman" w:hAnsiTheme="minorHAnsi" w:cs="Calibri"/>
                <w:color w:val="auto"/>
                <w:sz w:val="20"/>
                <w:szCs w:val="20"/>
              </w:rPr>
              <w:t>Project Description</w:t>
            </w:r>
          </w:p>
        </w:tc>
        <w:tc>
          <w:tcPr>
            <w:tcW w:w="1260" w:type="dxa"/>
            <w:noWrap/>
            <w:vAlign w:val="center"/>
            <w:hideMark/>
          </w:tcPr>
          <w:p w14:paraId="1A1A7597" w14:textId="77777777" w:rsidR="004C7528" w:rsidRPr="007219FE" w:rsidRDefault="004C7528" w:rsidP="004C7528">
            <w:pPr>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auto"/>
                <w:sz w:val="20"/>
                <w:szCs w:val="20"/>
              </w:rPr>
            </w:pPr>
            <w:r w:rsidRPr="007219FE">
              <w:rPr>
                <w:rFonts w:asciiTheme="minorHAnsi" w:eastAsia="Times New Roman" w:hAnsiTheme="minorHAnsi" w:cs="Calibri"/>
                <w:color w:val="auto"/>
                <w:sz w:val="20"/>
                <w:szCs w:val="20"/>
              </w:rPr>
              <w:t xml:space="preserve">PD&amp;E / PE Cost </w:t>
            </w:r>
          </w:p>
        </w:tc>
        <w:tc>
          <w:tcPr>
            <w:tcW w:w="1350" w:type="dxa"/>
            <w:vAlign w:val="center"/>
          </w:tcPr>
          <w:p w14:paraId="041DF1BC" w14:textId="77777777" w:rsidR="004C7528" w:rsidRPr="007219FE" w:rsidRDefault="004C7528" w:rsidP="004C7528">
            <w:pPr>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auto"/>
                <w:sz w:val="20"/>
                <w:szCs w:val="20"/>
              </w:rPr>
            </w:pPr>
            <w:r w:rsidRPr="007219FE">
              <w:rPr>
                <w:rFonts w:asciiTheme="minorHAnsi" w:eastAsia="Times New Roman" w:hAnsiTheme="minorHAnsi" w:cs="Calibri"/>
                <w:color w:val="auto"/>
                <w:sz w:val="20"/>
                <w:szCs w:val="20"/>
              </w:rPr>
              <w:t>ROW Cost</w:t>
            </w:r>
          </w:p>
        </w:tc>
        <w:tc>
          <w:tcPr>
            <w:tcW w:w="1172" w:type="dxa"/>
            <w:vAlign w:val="center"/>
          </w:tcPr>
          <w:p w14:paraId="0BCF5E8A" w14:textId="77777777" w:rsidR="004C7528" w:rsidRPr="007219FE" w:rsidRDefault="004C7528" w:rsidP="004C752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color w:val="auto"/>
                <w:sz w:val="20"/>
                <w:szCs w:val="20"/>
              </w:rPr>
            </w:pPr>
            <w:r w:rsidRPr="007219FE">
              <w:rPr>
                <w:rFonts w:asciiTheme="minorHAnsi" w:eastAsia="Times New Roman" w:hAnsiTheme="minorHAnsi" w:cs="Calibri"/>
                <w:color w:val="auto"/>
                <w:sz w:val="20"/>
                <w:szCs w:val="20"/>
              </w:rPr>
              <w:t xml:space="preserve">CST Cost </w:t>
            </w:r>
          </w:p>
        </w:tc>
        <w:tc>
          <w:tcPr>
            <w:tcW w:w="1350" w:type="dxa"/>
            <w:vAlign w:val="center"/>
            <w:hideMark/>
          </w:tcPr>
          <w:p w14:paraId="2D6A922D" w14:textId="77777777" w:rsidR="004C7528" w:rsidRPr="007219FE" w:rsidRDefault="004C7528" w:rsidP="004C752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color w:val="auto"/>
                <w:sz w:val="20"/>
                <w:szCs w:val="20"/>
              </w:rPr>
            </w:pPr>
            <w:r w:rsidRPr="007219FE">
              <w:rPr>
                <w:rFonts w:asciiTheme="minorHAnsi" w:eastAsia="Times New Roman" w:hAnsiTheme="minorHAnsi" w:cs="Calibri"/>
                <w:color w:val="auto"/>
                <w:sz w:val="20"/>
                <w:szCs w:val="20"/>
              </w:rPr>
              <w:t xml:space="preserve">Committed Funding </w:t>
            </w:r>
            <w:r w:rsidRPr="007219FE">
              <w:rPr>
                <w:rFonts w:asciiTheme="minorHAnsi" w:eastAsia="Times New Roman" w:hAnsiTheme="minorHAnsi" w:cs="Calibri"/>
                <w:color w:val="auto"/>
                <w:sz w:val="20"/>
                <w:szCs w:val="20"/>
              </w:rPr>
              <w:br/>
              <w:t>(2020-2025)</w:t>
            </w:r>
          </w:p>
        </w:tc>
        <w:tc>
          <w:tcPr>
            <w:tcW w:w="1365" w:type="dxa"/>
            <w:vAlign w:val="center"/>
            <w:hideMark/>
          </w:tcPr>
          <w:p w14:paraId="6C768B1B" w14:textId="77777777" w:rsidR="004C7528" w:rsidRPr="007219FE" w:rsidRDefault="004C7528" w:rsidP="004C752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b w:val="0"/>
                <w:bCs w:val="0"/>
                <w:color w:val="auto"/>
                <w:sz w:val="20"/>
                <w:szCs w:val="20"/>
              </w:rPr>
            </w:pPr>
            <w:r w:rsidRPr="007219FE">
              <w:rPr>
                <w:rFonts w:asciiTheme="minorHAnsi" w:eastAsia="Times New Roman" w:hAnsiTheme="minorHAnsi" w:cs="Calibri"/>
                <w:color w:val="auto"/>
                <w:sz w:val="20"/>
                <w:szCs w:val="20"/>
              </w:rPr>
              <w:t>Future Funding Needed (2026-2045)</w:t>
            </w:r>
          </w:p>
        </w:tc>
      </w:tr>
      <w:tr w:rsidR="004C7528" w:rsidRPr="006329DC" w14:paraId="2F891EC5"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59CFEE63"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w:t>
            </w:r>
          </w:p>
        </w:tc>
        <w:tc>
          <w:tcPr>
            <w:tcW w:w="3029" w:type="dxa"/>
            <w:noWrap/>
            <w:hideMark/>
          </w:tcPr>
          <w:p w14:paraId="18F927D4"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Airport Road</w:t>
            </w:r>
          </w:p>
        </w:tc>
        <w:tc>
          <w:tcPr>
            <w:tcW w:w="2970" w:type="dxa"/>
            <w:hideMark/>
          </w:tcPr>
          <w:p w14:paraId="2979BE0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Taylor Rd</w:t>
            </w:r>
          </w:p>
        </w:tc>
        <w:tc>
          <w:tcPr>
            <w:tcW w:w="2790" w:type="dxa"/>
            <w:hideMark/>
          </w:tcPr>
          <w:p w14:paraId="3E7B7CA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Piper Road</w:t>
            </w:r>
          </w:p>
        </w:tc>
        <w:tc>
          <w:tcPr>
            <w:tcW w:w="926" w:type="dxa"/>
            <w:noWrap/>
            <w:hideMark/>
          </w:tcPr>
          <w:p w14:paraId="226A5E1A"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65A8C4D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1.75</w:t>
            </w:r>
          </w:p>
        </w:tc>
        <w:tc>
          <w:tcPr>
            <w:tcW w:w="2518" w:type="dxa"/>
            <w:hideMark/>
          </w:tcPr>
          <w:p w14:paraId="16944B3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52155D8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$4.10</w:t>
            </w:r>
          </w:p>
        </w:tc>
        <w:tc>
          <w:tcPr>
            <w:tcW w:w="1350" w:type="dxa"/>
            <w:hideMark/>
          </w:tcPr>
          <w:p w14:paraId="18B2163B"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$4.71</w:t>
            </w:r>
          </w:p>
        </w:tc>
        <w:tc>
          <w:tcPr>
            <w:tcW w:w="1172" w:type="dxa"/>
            <w:hideMark/>
          </w:tcPr>
          <w:p w14:paraId="030B9786"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$20.50</w:t>
            </w:r>
          </w:p>
        </w:tc>
        <w:tc>
          <w:tcPr>
            <w:tcW w:w="1350" w:type="dxa"/>
            <w:hideMark/>
          </w:tcPr>
          <w:p w14:paraId="6EC0AB1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7070B97F"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$29.31</w:t>
            </w:r>
          </w:p>
        </w:tc>
      </w:tr>
      <w:tr w:rsidR="004C7528" w:rsidRPr="006329DC" w14:paraId="6198C5A0"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3A6E391E"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3029" w:type="dxa"/>
            <w:noWrap/>
            <w:hideMark/>
          </w:tcPr>
          <w:p w14:paraId="31920DA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roofErr w:type="spellStart"/>
            <w:r w:rsidRPr="006329DC">
              <w:rPr>
                <w:rFonts w:asciiTheme="minorHAnsi" w:eastAsia="Times New Roman" w:hAnsiTheme="minorHAnsi" w:cs="Calibri"/>
                <w:color w:val="000000"/>
                <w:sz w:val="20"/>
                <w:szCs w:val="20"/>
              </w:rPr>
              <w:t>Bermont</w:t>
            </w:r>
            <w:proofErr w:type="spellEnd"/>
            <w:r w:rsidRPr="006329DC">
              <w:rPr>
                <w:rFonts w:asciiTheme="minorHAnsi" w:eastAsia="Times New Roman" w:hAnsiTheme="minorHAnsi" w:cs="Calibri"/>
                <w:color w:val="000000"/>
                <w:sz w:val="20"/>
                <w:szCs w:val="20"/>
              </w:rPr>
              <w:t xml:space="preserve"> Rd (CR 74)</w:t>
            </w:r>
          </w:p>
        </w:tc>
        <w:tc>
          <w:tcPr>
            <w:tcW w:w="2970" w:type="dxa"/>
            <w:hideMark/>
          </w:tcPr>
          <w:p w14:paraId="4B22FD7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US 17</w:t>
            </w:r>
          </w:p>
        </w:tc>
        <w:tc>
          <w:tcPr>
            <w:tcW w:w="2790" w:type="dxa"/>
            <w:hideMark/>
          </w:tcPr>
          <w:p w14:paraId="1862756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Strasse Blvd</w:t>
            </w:r>
          </w:p>
        </w:tc>
        <w:tc>
          <w:tcPr>
            <w:tcW w:w="926" w:type="dxa"/>
            <w:noWrap/>
            <w:hideMark/>
          </w:tcPr>
          <w:p w14:paraId="143DD817"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2397B9A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2.69</w:t>
            </w:r>
          </w:p>
        </w:tc>
        <w:tc>
          <w:tcPr>
            <w:tcW w:w="2518" w:type="dxa"/>
            <w:hideMark/>
          </w:tcPr>
          <w:p w14:paraId="0EB9361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725C2F8C"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$4.67</w:t>
            </w:r>
          </w:p>
        </w:tc>
        <w:tc>
          <w:tcPr>
            <w:tcW w:w="1350" w:type="dxa"/>
            <w:hideMark/>
          </w:tcPr>
          <w:p w14:paraId="5598F3FC"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$8.86</w:t>
            </w:r>
          </w:p>
        </w:tc>
        <w:tc>
          <w:tcPr>
            <w:tcW w:w="1172" w:type="dxa"/>
            <w:hideMark/>
          </w:tcPr>
          <w:p w14:paraId="67D4FA9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$23.31</w:t>
            </w:r>
          </w:p>
        </w:tc>
        <w:tc>
          <w:tcPr>
            <w:tcW w:w="1350" w:type="dxa"/>
            <w:hideMark/>
          </w:tcPr>
          <w:p w14:paraId="709D555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5EE0653D"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$36.84</w:t>
            </w:r>
          </w:p>
        </w:tc>
      </w:tr>
      <w:tr w:rsidR="004C7528" w:rsidRPr="006329DC" w14:paraId="540F514D"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3CE27D9E"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w:t>
            </w:r>
          </w:p>
        </w:tc>
        <w:tc>
          <w:tcPr>
            <w:tcW w:w="3029" w:type="dxa"/>
            <w:noWrap/>
            <w:hideMark/>
          </w:tcPr>
          <w:p w14:paraId="57F9DED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roofErr w:type="spellStart"/>
            <w:r w:rsidRPr="006329DC">
              <w:rPr>
                <w:rFonts w:asciiTheme="minorHAnsi" w:eastAsia="Times New Roman" w:hAnsiTheme="minorHAnsi" w:cs="Calibri"/>
                <w:color w:val="000000"/>
                <w:sz w:val="20"/>
                <w:szCs w:val="20"/>
              </w:rPr>
              <w:t>Bermont</w:t>
            </w:r>
            <w:proofErr w:type="spellEnd"/>
            <w:r w:rsidRPr="006329DC">
              <w:rPr>
                <w:rFonts w:asciiTheme="minorHAnsi" w:eastAsia="Times New Roman" w:hAnsiTheme="minorHAnsi" w:cs="Calibri"/>
                <w:color w:val="000000"/>
                <w:sz w:val="20"/>
                <w:szCs w:val="20"/>
              </w:rPr>
              <w:t xml:space="preserve"> Rd (CR 74)</w:t>
            </w:r>
          </w:p>
        </w:tc>
        <w:tc>
          <w:tcPr>
            <w:tcW w:w="2970" w:type="dxa"/>
            <w:hideMark/>
          </w:tcPr>
          <w:p w14:paraId="27E743D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Strasse Blvd</w:t>
            </w:r>
          </w:p>
        </w:tc>
        <w:tc>
          <w:tcPr>
            <w:tcW w:w="2790" w:type="dxa"/>
            <w:hideMark/>
          </w:tcPr>
          <w:p w14:paraId="6E223F2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31</w:t>
            </w:r>
          </w:p>
        </w:tc>
        <w:tc>
          <w:tcPr>
            <w:tcW w:w="926" w:type="dxa"/>
            <w:noWrap/>
            <w:hideMark/>
          </w:tcPr>
          <w:p w14:paraId="32DCE5C0"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5F66CDE4"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12.15</w:t>
            </w:r>
          </w:p>
        </w:tc>
        <w:tc>
          <w:tcPr>
            <w:tcW w:w="2518" w:type="dxa"/>
            <w:hideMark/>
          </w:tcPr>
          <w:p w14:paraId="05F5873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tcBorders>
              <w:bottom w:val="single" w:sz="4" w:space="0" w:color="6EDEEA" w:themeColor="accent3" w:themeTint="99"/>
            </w:tcBorders>
            <w:hideMark/>
          </w:tcPr>
          <w:p w14:paraId="374FEA5F"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$21.06</w:t>
            </w:r>
          </w:p>
        </w:tc>
        <w:tc>
          <w:tcPr>
            <w:tcW w:w="1350" w:type="dxa"/>
            <w:tcBorders>
              <w:bottom w:val="single" w:sz="4" w:space="0" w:color="6EDEEA" w:themeColor="accent3" w:themeTint="99"/>
            </w:tcBorders>
            <w:hideMark/>
          </w:tcPr>
          <w:p w14:paraId="0FDEFF41"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$40.03</w:t>
            </w:r>
          </w:p>
        </w:tc>
        <w:tc>
          <w:tcPr>
            <w:tcW w:w="1172" w:type="dxa"/>
            <w:tcBorders>
              <w:bottom w:val="single" w:sz="4" w:space="0" w:color="6EDEEA" w:themeColor="accent3" w:themeTint="99"/>
            </w:tcBorders>
            <w:hideMark/>
          </w:tcPr>
          <w:p w14:paraId="78F311B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$105.31</w:t>
            </w:r>
          </w:p>
        </w:tc>
        <w:tc>
          <w:tcPr>
            <w:tcW w:w="1350" w:type="dxa"/>
            <w:hideMark/>
          </w:tcPr>
          <w:p w14:paraId="1FFA8C2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69E01194"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$166.40</w:t>
            </w:r>
          </w:p>
        </w:tc>
      </w:tr>
      <w:tr w:rsidR="004C7528" w:rsidRPr="006329DC" w14:paraId="543FD2FE"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6AAEDE72"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3029" w:type="dxa"/>
            <w:noWrap/>
            <w:hideMark/>
          </w:tcPr>
          <w:p w14:paraId="5198B5B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Burnt Store Rd</w:t>
            </w:r>
          </w:p>
        </w:tc>
        <w:tc>
          <w:tcPr>
            <w:tcW w:w="2970" w:type="dxa"/>
            <w:hideMark/>
          </w:tcPr>
          <w:p w14:paraId="6A7F584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roofErr w:type="spellStart"/>
            <w:r w:rsidRPr="006329DC">
              <w:rPr>
                <w:rFonts w:asciiTheme="minorHAnsi" w:eastAsia="Times New Roman" w:hAnsiTheme="minorHAnsi" w:cs="Calibri"/>
                <w:color w:val="000000"/>
                <w:sz w:val="20"/>
                <w:szCs w:val="20"/>
              </w:rPr>
              <w:t>Zemel</w:t>
            </w:r>
            <w:proofErr w:type="spellEnd"/>
            <w:r w:rsidRPr="006329DC">
              <w:rPr>
                <w:rFonts w:asciiTheme="minorHAnsi" w:eastAsia="Times New Roman" w:hAnsiTheme="minorHAnsi" w:cs="Calibri"/>
                <w:color w:val="000000"/>
                <w:sz w:val="20"/>
                <w:szCs w:val="20"/>
              </w:rPr>
              <w:t xml:space="preserve"> Rd</w:t>
            </w:r>
          </w:p>
        </w:tc>
        <w:tc>
          <w:tcPr>
            <w:tcW w:w="2790" w:type="dxa"/>
            <w:hideMark/>
          </w:tcPr>
          <w:p w14:paraId="326AD49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roofErr w:type="spellStart"/>
            <w:r w:rsidRPr="006329DC">
              <w:rPr>
                <w:rFonts w:asciiTheme="minorHAnsi" w:eastAsia="Times New Roman" w:hAnsiTheme="minorHAnsi" w:cs="Calibri"/>
                <w:color w:val="000000"/>
                <w:sz w:val="20"/>
                <w:szCs w:val="20"/>
              </w:rPr>
              <w:t>Scham</w:t>
            </w:r>
            <w:proofErr w:type="spellEnd"/>
            <w:r w:rsidRPr="006329DC">
              <w:rPr>
                <w:rFonts w:asciiTheme="minorHAnsi" w:eastAsia="Times New Roman" w:hAnsiTheme="minorHAnsi" w:cs="Calibri"/>
                <w:color w:val="000000"/>
                <w:sz w:val="20"/>
                <w:szCs w:val="20"/>
              </w:rPr>
              <w:t xml:space="preserve"> Rd</w:t>
            </w:r>
          </w:p>
        </w:tc>
        <w:tc>
          <w:tcPr>
            <w:tcW w:w="926" w:type="dxa"/>
            <w:noWrap/>
            <w:hideMark/>
          </w:tcPr>
          <w:p w14:paraId="476995AB"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389F968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4.17</w:t>
            </w:r>
          </w:p>
        </w:tc>
        <w:tc>
          <w:tcPr>
            <w:tcW w:w="2518" w:type="dxa"/>
            <w:hideMark/>
          </w:tcPr>
          <w:p w14:paraId="5D5F08A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tcBorders>
              <w:right w:val="nil"/>
            </w:tcBorders>
            <w:noWrap/>
            <w:hideMark/>
          </w:tcPr>
          <w:p w14:paraId="21DC6E7A"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50" w:type="dxa"/>
            <w:tcBorders>
              <w:left w:val="nil"/>
              <w:right w:val="nil"/>
            </w:tcBorders>
            <w:noWrap/>
            <w:hideMark/>
          </w:tcPr>
          <w:p w14:paraId="2086F672"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Fully Funded</w:t>
            </w:r>
          </w:p>
        </w:tc>
        <w:tc>
          <w:tcPr>
            <w:tcW w:w="1172" w:type="dxa"/>
            <w:tcBorders>
              <w:left w:val="nil"/>
            </w:tcBorders>
            <w:noWrap/>
            <w:hideMark/>
          </w:tcPr>
          <w:p w14:paraId="74A928C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50" w:type="dxa"/>
            <w:hideMark/>
          </w:tcPr>
          <w:p w14:paraId="188DA74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0D56C13C"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$0.00</w:t>
            </w:r>
          </w:p>
        </w:tc>
      </w:tr>
      <w:tr w:rsidR="004C7528" w:rsidRPr="006329DC" w14:paraId="1A1F1420"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2F8E3CF5"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w:t>
            </w:r>
          </w:p>
        </w:tc>
        <w:tc>
          <w:tcPr>
            <w:tcW w:w="3029" w:type="dxa"/>
            <w:noWrap/>
            <w:hideMark/>
          </w:tcPr>
          <w:p w14:paraId="7EC53EF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Burnt Store Rd</w:t>
            </w:r>
          </w:p>
        </w:tc>
        <w:tc>
          <w:tcPr>
            <w:tcW w:w="2970" w:type="dxa"/>
            <w:hideMark/>
          </w:tcPr>
          <w:p w14:paraId="700CAFB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N Jones Loop</w:t>
            </w:r>
          </w:p>
        </w:tc>
        <w:tc>
          <w:tcPr>
            <w:tcW w:w="2790" w:type="dxa"/>
            <w:hideMark/>
          </w:tcPr>
          <w:p w14:paraId="31BEE02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Taylor Rd</w:t>
            </w:r>
          </w:p>
        </w:tc>
        <w:tc>
          <w:tcPr>
            <w:tcW w:w="926" w:type="dxa"/>
            <w:noWrap/>
            <w:hideMark/>
          </w:tcPr>
          <w:p w14:paraId="02AAAADD"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6869A09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0.98</w:t>
            </w:r>
          </w:p>
        </w:tc>
        <w:tc>
          <w:tcPr>
            <w:tcW w:w="2518" w:type="dxa"/>
            <w:hideMark/>
          </w:tcPr>
          <w:p w14:paraId="3741FB6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79565A48" w14:textId="3E44AFF4"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t>
            </w:r>
            <w:r w:rsidR="00343C35">
              <w:rPr>
                <w:rFonts w:asciiTheme="minorHAnsi" w:eastAsia="Times New Roman" w:hAnsiTheme="minorHAnsi" w:cs="Calibri"/>
                <w:color w:val="000000"/>
                <w:sz w:val="20"/>
                <w:szCs w:val="20"/>
              </w:rPr>
              <w:t>2.30</w:t>
            </w:r>
          </w:p>
        </w:tc>
        <w:tc>
          <w:tcPr>
            <w:tcW w:w="1350" w:type="dxa"/>
            <w:hideMark/>
          </w:tcPr>
          <w:p w14:paraId="00D2816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$1.32</w:t>
            </w:r>
          </w:p>
        </w:tc>
        <w:tc>
          <w:tcPr>
            <w:tcW w:w="1172" w:type="dxa"/>
            <w:hideMark/>
          </w:tcPr>
          <w:p w14:paraId="26BA3E9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$11.48</w:t>
            </w:r>
          </w:p>
        </w:tc>
        <w:tc>
          <w:tcPr>
            <w:tcW w:w="1350" w:type="dxa"/>
            <w:hideMark/>
          </w:tcPr>
          <w:p w14:paraId="51FF938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54CB6644" w14:textId="141E7491"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$1</w:t>
            </w:r>
            <w:r w:rsidR="00343C35">
              <w:rPr>
                <w:rFonts w:asciiTheme="minorHAnsi" w:eastAsia="Times New Roman" w:hAnsiTheme="minorHAnsi" w:cs="Calibri"/>
                <w:sz w:val="20"/>
                <w:szCs w:val="20"/>
              </w:rPr>
              <w:t>5.10</w:t>
            </w:r>
          </w:p>
        </w:tc>
      </w:tr>
      <w:tr w:rsidR="004C7528" w:rsidRPr="006329DC" w14:paraId="1B2BE754"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3553C5CD"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w:t>
            </w:r>
          </w:p>
        </w:tc>
        <w:tc>
          <w:tcPr>
            <w:tcW w:w="3029" w:type="dxa"/>
            <w:noWrap/>
            <w:hideMark/>
          </w:tcPr>
          <w:p w14:paraId="69D8097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Burnt Store Rd Extension</w:t>
            </w:r>
          </w:p>
        </w:tc>
        <w:tc>
          <w:tcPr>
            <w:tcW w:w="2970" w:type="dxa"/>
            <w:hideMark/>
          </w:tcPr>
          <w:p w14:paraId="1FEFD25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Taylor Rd</w:t>
            </w:r>
          </w:p>
        </w:tc>
        <w:tc>
          <w:tcPr>
            <w:tcW w:w="2790" w:type="dxa"/>
            <w:hideMark/>
          </w:tcPr>
          <w:p w14:paraId="4E65A26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Florida St @ US 17</w:t>
            </w:r>
          </w:p>
        </w:tc>
        <w:tc>
          <w:tcPr>
            <w:tcW w:w="926" w:type="dxa"/>
            <w:noWrap/>
            <w:hideMark/>
          </w:tcPr>
          <w:p w14:paraId="2C145636"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w:t>
            </w:r>
          </w:p>
        </w:tc>
        <w:tc>
          <w:tcPr>
            <w:tcW w:w="954" w:type="dxa"/>
            <w:noWrap/>
            <w:hideMark/>
          </w:tcPr>
          <w:p w14:paraId="233C14B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2.12</w:t>
            </w:r>
          </w:p>
        </w:tc>
        <w:tc>
          <w:tcPr>
            <w:tcW w:w="2518" w:type="dxa"/>
            <w:hideMark/>
          </w:tcPr>
          <w:p w14:paraId="52F33B5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New 4-lane</w:t>
            </w:r>
          </w:p>
        </w:tc>
        <w:tc>
          <w:tcPr>
            <w:tcW w:w="1260" w:type="dxa"/>
            <w:hideMark/>
          </w:tcPr>
          <w:p w14:paraId="583885C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$7.83</w:t>
            </w:r>
          </w:p>
        </w:tc>
        <w:tc>
          <w:tcPr>
            <w:tcW w:w="1350" w:type="dxa"/>
            <w:hideMark/>
          </w:tcPr>
          <w:p w14:paraId="0B70B88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$34.25</w:t>
            </w:r>
          </w:p>
        </w:tc>
        <w:tc>
          <w:tcPr>
            <w:tcW w:w="1172" w:type="dxa"/>
            <w:hideMark/>
          </w:tcPr>
          <w:p w14:paraId="7E62C97B"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$39.16</w:t>
            </w:r>
          </w:p>
        </w:tc>
        <w:tc>
          <w:tcPr>
            <w:tcW w:w="1350" w:type="dxa"/>
            <w:hideMark/>
          </w:tcPr>
          <w:p w14:paraId="2ED882B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431BC39B"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$81.25</w:t>
            </w:r>
          </w:p>
        </w:tc>
      </w:tr>
      <w:tr w:rsidR="004C7528" w:rsidRPr="006329DC" w14:paraId="32C1191E"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7E564912"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7</w:t>
            </w:r>
          </w:p>
        </w:tc>
        <w:tc>
          <w:tcPr>
            <w:tcW w:w="3029" w:type="dxa"/>
            <w:noWrap/>
            <w:hideMark/>
          </w:tcPr>
          <w:p w14:paraId="4F3E234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Edgewater Dr (Phase 3)</w:t>
            </w:r>
          </w:p>
        </w:tc>
        <w:tc>
          <w:tcPr>
            <w:tcW w:w="2970" w:type="dxa"/>
            <w:hideMark/>
          </w:tcPr>
          <w:p w14:paraId="1DDC892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Midway Blvd</w:t>
            </w:r>
          </w:p>
        </w:tc>
        <w:tc>
          <w:tcPr>
            <w:tcW w:w="2790" w:type="dxa"/>
            <w:hideMark/>
          </w:tcPr>
          <w:p w14:paraId="30866AA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Collingswood Blvd</w:t>
            </w:r>
          </w:p>
        </w:tc>
        <w:tc>
          <w:tcPr>
            <w:tcW w:w="926" w:type="dxa"/>
            <w:noWrap/>
            <w:hideMark/>
          </w:tcPr>
          <w:p w14:paraId="2FB60EBD"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7660377B"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1.54</w:t>
            </w:r>
          </w:p>
        </w:tc>
        <w:tc>
          <w:tcPr>
            <w:tcW w:w="2518" w:type="dxa"/>
            <w:hideMark/>
          </w:tcPr>
          <w:p w14:paraId="643D6D2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23927586"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$2.20</w:t>
            </w:r>
          </w:p>
        </w:tc>
        <w:tc>
          <w:tcPr>
            <w:tcW w:w="1350" w:type="dxa"/>
            <w:hideMark/>
          </w:tcPr>
          <w:p w14:paraId="44B35A2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2F96D7D9"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$25.00</w:t>
            </w:r>
          </w:p>
        </w:tc>
        <w:tc>
          <w:tcPr>
            <w:tcW w:w="1350" w:type="dxa"/>
            <w:hideMark/>
          </w:tcPr>
          <w:p w14:paraId="48E36A76" w14:textId="0D4B7B89"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hideMark/>
          </w:tcPr>
          <w:p w14:paraId="57780769" w14:textId="600A7C32"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w:t>
            </w:r>
            <w:r w:rsidR="003506AE">
              <w:rPr>
                <w:rFonts w:asciiTheme="minorHAnsi" w:eastAsia="Times New Roman" w:hAnsiTheme="minorHAnsi" w:cs="Calibri"/>
                <w:sz w:val="20"/>
                <w:szCs w:val="20"/>
              </w:rPr>
              <w:t>27.2</w:t>
            </w:r>
            <w:r w:rsidRPr="006329DC">
              <w:rPr>
                <w:rFonts w:asciiTheme="minorHAnsi" w:eastAsia="Times New Roman" w:hAnsiTheme="minorHAnsi" w:cs="Calibri"/>
                <w:sz w:val="20"/>
                <w:szCs w:val="20"/>
              </w:rPr>
              <w:t>0</w:t>
            </w:r>
          </w:p>
        </w:tc>
      </w:tr>
      <w:tr w:rsidR="004C7528" w:rsidRPr="006329DC" w14:paraId="0E3C9339" w14:textId="77777777" w:rsidTr="004C7528">
        <w:trPr>
          <w:trHeight w:val="576"/>
        </w:trPr>
        <w:tc>
          <w:tcPr>
            <w:cnfStyle w:val="001000000000" w:firstRow="0" w:lastRow="0" w:firstColumn="1" w:lastColumn="0" w:oddVBand="0" w:evenVBand="0" w:oddHBand="0" w:evenHBand="0" w:firstRowFirstColumn="0" w:firstRowLastColumn="0" w:lastRowFirstColumn="0" w:lastRowLastColumn="0"/>
            <w:tcW w:w="661" w:type="dxa"/>
            <w:noWrap/>
            <w:hideMark/>
          </w:tcPr>
          <w:p w14:paraId="34ED62CD"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8</w:t>
            </w:r>
          </w:p>
        </w:tc>
        <w:tc>
          <w:tcPr>
            <w:tcW w:w="3029" w:type="dxa"/>
            <w:noWrap/>
            <w:hideMark/>
          </w:tcPr>
          <w:p w14:paraId="11F4103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Edgewater Dr (Phase 4)</w:t>
            </w:r>
          </w:p>
        </w:tc>
        <w:tc>
          <w:tcPr>
            <w:tcW w:w="2970" w:type="dxa"/>
            <w:hideMark/>
          </w:tcPr>
          <w:p w14:paraId="5B1EDB3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Collingswood Blvd</w:t>
            </w:r>
          </w:p>
        </w:tc>
        <w:tc>
          <w:tcPr>
            <w:tcW w:w="2790" w:type="dxa"/>
            <w:hideMark/>
          </w:tcPr>
          <w:p w14:paraId="49CD4AB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Samantha Ave</w:t>
            </w:r>
          </w:p>
        </w:tc>
        <w:tc>
          <w:tcPr>
            <w:tcW w:w="926" w:type="dxa"/>
            <w:noWrap/>
            <w:hideMark/>
          </w:tcPr>
          <w:p w14:paraId="63B71D20"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w:t>
            </w:r>
          </w:p>
        </w:tc>
        <w:tc>
          <w:tcPr>
            <w:tcW w:w="954" w:type="dxa"/>
            <w:noWrap/>
            <w:hideMark/>
          </w:tcPr>
          <w:p w14:paraId="02E530A4"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1.30</w:t>
            </w:r>
          </w:p>
        </w:tc>
        <w:tc>
          <w:tcPr>
            <w:tcW w:w="2518" w:type="dxa"/>
            <w:hideMark/>
          </w:tcPr>
          <w:p w14:paraId="2D87B92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Roadway realignment and new bridge</w:t>
            </w:r>
          </w:p>
        </w:tc>
        <w:tc>
          <w:tcPr>
            <w:tcW w:w="1260" w:type="dxa"/>
            <w:hideMark/>
          </w:tcPr>
          <w:p w14:paraId="4AD6E223"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$2.10</w:t>
            </w:r>
          </w:p>
        </w:tc>
        <w:tc>
          <w:tcPr>
            <w:tcW w:w="1350" w:type="dxa"/>
            <w:hideMark/>
          </w:tcPr>
          <w:p w14:paraId="30AE48CF"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292BFCD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$23.00</w:t>
            </w:r>
          </w:p>
        </w:tc>
        <w:tc>
          <w:tcPr>
            <w:tcW w:w="1350" w:type="dxa"/>
            <w:hideMark/>
          </w:tcPr>
          <w:p w14:paraId="178FEDE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$25.10</w:t>
            </w:r>
          </w:p>
        </w:tc>
        <w:tc>
          <w:tcPr>
            <w:tcW w:w="1365" w:type="dxa"/>
            <w:noWrap/>
            <w:hideMark/>
          </w:tcPr>
          <w:p w14:paraId="07A63499"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$0.00</w:t>
            </w:r>
          </w:p>
        </w:tc>
      </w:tr>
      <w:tr w:rsidR="004C7528" w:rsidRPr="006329DC" w14:paraId="50A96E95"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44E8A9AE"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9</w:t>
            </w:r>
          </w:p>
        </w:tc>
        <w:tc>
          <w:tcPr>
            <w:tcW w:w="3029" w:type="dxa"/>
            <w:noWrap/>
            <w:hideMark/>
          </w:tcPr>
          <w:p w14:paraId="2CC245F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Edgewater Dr / Flamingo (Phase 5)</w:t>
            </w:r>
          </w:p>
        </w:tc>
        <w:tc>
          <w:tcPr>
            <w:tcW w:w="2970" w:type="dxa"/>
            <w:hideMark/>
          </w:tcPr>
          <w:p w14:paraId="3403C33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Collingswood Blvd</w:t>
            </w:r>
          </w:p>
        </w:tc>
        <w:tc>
          <w:tcPr>
            <w:tcW w:w="2790" w:type="dxa"/>
            <w:hideMark/>
          </w:tcPr>
          <w:p w14:paraId="0F64F9B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776</w:t>
            </w:r>
          </w:p>
        </w:tc>
        <w:tc>
          <w:tcPr>
            <w:tcW w:w="926" w:type="dxa"/>
            <w:noWrap/>
            <w:hideMark/>
          </w:tcPr>
          <w:p w14:paraId="2FCB8D36"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2EF513E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2.62</w:t>
            </w:r>
          </w:p>
        </w:tc>
        <w:tc>
          <w:tcPr>
            <w:tcW w:w="2518" w:type="dxa"/>
            <w:hideMark/>
          </w:tcPr>
          <w:p w14:paraId="0B09631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022BC2A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$1.00</w:t>
            </w:r>
          </w:p>
        </w:tc>
        <w:tc>
          <w:tcPr>
            <w:tcW w:w="1350" w:type="dxa"/>
            <w:hideMark/>
          </w:tcPr>
          <w:p w14:paraId="63D72AD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5093D12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$20.00</w:t>
            </w:r>
          </w:p>
        </w:tc>
        <w:tc>
          <w:tcPr>
            <w:tcW w:w="1350" w:type="dxa"/>
            <w:hideMark/>
          </w:tcPr>
          <w:p w14:paraId="51CB9B7C"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$1.00</w:t>
            </w:r>
          </w:p>
        </w:tc>
        <w:tc>
          <w:tcPr>
            <w:tcW w:w="1365" w:type="dxa"/>
            <w:noWrap/>
            <w:hideMark/>
          </w:tcPr>
          <w:p w14:paraId="0B18C77B"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$20.00</w:t>
            </w:r>
          </w:p>
        </w:tc>
      </w:tr>
      <w:tr w:rsidR="004C7528" w:rsidRPr="006329DC" w14:paraId="2960D0F5"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0F042D1D"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10</w:t>
            </w:r>
          </w:p>
        </w:tc>
        <w:tc>
          <w:tcPr>
            <w:tcW w:w="3029" w:type="dxa"/>
            <w:noWrap/>
            <w:hideMark/>
          </w:tcPr>
          <w:p w14:paraId="2E4362F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Flamingo Blvd</w:t>
            </w:r>
          </w:p>
        </w:tc>
        <w:tc>
          <w:tcPr>
            <w:tcW w:w="2970" w:type="dxa"/>
            <w:hideMark/>
          </w:tcPr>
          <w:p w14:paraId="6A39594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776</w:t>
            </w:r>
          </w:p>
        </w:tc>
        <w:tc>
          <w:tcPr>
            <w:tcW w:w="2790" w:type="dxa"/>
            <w:hideMark/>
          </w:tcPr>
          <w:p w14:paraId="3521E82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US 41</w:t>
            </w:r>
          </w:p>
        </w:tc>
        <w:tc>
          <w:tcPr>
            <w:tcW w:w="926" w:type="dxa"/>
            <w:noWrap/>
            <w:hideMark/>
          </w:tcPr>
          <w:p w14:paraId="70D5172E"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39E7442F"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0.97</w:t>
            </w:r>
          </w:p>
        </w:tc>
        <w:tc>
          <w:tcPr>
            <w:tcW w:w="2518" w:type="dxa"/>
            <w:hideMark/>
          </w:tcPr>
          <w:p w14:paraId="782F9E4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55D9115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$2.27</w:t>
            </w:r>
          </w:p>
        </w:tc>
        <w:tc>
          <w:tcPr>
            <w:tcW w:w="1350" w:type="dxa"/>
            <w:hideMark/>
          </w:tcPr>
          <w:p w14:paraId="037C26E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$3.38</w:t>
            </w:r>
          </w:p>
        </w:tc>
        <w:tc>
          <w:tcPr>
            <w:tcW w:w="1172" w:type="dxa"/>
            <w:hideMark/>
          </w:tcPr>
          <w:p w14:paraId="4CEC5683"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$11.36</w:t>
            </w:r>
          </w:p>
        </w:tc>
        <w:tc>
          <w:tcPr>
            <w:tcW w:w="1350" w:type="dxa"/>
            <w:hideMark/>
          </w:tcPr>
          <w:p w14:paraId="21BFB21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521FCF4E"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$17.02</w:t>
            </w:r>
          </w:p>
        </w:tc>
      </w:tr>
      <w:tr w:rsidR="004C7528" w:rsidRPr="006329DC" w14:paraId="60FBE1C7"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023D16E2"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11</w:t>
            </w:r>
          </w:p>
        </w:tc>
        <w:tc>
          <w:tcPr>
            <w:tcW w:w="3029" w:type="dxa"/>
            <w:noWrap/>
            <w:hideMark/>
          </w:tcPr>
          <w:p w14:paraId="7CA3815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CR771</w:t>
            </w:r>
          </w:p>
        </w:tc>
        <w:tc>
          <w:tcPr>
            <w:tcW w:w="2970" w:type="dxa"/>
            <w:hideMark/>
          </w:tcPr>
          <w:p w14:paraId="27A5CB0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Appleton Blvd</w:t>
            </w:r>
          </w:p>
        </w:tc>
        <w:tc>
          <w:tcPr>
            <w:tcW w:w="2790" w:type="dxa"/>
            <w:hideMark/>
          </w:tcPr>
          <w:p w14:paraId="1E6A0BEE" w14:textId="0EC948C3"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roofErr w:type="spellStart"/>
            <w:r w:rsidRPr="006329DC">
              <w:rPr>
                <w:rFonts w:asciiTheme="minorHAnsi" w:eastAsia="Times New Roman" w:hAnsiTheme="minorHAnsi" w:cs="Calibri"/>
                <w:color w:val="000000"/>
                <w:sz w:val="20"/>
                <w:szCs w:val="20"/>
              </w:rPr>
              <w:t>Rot</w:t>
            </w:r>
            <w:r w:rsidR="00EB4151">
              <w:rPr>
                <w:rFonts w:asciiTheme="minorHAnsi" w:eastAsia="Times New Roman" w:hAnsiTheme="minorHAnsi" w:cs="Calibri"/>
                <w:color w:val="000000"/>
                <w:sz w:val="20"/>
                <w:szCs w:val="20"/>
              </w:rPr>
              <w:t>o</w:t>
            </w:r>
            <w:r w:rsidRPr="006329DC">
              <w:rPr>
                <w:rFonts w:asciiTheme="minorHAnsi" w:eastAsia="Times New Roman" w:hAnsiTheme="minorHAnsi" w:cs="Calibri"/>
                <w:color w:val="000000"/>
                <w:sz w:val="20"/>
                <w:szCs w:val="20"/>
              </w:rPr>
              <w:t>nda</w:t>
            </w:r>
            <w:proofErr w:type="spellEnd"/>
            <w:r w:rsidRPr="006329DC">
              <w:rPr>
                <w:rFonts w:asciiTheme="minorHAnsi" w:eastAsia="Times New Roman" w:hAnsiTheme="minorHAnsi" w:cs="Calibri"/>
                <w:color w:val="000000"/>
                <w:sz w:val="20"/>
                <w:szCs w:val="20"/>
              </w:rPr>
              <w:t xml:space="preserve"> Blvd East</w:t>
            </w:r>
          </w:p>
        </w:tc>
        <w:tc>
          <w:tcPr>
            <w:tcW w:w="926" w:type="dxa"/>
            <w:noWrap/>
            <w:hideMark/>
          </w:tcPr>
          <w:p w14:paraId="65587B21"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0E78A0BF" w14:textId="5AF924F3"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w:t>
            </w:r>
            <w:r w:rsidR="002B1058">
              <w:rPr>
                <w:rFonts w:asciiTheme="minorHAnsi" w:eastAsia="Times New Roman" w:hAnsiTheme="minorHAnsi" w:cs="Calibri"/>
                <w:color w:val="000000"/>
                <w:sz w:val="20"/>
                <w:szCs w:val="20"/>
              </w:rPr>
              <w:t>8</w:t>
            </w:r>
            <w:r w:rsidRPr="006329DC">
              <w:rPr>
                <w:rFonts w:asciiTheme="minorHAnsi" w:eastAsia="Times New Roman" w:hAnsiTheme="minorHAnsi" w:cs="Calibri"/>
                <w:color w:val="000000"/>
                <w:sz w:val="20"/>
                <w:szCs w:val="20"/>
              </w:rPr>
              <w:t>0</w:t>
            </w:r>
          </w:p>
        </w:tc>
        <w:tc>
          <w:tcPr>
            <w:tcW w:w="2518" w:type="dxa"/>
            <w:hideMark/>
          </w:tcPr>
          <w:p w14:paraId="44BB674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6474CE00" w14:textId="4D8D2A7C"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t>
            </w:r>
            <w:r w:rsidR="00E270B1">
              <w:rPr>
                <w:rFonts w:asciiTheme="minorHAnsi" w:eastAsia="Times New Roman" w:hAnsiTheme="minorHAnsi" w:cs="Calibri"/>
                <w:color w:val="000000"/>
                <w:sz w:val="20"/>
                <w:szCs w:val="20"/>
              </w:rPr>
              <w:t>4.22</w:t>
            </w:r>
          </w:p>
        </w:tc>
        <w:tc>
          <w:tcPr>
            <w:tcW w:w="1350" w:type="dxa"/>
            <w:hideMark/>
          </w:tcPr>
          <w:p w14:paraId="700FC85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2885927D" w14:textId="46E8DD42"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t>
            </w:r>
            <w:r w:rsidR="00E270B1">
              <w:rPr>
                <w:rFonts w:asciiTheme="minorHAnsi" w:eastAsia="Times New Roman" w:hAnsiTheme="minorHAnsi" w:cs="Calibri"/>
                <w:color w:val="000000"/>
                <w:sz w:val="20"/>
                <w:szCs w:val="20"/>
              </w:rPr>
              <w:t>21.09</w:t>
            </w:r>
          </w:p>
        </w:tc>
        <w:tc>
          <w:tcPr>
            <w:tcW w:w="1350" w:type="dxa"/>
            <w:hideMark/>
          </w:tcPr>
          <w:p w14:paraId="27519A0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008DF4FB" w14:textId="46FB42C5" w:rsidR="004C7528" w:rsidRPr="006329DC" w:rsidRDefault="00E270B1"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Pr>
                <w:rFonts w:asciiTheme="minorHAnsi" w:eastAsia="Times New Roman" w:hAnsiTheme="minorHAnsi" w:cs="Calibri"/>
                <w:sz w:val="20"/>
                <w:szCs w:val="20"/>
              </w:rPr>
              <w:t>$25.30</w:t>
            </w:r>
          </w:p>
        </w:tc>
      </w:tr>
      <w:tr w:rsidR="004C7528" w:rsidRPr="006329DC" w14:paraId="4206EB9F"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3A1169A9" w14:textId="77777777" w:rsidR="004C7528" w:rsidRPr="0055745F" w:rsidRDefault="004C7528" w:rsidP="004C7528">
            <w:pPr>
              <w:jc w:val="center"/>
              <w:rPr>
                <w:rFonts w:asciiTheme="minorHAnsi" w:eastAsia="Times New Roman" w:hAnsiTheme="minorHAnsi" w:cs="Calibri"/>
                <w:color w:val="000000"/>
                <w:sz w:val="20"/>
                <w:szCs w:val="20"/>
              </w:rPr>
            </w:pPr>
            <w:r w:rsidRPr="0055745F">
              <w:rPr>
                <w:rFonts w:asciiTheme="minorHAnsi" w:eastAsia="Times New Roman" w:hAnsiTheme="minorHAnsi" w:cs="Calibri"/>
                <w:color w:val="000000"/>
                <w:sz w:val="20"/>
                <w:szCs w:val="20"/>
              </w:rPr>
              <w:t>12</w:t>
            </w:r>
          </w:p>
        </w:tc>
        <w:tc>
          <w:tcPr>
            <w:tcW w:w="3029" w:type="dxa"/>
            <w:noWrap/>
            <w:hideMark/>
          </w:tcPr>
          <w:p w14:paraId="490F3995" w14:textId="77777777" w:rsidR="004C7528" w:rsidRPr="0055745F"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55745F">
              <w:rPr>
                <w:rFonts w:asciiTheme="minorHAnsi" w:eastAsia="Times New Roman" w:hAnsiTheme="minorHAnsi" w:cs="Calibri"/>
                <w:color w:val="000000"/>
                <w:sz w:val="20"/>
                <w:szCs w:val="20"/>
              </w:rPr>
              <w:t>Hillsborough Blvd/Raintree Blvd</w:t>
            </w:r>
          </w:p>
        </w:tc>
        <w:tc>
          <w:tcPr>
            <w:tcW w:w="2970" w:type="dxa"/>
            <w:hideMark/>
          </w:tcPr>
          <w:p w14:paraId="6820E404"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Veterans Blvd</w:t>
            </w:r>
          </w:p>
        </w:tc>
        <w:tc>
          <w:tcPr>
            <w:tcW w:w="2790" w:type="dxa"/>
            <w:hideMark/>
          </w:tcPr>
          <w:p w14:paraId="50D853F4"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26" w:type="dxa"/>
            <w:noWrap/>
            <w:hideMark/>
          </w:tcPr>
          <w:p w14:paraId="1619A411"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w:t>
            </w:r>
          </w:p>
        </w:tc>
        <w:tc>
          <w:tcPr>
            <w:tcW w:w="954" w:type="dxa"/>
            <w:noWrap/>
            <w:hideMark/>
          </w:tcPr>
          <w:p w14:paraId="70B7CD4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0.10</w:t>
            </w:r>
          </w:p>
        </w:tc>
        <w:tc>
          <w:tcPr>
            <w:tcW w:w="2518" w:type="dxa"/>
            <w:hideMark/>
          </w:tcPr>
          <w:p w14:paraId="564B2A5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New 2-lane</w:t>
            </w:r>
            <w:r>
              <w:rPr>
                <w:rFonts w:asciiTheme="minorHAnsi" w:eastAsia="Times New Roman" w:hAnsiTheme="minorHAnsi" w:cs="Calibri"/>
                <w:color w:val="000000"/>
                <w:sz w:val="20"/>
                <w:szCs w:val="20"/>
              </w:rPr>
              <w:t xml:space="preserve"> connection</w:t>
            </w:r>
          </w:p>
        </w:tc>
        <w:tc>
          <w:tcPr>
            <w:tcW w:w="1260" w:type="dxa"/>
            <w:hideMark/>
          </w:tcPr>
          <w:p w14:paraId="1CA3DD5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$0.32</w:t>
            </w:r>
          </w:p>
        </w:tc>
        <w:tc>
          <w:tcPr>
            <w:tcW w:w="1350" w:type="dxa"/>
            <w:hideMark/>
          </w:tcPr>
          <w:p w14:paraId="5570147F"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$0.89</w:t>
            </w:r>
          </w:p>
        </w:tc>
        <w:tc>
          <w:tcPr>
            <w:tcW w:w="1172" w:type="dxa"/>
            <w:hideMark/>
          </w:tcPr>
          <w:p w14:paraId="47CF329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$1.60</w:t>
            </w:r>
          </w:p>
        </w:tc>
        <w:tc>
          <w:tcPr>
            <w:tcW w:w="1350" w:type="dxa"/>
            <w:hideMark/>
          </w:tcPr>
          <w:p w14:paraId="72D3A3C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3C3E6DCB"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$2.81</w:t>
            </w:r>
          </w:p>
        </w:tc>
      </w:tr>
      <w:tr w:rsidR="004C7528" w:rsidRPr="006329DC" w14:paraId="53DF03FD"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1E8A1BAA"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13</w:t>
            </w:r>
          </w:p>
        </w:tc>
        <w:tc>
          <w:tcPr>
            <w:tcW w:w="3029" w:type="dxa"/>
            <w:noWrap/>
            <w:hideMark/>
          </w:tcPr>
          <w:p w14:paraId="335407A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Henry Street (New Road)</w:t>
            </w:r>
          </w:p>
        </w:tc>
        <w:tc>
          <w:tcPr>
            <w:tcW w:w="2970" w:type="dxa"/>
            <w:hideMark/>
          </w:tcPr>
          <w:p w14:paraId="39B547D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Golf Course Boulevard</w:t>
            </w:r>
          </w:p>
        </w:tc>
        <w:tc>
          <w:tcPr>
            <w:tcW w:w="2790" w:type="dxa"/>
            <w:hideMark/>
          </w:tcPr>
          <w:p w14:paraId="7A90C35C"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Loop Connector</w:t>
            </w:r>
          </w:p>
        </w:tc>
        <w:tc>
          <w:tcPr>
            <w:tcW w:w="926" w:type="dxa"/>
            <w:noWrap/>
            <w:hideMark/>
          </w:tcPr>
          <w:p w14:paraId="1EA3A798"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w:t>
            </w:r>
          </w:p>
        </w:tc>
        <w:tc>
          <w:tcPr>
            <w:tcW w:w="954" w:type="dxa"/>
            <w:noWrap/>
            <w:hideMark/>
          </w:tcPr>
          <w:p w14:paraId="07613FC6"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3.90</w:t>
            </w:r>
          </w:p>
        </w:tc>
        <w:tc>
          <w:tcPr>
            <w:tcW w:w="2518" w:type="dxa"/>
            <w:hideMark/>
          </w:tcPr>
          <w:p w14:paraId="38D8425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New 2-lane</w:t>
            </w:r>
          </w:p>
        </w:tc>
        <w:tc>
          <w:tcPr>
            <w:tcW w:w="1260" w:type="dxa"/>
            <w:hideMark/>
          </w:tcPr>
          <w:p w14:paraId="5B75819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$12.49</w:t>
            </w:r>
          </w:p>
        </w:tc>
        <w:tc>
          <w:tcPr>
            <w:tcW w:w="1350" w:type="dxa"/>
            <w:hideMark/>
          </w:tcPr>
          <w:p w14:paraId="45F90EA4"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7EB3776D"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$62.46</w:t>
            </w:r>
          </w:p>
        </w:tc>
        <w:tc>
          <w:tcPr>
            <w:tcW w:w="1350" w:type="dxa"/>
            <w:hideMark/>
          </w:tcPr>
          <w:p w14:paraId="45F9863C"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109F8C88"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$74.95</w:t>
            </w:r>
          </w:p>
        </w:tc>
      </w:tr>
      <w:tr w:rsidR="004C7528" w:rsidRPr="006329DC" w14:paraId="461A898A"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2DA8DECC"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14</w:t>
            </w:r>
          </w:p>
        </w:tc>
        <w:tc>
          <w:tcPr>
            <w:tcW w:w="3029" w:type="dxa"/>
            <w:noWrap/>
            <w:hideMark/>
          </w:tcPr>
          <w:p w14:paraId="4278027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Hillsborough Blvd</w:t>
            </w:r>
          </w:p>
        </w:tc>
        <w:tc>
          <w:tcPr>
            <w:tcW w:w="2970" w:type="dxa"/>
            <w:hideMark/>
          </w:tcPr>
          <w:p w14:paraId="110263B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Cranberry Blvd</w:t>
            </w:r>
          </w:p>
        </w:tc>
        <w:tc>
          <w:tcPr>
            <w:tcW w:w="2790" w:type="dxa"/>
            <w:hideMark/>
          </w:tcPr>
          <w:p w14:paraId="23B86C4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Toledo Blade Blvd</w:t>
            </w:r>
          </w:p>
        </w:tc>
        <w:tc>
          <w:tcPr>
            <w:tcW w:w="926" w:type="dxa"/>
            <w:noWrap/>
            <w:hideMark/>
          </w:tcPr>
          <w:p w14:paraId="751F935F"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576595B4" w14:textId="6A9E2C7C" w:rsidR="004C7528" w:rsidRPr="006329DC" w:rsidRDefault="002B105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2.4</w:t>
            </w:r>
            <w:r w:rsidR="00BC297F">
              <w:rPr>
                <w:rFonts w:asciiTheme="minorHAnsi" w:eastAsia="Times New Roman" w:hAnsiTheme="minorHAnsi" w:cs="Calibri"/>
                <w:color w:val="000000"/>
                <w:sz w:val="20"/>
                <w:szCs w:val="20"/>
              </w:rPr>
              <w:t>0</w:t>
            </w:r>
          </w:p>
        </w:tc>
        <w:tc>
          <w:tcPr>
            <w:tcW w:w="2518" w:type="dxa"/>
            <w:hideMark/>
          </w:tcPr>
          <w:p w14:paraId="6F2CED5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2999D901" w14:textId="4B75C1F4" w:rsidR="004C7528" w:rsidRPr="006329DC" w:rsidRDefault="00E270B1"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$5.62</w:t>
            </w:r>
          </w:p>
        </w:tc>
        <w:tc>
          <w:tcPr>
            <w:tcW w:w="1350" w:type="dxa"/>
            <w:hideMark/>
          </w:tcPr>
          <w:p w14:paraId="0E26D069" w14:textId="7658EE1D" w:rsidR="004C7528" w:rsidRPr="006329DC" w:rsidRDefault="00E270B1"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$8.36</w:t>
            </w:r>
          </w:p>
        </w:tc>
        <w:tc>
          <w:tcPr>
            <w:tcW w:w="1172" w:type="dxa"/>
            <w:hideMark/>
          </w:tcPr>
          <w:p w14:paraId="021605D8" w14:textId="46667ABF" w:rsidR="004C7528" w:rsidRPr="006329DC" w:rsidRDefault="00E270B1"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$28.12</w:t>
            </w:r>
          </w:p>
        </w:tc>
        <w:tc>
          <w:tcPr>
            <w:tcW w:w="1350" w:type="dxa"/>
            <w:hideMark/>
          </w:tcPr>
          <w:p w14:paraId="21EADDB4" w14:textId="39084504"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hideMark/>
          </w:tcPr>
          <w:p w14:paraId="4A47F8A4" w14:textId="0E70ABF7" w:rsidR="004C7528" w:rsidRPr="006329DC" w:rsidRDefault="00E270B1"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Pr>
                <w:rFonts w:asciiTheme="minorHAnsi" w:eastAsia="Times New Roman" w:hAnsiTheme="minorHAnsi" w:cs="Calibri"/>
                <w:sz w:val="20"/>
                <w:szCs w:val="20"/>
              </w:rPr>
              <w:t>$42.10</w:t>
            </w:r>
          </w:p>
        </w:tc>
      </w:tr>
      <w:tr w:rsidR="00343C35" w:rsidRPr="006329DC" w14:paraId="541A20BB"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tcPr>
          <w:p w14:paraId="646BEFE9" w14:textId="6D304606" w:rsidR="00343C35" w:rsidRPr="009F51A0" w:rsidRDefault="00343C35" w:rsidP="004C7528">
            <w:pPr>
              <w:jc w:val="center"/>
              <w:rPr>
                <w:rFonts w:asciiTheme="minorHAnsi" w:eastAsia="Times New Roman" w:hAnsiTheme="minorHAnsi" w:cs="Calibri"/>
                <w:color w:val="000000"/>
                <w:sz w:val="20"/>
                <w:szCs w:val="20"/>
              </w:rPr>
            </w:pPr>
            <w:r w:rsidRPr="009F51A0">
              <w:rPr>
                <w:rFonts w:asciiTheme="minorHAnsi" w:eastAsia="Times New Roman" w:hAnsiTheme="minorHAnsi" w:cs="Calibri"/>
                <w:color w:val="000000"/>
                <w:sz w:val="20"/>
                <w:szCs w:val="20"/>
              </w:rPr>
              <w:t>14.5</w:t>
            </w:r>
          </w:p>
        </w:tc>
        <w:tc>
          <w:tcPr>
            <w:tcW w:w="3029" w:type="dxa"/>
            <w:noWrap/>
          </w:tcPr>
          <w:p w14:paraId="1BDF9B3C" w14:textId="5785A1B8" w:rsidR="00343C35" w:rsidRPr="00343C35" w:rsidRDefault="00343C35"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343C35">
              <w:rPr>
                <w:rFonts w:asciiTheme="minorHAnsi" w:eastAsia="Times New Roman" w:hAnsiTheme="minorHAnsi" w:cs="Calibri"/>
                <w:color w:val="000000"/>
                <w:sz w:val="20"/>
                <w:szCs w:val="20"/>
              </w:rPr>
              <w:t>Hillsborough Blvd</w:t>
            </w:r>
          </w:p>
        </w:tc>
        <w:tc>
          <w:tcPr>
            <w:tcW w:w="2970" w:type="dxa"/>
          </w:tcPr>
          <w:p w14:paraId="6C52FB40" w14:textId="0B356A69" w:rsidR="00343C35" w:rsidRPr="00343C35" w:rsidRDefault="00343C35"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343C35">
              <w:rPr>
                <w:rFonts w:asciiTheme="minorHAnsi" w:eastAsia="Times New Roman" w:hAnsiTheme="minorHAnsi" w:cs="Calibri"/>
                <w:color w:val="000000"/>
                <w:sz w:val="20"/>
                <w:szCs w:val="20"/>
              </w:rPr>
              <w:t>Toledo Blade Blvd</w:t>
            </w:r>
          </w:p>
        </w:tc>
        <w:tc>
          <w:tcPr>
            <w:tcW w:w="2790" w:type="dxa"/>
          </w:tcPr>
          <w:p w14:paraId="467DB7C4" w14:textId="1381EA24" w:rsidR="00343C35" w:rsidRPr="00343C35" w:rsidRDefault="00343C35"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343C35">
              <w:rPr>
                <w:rFonts w:asciiTheme="minorHAnsi" w:eastAsia="Times New Roman" w:hAnsiTheme="minorHAnsi" w:cs="Calibri"/>
                <w:color w:val="000000"/>
                <w:sz w:val="20"/>
                <w:szCs w:val="20"/>
              </w:rPr>
              <w:t xml:space="preserve">Prineville </w:t>
            </w:r>
            <w:r w:rsidR="00E420C1">
              <w:rPr>
                <w:rFonts w:asciiTheme="minorHAnsi" w:eastAsia="Times New Roman" w:hAnsiTheme="minorHAnsi" w:cs="Calibri"/>
                <w:color w:val="000000"/>
                <w:sz w:val="20"/>
                <w:szCs w:val="20"/>
              </w:rPr>
              <w:t>Dr</w:t>
            </w:r>
          </w:p>
        </w:tc>
        <w:tc>
          <w:tcPr>
            <w:tcW w:w="926" w:type="dxa"/>
            <w:noWrap/>
          </w:tcPr>
          <w:p w14:paraId="5FFFBB3C" w14:textId="6B36DD30" w:rsidR="00343C35" w:rsidRPr="00343C35" w:rsidRDefault="00343C35"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343C35">
              <w:rPr>
                <w:rFonts w:asciiTheme="minorHAnsi" w:eastAsia="Times New Roman" w:hAnsiTheme="minorHAnsi" w:cs="Calibri"/>
                <w:color w:val="000000"/>
                <w:sz w:val="20"/>
                <w:szCs w:val="20"/>
              </w:rPr>
              <w:t>2</w:t>
            </w:r>
          </w:p>
        </w:tc>
        <w:tc>
          <w:tcPr>
            <w:tcW w:w="954" w:type="dxa"/>
            <w:noWrap/>
          </w:tcPr>
          <w:p w14:paraId="70BECF40" w14:textId="5D283AD7" w:rsidR="00343C35" w:rsidRPr="00343C35" w:rsidRDefault="00343C35" w:rsidP="00343C35">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343C35">
              <w:rPr>
                <w:rFonts w:asciiTheme="minorHAnsi" w:eastAsia="Times New Roman" w:hAnsiTheme="minorHAnsi" w:cs="Calibri"/>
                <w:color w:val="000000"/>
                <w:sz w:val="20"/>
                <w:szCs w:val="20"/>
              </w:rPr>
              <w:t>1.45</w:t>
            </w:r>
          </w:p>
        </w:tc>
        <w:tc>
          <w:tcPr>
            <w:tcW w:w="2518" w:type="dxa"/>
          </w:tcPr>
          <w:p w14:paraId="6321BE03" w14:textId="6477CA22" w:rsidR="00343C35" w:rsidRPr="00343C35" w:rsidRDefault="00343C35"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343C35">
              <w:rPr>
                <w:rFonts w:asciiTheme="minorHAnsi" w:eastAsia="Times New Roman" w:hAnsiTheme="minorHAnsi" w:cs="Calibri"/>
                <w:color w:val="000000"/>
                <w:sz w:val="20"/>
                <w:szCs w:val="20"/>
              </w:rPr>
              <w:t>Widen 2 to 4 lanes</w:t>
            </w:r>
          </w:p>
        </w:tc>
        <w:tc>
          <w:tcPr>
            <w:tcW w:w="1260" w:type="dxa"/>
          </w:tcPr>
          <w:p w14:paraId="20836B5C" w14:textId="6FD18B43" w:rsidR="00343C35" w:rsidRPr="00343C35" w:rsidRDefault="00343C35"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343C35">
              <w:rPr>
                <w:rFonts w:asciiTheme="minorHAnsi" w:eastAsia="Times New Roman" w:hAnsiTheme="minorHAnsi" w:cs="Calibri"/>
                <w:color w:val="000000"/>
                <w:sz w:val="20"/>
                <w:szCs w:val="20"/>
              </w:rPr>
              <w:t>$</w:t>
            </w:r>
            <w:r w:rsidR="00D477E2">
              <w:rPr>
                <w:rFonts w:asciiTheme="minorHAnsi" w:eastAsia="Times New Roman" w:hAnsiTheme="minorHAnsi" w:cs="Calibri"/>
                <w:color w:val="000000"/>
                <w:sz w:val="20"/>
                <w:szCs w:val="20"/>
              </w:rPr>
              <w:t>3.40</w:t>
            </w:r>
          </w:p>
        </w:tc>
        <w:tc>
          <w:tcPr>
            <w:tcW w:w="1350" w:type="dxa"/>
          </w:tcPr>
          <w:p w14:paraId="6CBA5BF8" w14:textId="49A9FADD" w:rsidR="00343C35" w:rsidRPr="00343C35" w:rsidRDefault="00343C35"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343C35">
              <w:rPr>
                <w:rFonts w:asciiTheme="minorHAnsi" w:eastAsia="Times New Roman" w:hAnsiTheme="minorHAnsi" w:cs="Calibri"/>
                <w:color w:val="000000"/>
                <w:sz w:val="20"/>
                <w:szCs w:val="20"/>
              </w:rPr>
              <w:t>$5.05</w:t>
            </w:r>
          </w:p>
        </w:tc>
        <w:tc>
          <w:tcPr>
            <w:tcW w:w="1172" w:type="dxa"/>
          </w:tcPr>
          <w:p w14:paraId="44673819" w14:textId="5AE8B520" w:rsidR="00343C35" w:rsidRPr="00343C35" w:rsidRDefault="00343C35"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343C35">
              <w:rPr>
                <w:rFonts w:asciiTheme="minorHAnsi" w:eastAsia="Times New Roman" w:hAnsiTheme="minorHAnsi" w:cs="Calibri"/>
                <w:color w:val="000000"/>
                <w:sz w:val="20"/>
                <w:szCs w:val="20"/>
              </w:rPr>
              <w:t>$16.99</w:t>
            </w:r>
          </w:p>
        </w:tc>
        <w:tc>
          <w:tcPr>
            <w:tcW w:w="1350" w:type="dxa"/>
          </w:tcPr>
          <w:p w14:paraId="46DFEC6D" w14:textId="77777777" w:rsidR="00343C35" w:rsidRPr="00343C35" w:rsidRDefault="00343C35"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tcPr>
          <w:p w14:paraId="177DE72B" w14:textId="781086A0" w:rsidR="00343C35" w:rsidRPr="00343C35" w:rsidRDefault="00343C35"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343C35">
              <w:rPr>
                <w:rFonts w:asciiTheme="minorHAnsi" w:eastAsia="Times New Roman" w:hAnsiTheme="minorHAnsi" w:cs="Calibri"/>
                <w:sz w:val="20"/>
                <w:szCs w:val="20"/>
              </w:rPr>
              <w:t>$25.44</w:t>
            </w:r>
          </w:p>
        </w:tc>
      </w:tr>
      <w:tr w:rsidR="004C7528" w:rsidRPr="006329DC" w14:paraId="216720F1"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031B446F"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16</w:t>
            </w:r>
          </w:p>
        </w:tc>
        <w:tc>
          <w:tcPr>
            <w:tcW w:w="3029" w:type="dxa"/>
            <w:noWrap/>
            <w:hideMark/>
          </w:tcPr>
          <w:p w14:paraId="481D0CD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I-75</w:t>
            </w:r>
          </w:p>
        </w:tc>
        <w:tc>
          <w:tcPr>
            <w:tcW w:w="2970" w:type="dxa"/>
            <w:hideMark/>
          </w:tcPr>
          <w:p w14:paraId="1D83A9D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Near Oil Well Road</w:t>
            </w:r>
          </w:p>
        </w:tc>
        <w:tc>
          <w:tcPr>
            <w:tcW w:w="2790" w:type="dxa"/>
            <w:hideMark/>
          </w:tcPr>
          <w:p w14:paraId="5F17A45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926" w:type="dxa"/>
            <w:noWrap/>
            <w:hideMark/>
          </w:tcPr>
          <w:p w14:paraId="2908E537"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54" w:type="dxa"/>
            <w:noWrap/>
            <w:hideMark/>
          </w:tcPr>
          <w:p w14:paraId="554E449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2518" w:type="dxa"/>
            <w:hideMark/>
          </w:tcPr>
          <w:p w14:paraId="36AB7934"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Future Interchange</w:t>
            </w:r>
          </w:p>
        </w:tc>
        <w:tc>
          <w:tcPr>
            <w:tcW w:w="1260" w:type="dxa"/>
            <w:hideMark/>
          </w:tcPr>
          <w:p w14:paraId="6B5599E1" w14:textId="42ACAB7F"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t>
            </w:r>
            <w:r w:rsidR="00343C35">
              <w:rPr>
                <w:rFonts w:asciiTheme="minorHAnsi" w:eastAsia="Times New Roman" w:hAnsiTheme="minorHAnsi" w:cs="Calibri"/>
                <w:color w:val="000000"/>
                <w:sz w:val="20"/>
                <w:szCs w:val="20"/>
              </w:rPr>
              <w:t>32.91</w:t>
            </w:r>
          </w:p>
        </w:tc>
        <w:tc>
          <w:tcPr>
            <w:tcW w:w="1350" w:type="dxa"/>
            <w:hideMark/>
          </w:tcPr>
          <w:p w14:paraId="4DFD2C59"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$9.80</w:t>
            </w:r>
          </w:p>
        </w:tc>
        <w:tc>
          <w:tcPr>
            <w:tcW w:w="1172" w:type="dxa"/>
            <w:hideMark/>
          </w:tcPr>
          <w:p w14:paraId="049B237C"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$164.53</w:t>
            </w:r>
          </w:p>
        </w:tc>
        <w:tc>
          <w:tcPr>
            <w:tcW w:w="1350" w:type="dxa"/>
            <w:hideMark/>
          </w:tcPr>
          <w:p w14:paraId="4EACF4A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5C32BC1A" w14:textId="0D8CAD36"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w:t>
            </w:r>
            <w:r w:rsidR="00343C35">
              <w:rPr>
                <w:rFonts w:asciiTheme="minorHAnsi" w:eastAsia="Times New Roman" w:hAnsiTheme="minorHAnsi" w:cs="Calibri"/>
                <w:sz w:val="20"/>
                <w:szCs w:val="20"/>
              </w:rPr>
              <w:t>207.2</w:t>
            </w:r>
            <w:r w:rsidRPr="006329DC">
              <w:rPr>
                <w:rFonts w:asciiTheme="minorHAnsi" w:eastAsia="Times New Roman" w:hAnsiTheme="minorHAnsi" w:cs="Calibri"/>
                <w:sz w:val="20"/>
                <w:szCs w:val="20"/>
              </w:rPr>
              <w:t>3</w:t>
            </w:r>
          </w:p>
        </w:tc>
      </w:tr>
      <w:tr w:rsidR="004C7528" w:rsidRPr="006329DC" w14:paraId="7A4AF9BF"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0C677BD2"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17</w:t>
            </w:r>
          </w:p>
        </w:tc>
        <w:tc>
          <w:tcPr>
            <w:tcW w:w="3029" w:type="dxa"/>
            <w:noWrap/>
            <w:hideMark/>
          </w:tcPr>
          <w:p w14:paraId="7905D89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I-75 (Sarasota County)</w:t>
            </w:r>
          </w:p>
        </w:tc>
        <w:tc>
          <w:tcPr>
            <w:tcW w:w="2970" w:type="dxa"/>
            <w:hideMark/>
          </w:tcPr>
          <w:p w14:paraId="7053069F" w14:textId="7A001E86"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xml:space="preserve">@ </w:t>
            </w:r>
            <w:r w:rsidR="00E420C1">
              <w:rPr>
                <w:rFonts w:asciiTheme="minorHAnsi" w:eastAsia="Times New Roman" w:hAnsiTheme="minorHAnsi" w:cs="Calibri"/>
                <w:color w:val="000000"/>
                <w:sz w:val="20"/>
                <w:szCs w:val="20"/>
              </w:rPr>
              <w:t>Raintree Blvd</w:t>
            </w:r>
          </w:p>
        </w:tc>
        <w:tc>
          <w:tcPr>
            <w:tcW w:w="2790" w:type="dxa"/>
            <w:hideMark/>
          </w:tcPr>
          <w:p w14:paraId="3C32060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926" w:type="dxa"/>
            <w:noWrap/>
            <w:hideMark/>
          </w:tcPr>
          <w:p w14:paraId="661D6B7E"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54" w:type="dxa"/>
            <w:noWrap/>
            <w:hideMark/>
          </w:tcPr>
          <w:p w14:paraId="11B1A8C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2518" w:type="dxa"/>
            <w:hideMark/>
          </w:tcPr>
          <w:p w14:paraId="67A4924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Future Interchange</w:t>
            </w:r>
          </w:p>
        </w:tc>
        <w:tc>
          <w:tcPr>
            <w:tcW w:w="1260" w:type="dxa"/>
            <w:hideMark/>
          </w:tcPr>
          <w:p w14:paraId="2F8C087B" w14:textId="0DDF251D"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t>
            </w:r>
            <w:r w:rsidR="00343C35">
              <w:rPr>
                <w:rFonts w:asciiTheme="minorHAnsi" w:eastAsia="Times New Roman" w:hAnsiTheme="minorHAnsi" w:cs="Calibri"/>
                <w:color w:val="000000"/>
                <w:sz w:val="20"/>
                <w:szCs w:val="20"/>
              </w:rPr>
              <w:t>32.91</w:t>
            </w:r>
          </w:p>
        </w:tc>
        <w:tc>
          <w:tcPr>
            <w:tcW w:w="1350" w:type="dxa"/>
            <w:hideMark/>
          </w:tcPr>
          <w:p w14:paraId="2A2E1EF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$9.80</w:t>
            </w:r>
          </w:p>
        </w:tc>
        <w:tc>
          <w:tcPr>
            <w:tcW w:w="1172" w:type="dxa"/>
            <w:hideMark/>
          </w:tcPr>
          <w:p w14:paraId="4667B49D"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$164.53</w:t>
            </w:r>
          </w:p>
        </w:tc>
        <w:tc>
          <w:tcPr>
            <w:tcW w:w="1350" w:type="dxa"/>
            <w:hideMark/>
          </w:tcPr>
          <w:p w14:paraId="1388C9AC"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01AD8EC6" w14:textId="550F6E61" w:rsidR="004C7528" w:rsidRPr="006329DC" w:rsidRDefault="00343C35"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Pr>
                <w:rFonts w:asciiTheme="minorHAnsi" w:eastAsia="Times New Roman" w:hAnsiTheme="minorHAnsi" w:cs="Calibri"/>
                <w:sz w:val="20"/>
                <w:szCs w:val="20"/>
              </w:rPr>
              <w:t>$207.2</w:t>
            </w:r>
            <w:r w:rsidR="004C7528" w:rsidRPr="006329DC">
              <w:rPr>
                <w:rFonts w:asciiTheme="minorHAnsi" w:eastAsia="Times New Roman" w:hAnsiTheme="minorHAnsi" w:cs="Calibri"/>
                <w:sz w:val="20"/>
                <w:szCs w:val="20"/>
              </w:rPr>
              <w:t>3</w:t>
            </w:r>
          </w:p>
        </w:tc>
      </w:tr>
      <w:tr w:rsidR="004C7528" w:rsidRPr="006329DC" w14:paraId="2132F1BF"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295C20F5"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18</w:t>
            </w:r>
          </w:p>
        </w:tc>
        <w:tc>
          <w:tcPr>
            <w:tcW w:w="3029" w:type="dxa"/>
            <w:noWrap/>
            <w:hideMark/>
          </w:tcPr>
          <w:p w14:paraId="4E691844"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Kings Hwy</w:t>
            </w:r>
          </w:p>
        </w:tc>
        <w:tc>
          <w:tcPr>
            <w:tcW w:w="2970" w:type="dxa"/>
            <w:hideMark/>
          </w:tcPr>
          <w:p w14:paraId="30D4CA9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Sandhill Blvd</w:t>
            </w:r>
          </w:p>
        </w:tc>
        <w:tc>
          <w:tcPr>
            <w:tcW w:w="2790" w:type="dxa"/>
            <w:hideMark/>
          </w:tcPr>
          <w:p w14:paraId="6E6BB254"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Desoto County line</w:t>
            </w:r>
          </w:p>
        </w:tc>
        <w:tc>
          <w:tcPr>
            <w:tcW w:w="926" w:type="dxa"/>
            <w:noWrap/>
            <w:hideMark/>
          </w:tcPr>
          <w:p w14:paraId="34A52D50"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3FC82603"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0.79</w:t>
            </w:r>
          </w:p>
        </w:tc>
        <w:tc>
          <w:tcPr>
            <w:tcW w:w="2518" w:type="dxa"/>
            <w:hideMark/>
          </w:tcPr>
          <w:p w14:paraId="7C6713A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196A1AA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$1.85</w:t>
            </w:r>
          </w:p>
        </w:tc>
        <w:tc>
          <w:tcPr>
            <w:tcW w:w="1350" w:type="dxa"/>
            <w:hideMark/>
          </w:tcPr>
          <w:p w14:paraId="168E486D"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$1.38</w:t>
            </w:r>
          </w:p>
        </w:tc>
        <w:tc>
          <w:tcPr>
            <w:tcW w:w="1172" w:type="dxa"/>
            <w:hideMark/>
          </w:tcPr>
          <w:p w14:paraId="6B7D2E73"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$9.25</w:t>
            </w:r>
          </w:p>
        </w:tc>
        <w:tc>
          <w:tcPr>
            <w:tcW w:w="1350" w:type="dxa"/>
            <w:hideMark/>
          </w:tcPr>
          <w:p w14:paraId="3C6BDC1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10E7A1B2"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$12.48</w:t>
            </w:r>
          </w:p>
        </w:tc>
      </w:tr>
      <w:tr w:rsidR="004C7528" w:rsidRPr="006329DC" w14:paraId="6147E0D3"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3A70FC30"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19</w:t>
            </w:r>
          </w:p>
        </w:tc>
        <w:tc>
          <w:tcPr>
            <w:tcW w:w="3029" w:type="dxa"/>
            <w:noWrap/>
            <w:hideMark/>
          </w:tcPr>
          <w:p w14:paraId="1B87821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Loveland Blvd</w:t>
            </w:r>
          </w:p>
        </w:tc>
        <w:tc>
          <w:tcPr>
            <w:tcW w:w="2970" w:type="dxa"/>
            <w:hideMark/>
          </w:tcPr>
          <w:p w14:paraId="3895D51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Westchester Blvd</w:t>
            </w:r>
          </w:p>
        </w:tc>
        <w:tc>
          <w:tcPr>
            <w:tcW w:w="2790" w:type="dxa"/>
            <w:hideMark/>
          </w:tcPr>
          <w:p w14:paraId="671BAF8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Kings Hwy</w:t>
            </w:r>
          </w:p>
        </w:tc>
        <w:tc>
          <w:tcPr>
            <w:tcW w:w="926" w:type="dxa"/>
            <w:noWrap/>
            <w:hideMark/>
          </w:tcPr>
          <w:p w14:paraId="2C2AFE9B"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08764B3E" w14:textId="511D74C7" w:rsidR="004C7528" w:rsidRPr="006329DC" w:rsidRDefault="002B1D36"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1.6</w:t>
            </w:r>
            <w:r w:rsidR="00BC297F">
              <w:rPr>
                <w:rFonts w:asciiTheme="minorHAnsi" w:eastAsia="Times New Roman" w:hAnsiTheme="minorHAnsi" w:cs="Calibri"/>
                <w:color w:val="000000"/>
                <w:sz w:val="20"/>
                <w:szCs w:val="20"/>
              </w:rPr>
              <w:t>0</w:t>
            </w:r>
          </w:p>
        </w:tc>
        <w:tc>
          <w:tcPr>
            <w:tcW w:w="2518" w:type="dxa"/>
            <w:hideMark/>
          </w:tcPr>
          <w:p w14:paraId="3D312F3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22ED1278" w14:textId="426CF433" w:rsidR="004C7528" w:rsidRPr="006329DC" w:rsidRDefault="00E270B1"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$3.75</w:t>
            </w:r>
          </w:p>
        </w:tc>
        <w:tc>
          <w:tcPr>
            <w:tcW w:w="1350" w:type="dxa"/>
            <w:hideMark/>
          </w:tcPr>
          <w:p w14:paraId="7BEA55FD" w14:textId="2A12E233" w:rsidR="004C7528" w:rsidRPr="006329DC" w:rsidRDefault="00E270B1"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$5.58</w:t>
            </w:r>
          </w:p>
        </w:tc>
        <w:tc>
          <w:tcPr>
            <w:tcW w:w="1172" w:type="dxa"/>
            <w:hideMark/>
          </w:tcPr>
          <w:p w14:paraId="67F1C74A" w14:textId="4831353E" w:rsidR="004C7528" w:rsidRPr="006329DC" w:rsidRDefault="00E270B1"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$18.74</w:t>
            </w:r>
          </w:p>
        </w:tc>
        <w:tc>
          <w:tcPr>
            <w:tcW w:w="1350" w:type="dxa"/>
            <w:hideMark/>
          </w:tcPr>
          <w:p w14:paraId="41774FCE" w14:textId="17586A88"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hideMark/>
          </w:tcPr>
          <w:p w14:paraId="193D5739" w14:textId="03A7FA50" w:rsidR="004C7528" w:rsidRPr="006329DC" w:rsidRDefault="00E270B1"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Pr>
                <w:rFonts w:asciiTheme="minorHAnsi" w:eastAsia="Times New Roman" w:hAnsiTheme="minorHAnsi" w:cs="Calibri"/>
                <w:sz w:val="20"/>
                <w:szCs w:val="20"/>
              </w:rPr>
              <w:t>$28.07</w:t>
            </w:r>
          </w:p>
        </w:tc>
      </w:tr>
      <w:tr w:rsidR="004C7528" w:rsidRPr="006329DC" w14:paraId="3D25A82E"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1D88E48F"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20a</w:t>
            </w:r>
          </w:p>
        </w:tc>
        <w:tc>
          <w:tcPr>
            <w:tcW w:w="3029" w:type="dxa"/>
            <w:noWrap/>
            <w:hideMark/>
          </w:tcPr>
          <w:p w14:paraId="27B4F6A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Loveland Blvd</w:t>
            </w:r>
          </w:p>
        </w:tc>
        <w:tc>
          <w:tcPr>
            <w:tcW w:w="2970" w:type="dxa"/>
            <w:hideMark/>
          </w:tcPr>
          <w:p w14:paraId="6466263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Midway Blvd</w:t>
            </w:r>
          </w:p>
        </w:tc>
        <w:tc>
          <w:tcPr>
            <w:tcW w:w="2790" w:type="dxa"/>
            <w:hideMark/>
          </w:tcPr>
          <w:p w14:paraId="3DD456B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Peachland Blvd</w:t>
            </w:r>
          </w:p>
        </w:tc>
        <w:tc>
          <w:tcPr>
            <w:tcW w:w="926" w:type="dxa"/>
            <w:noWrap/>
            <w:hideMark/>
          </w:tcPr>
          <w:p w14:paraId="160F31FA"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5FFCFD9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1.22</w:t>
            </w:r>
          </w:p>
        </w:tc>
        <w:tc>
          <w:tcPr>
            <w:tcW w:w="2518" w:type="dxa"/>
            <w:hideMark/>
          </w:tcPr>
          <w:p w14:paraId="0799656C"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22D4925D"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$2.86</w:t>
            </w:r>
          </w:p>
        </w:tc>
        <w:tc>
          <w:tcPr>
            <w:tcW w:w="1350" w:type="dxa"/>
            <w:hideMark/>
          </w:tcPr>
          <w:p w14:paraId="4FFFC11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$4.25</w:t>
            </w:r>
          </w:p>
        </w:tc>
        <w:tc>
          <w:tcPr>
            <w:tcW w:w="1172" w:type="dxa"/>
            <w:hideMark/>
          </w:tcPr>
          <w:p w14:paraId="21A072B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$14.29</w:t>
            </w:r>
          </w:p>
        </w:tc>
        <w:tc>
          <w:tcPr>
            <w:tcW w:w="1350" w:type="dxa"/>
            <w:hideMark/>
          </w:tcPr>
          <w:p w14:paraId="235EAA8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01BFFBA5"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$21.40</w:t>
            </w:r>
          </w:p>
        </w:tc>
      </w:tr>
      <w:tr w:rsidR="004C7528" w:rsidRPr="006329DC" w14:paraId="1FA15319"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68B1D23D"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20b</w:t>
            </w:r>
          </w:p>
        </w:tc>
        <w:tc>
          <w:tcPr>
            <w:tcW w:w="3029" w:type="dxa"/>
            <w:noWrap/>
            <w:hideMark/>
          </w:tcPr>
          <w:p w14:paraId="08DB63B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Loveland Blvd</w:t>
            </w:r>
          </w:p>
        </w:tc>
        <w:tc>
          <w:tcPr>
            <w:tcW w:w="2970" w:type="dxa"/>
            <w:hideMark/>
          </w:tcPr>
          <w:p w14:paraId="638D89D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Peachland Blvd</w:t>
            </w:r>
          </w:p>
        </w:tc>
        <w:tc>
          <w:tcPr>
            <w:tcW w:w="2790" w:type="dxa"/>
            <w:hideMark/>
          </w:tcPr>
          <w:p w14:paraId="47ED206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Veterans Blvd</w:t>
            </w:r>
          </w:p>
        </w:tc>
        <w:tc>
          <w:tcPr>
            <w:tcW w:w="926" w:type="dxa"/>
            <w:noWrap/>
            <w:hideMark/>
          </w:tcPr>
          <w:p w14:paraId="6F018E9F"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29C95D3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0.97</w:t>
            </w:r>
          </w:p>
        </w:tc>
        <w:tc>
          <w:tcPr>
            <w:tcW w:w="2518" w:type="dxa"/>
            <w:hideMark/>
          </w:tcPr>
          <w:p w14:paraId="2D0A507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7FBDA943"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$2.27</w:t>
            </w:r>
          </w:p>
        </w:tc>
        <w:tc>
          <w:tcPr>
            <w:tcW w:w="1350" w:type="dxa"/>
            <w:hideMark/>
          </w:tcPr>
          <w:p w14:paraId="2A136CD9"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$3.38</w:t>
            </w:r>
          </w:p>
        </w:tc>
        <w:tc>
          <w:tcPr>
            <w:tcW w:w="1172" w:type="dxa"/>
            <w:hideMark/>
          </w:tcPr>
          <w:p w14:paraId="46437DE6"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$11.36</w:t>
            </w:r>
          </w:p>
        </w:tc>
        <w:tc>
          <w:tcPr>
            <w:tcW w:w="1350" w:type="dxa"/>
            <w:hideMark/>
          </w:tcPr>
          <w:p w14:paraId="2641BBD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42CF23E8"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$17.02</w:t>
            </w:r>
          </w:p>
        </w:tc>
      </w:tr>
      <w:tr w:rsidR="004C7528" w:rsidRPr="006329DC" w14:paraId="71212E74"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0AFDBB6E"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21</w:t>
            </w:r>
          </w:p>
        </w:tc>
        <w:tc>
          <w:tcPr>
            <w:tcW w:w="3029" w:type="dxa"/>
            <w:noWrap/>
            <w:hideMark/>
          </w:tcPr>
          <w:p w14:paraId="430C1A2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N Jones Loop</w:t>
            </w:r>
          </w:p>
        </w:tc>
        <w:tc>
          <w:tcPr>
            <w:tcW w:w="2970" w:type="dxa"/>
            <w:hideMark/>
          </w:tcPr>
          <w:p w14:paraId="4254A7B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Burnt Store Rd</w:t>
            </w:r>
          </w:p>
        </w:tc>
        <w:tc>
          <w:tcPr>
            <w:tcW w:w="2790" w:type="dxa"/>
            <w:hideMark/>
          </w:tcPr>
          <w:p w14:paraId="44B38F0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Piper Road</w:t>
            </w:r>
          </w:p>
        </w:tc>
        <w:tc>
          <w:tcPr>
            <w:tcW w:w="926" w:type="dxa"/>
            <w:noWrap/>
            <w:hideMark/>
          </w:tcPr>
          <w:p w14:paraId="3783783B"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49A8441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3.78</w:t>
            </w:r>
          </w:p>
        </w:tc>
        <w:tc>
          <w:tcPr>
            <w:tcW w:w="2518" w:type="dxa"/>
            <w:hideMark/>
          </w:tcPr>
          <w:p w14:paraId="57497D0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4 to 6 lanes</w:t>
            </w:r>
          </w:p>
        </w:tc>
        <w:tc>
          <w:tcPr>
            <w:tcW w:w="1260" w:type="dxa"/>
            <w:hideMark/>
          </w:tcPr>
          <w:p w14:paraId="394E3861"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$7.92</w:t>
            </w:r>
          </w:p>
        </w:tc>
        <w:tc>
          <w:tcPr>
            <w:tcW w:w="1350" w:type="dxa"/>
            <w:hideMark/>
          </w:tcPr>
          <w:p w14:paraId="08D5BBFB"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$5.99</w:t>
            </w:r>
          </w:p>
        </w:tc>
        <w:tc>
          <w:tcPr>
            <w:tcW w:w="1172" w:type="dxa"/>
            <w:hideMark/>
          </w:tcPr>
          <w:p w14:paraId="0A993E64"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$44.65</w:t>
            </w:r>
          </w:p>
        </w:tc>
        <w:tc>
          <w:tcPr>
            <w:tcW w:w="1350" w:type="dxa"/>
            <w:hideMark/>
          </w:tcPr>
          <w:p w14:paraId="33FB2A44"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$1.22</w:t>
            </w:r>
          </w:p>
        </w:tc>
        <w:tc>
          <w:tcPr>
            <w:tcW w:w="1365" w:type="dxa"/>
            <w:noWrap/>
            <w:hideMark/>
          </w:tcPr>
          <w:p w14:paraId="4591456D"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$57.34</w:t>
            </w:r>
          </w:p>
        </w:tc>
      </w:tr>
      <w:tr w:rsidR="004C7528" w:rsidRPr="006329DC" w14:paraId="4A579DA5"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20FFF966"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22</w:t>
            </w:r>
          </w:p>
        </w:tc>
        <w:tc>
          <w:tcPr>
            <w:tcW w:w="3029" w:type="dxa"/>
            <w:noWrap/>
            <w:hideMark/>
          </w:tcPr>
          <w:p w14:paraId="170F8F34" w14:textId="6DD1793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Peachland</w:t>
            </w:r>
            <w:r w:rsidR="00481094">
              <w:rPr>
                <w:rFonts w:asciiTheme="minorHAnsi" w:eastAsia="Times New Roman" w:hAnsiTheme="minorHAnsi" w:cs="Calibri"/>
                <w:color w:val="000000"/>
                <w:sz w:val="20"/>
                <w:szCs w:val="20"/>
              </w:rPr>
              <w:t xml:space="preserve"> Blvd</w:t>
            </w:r>
          </w:p>
        </w:tc>
        <w:tc>
          <w:tcPr>
            <w:tcW w:w="2970" w:type="dxa"/>
            <w:hideMark/>
          </w:tcPr>
          <w:p w14:paraId="4AF58CD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Cochran Blvd</w:t>
            </w:r>
          </w:p>
        </w:tc>
        <w:tc>
          <w:tcPr>
            <w:tcW w:w="2790" w:type="dxa"/>
            <w:hideMark/>
          </w:tcPr>
          <w:p w14:paraId="4929E55C"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Harbor Blvd</w:t>
            </w:r>
          </w:p>
        </w:tc>
        <w:tc>
          <w:tcPr>
            <w:tcW w:w="926" w:type="dxa"/>
            <w:noWrap/>
            <w:hideMark/>
          </w:tcPr>
          <w:p w14:paraId="6750C38D"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206ADCDB" w14:textId="7215C710" w:rsidR="004C7528" w:rsidRPr="006329DC" w:rsidRDefault="005074B3"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2.5</w:t>
            </w:r>
            <w:r w:rsidR="00BC297F">
              <w:rPr>
                <w:rFonts w:asciiTheme="minorHAnsi" w:eastAsia="Times New Roman" w:hAnsiTheme="minorHAnsi" w:cs="Calibri"/>
                <w:color w:val="000000"/>
                <w:sz w:val="20"/>
                <w:szCs w:val="20"/>
              </w:rPr>
              <w:t>0</w:t>
            </w:r>
          </w:p>
        </w:tc>
        <w:tc>
          <w:tcPr>
            <w:tcW w:w="2518" w:type="dxa"/>
            <w:hideMark/>
          </w:tcPr>
          <w:p w14:paraId="3EA76ED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3854DBB1" w14:textId="29C250C2" w:rsidR="004C7528" w:rsidRPr="006329DC" w:rsidRDefault="00661084"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$5.86</w:t>
            </w:r>
          </w:p>
        </w:tc>
        <w:tc>
          <w:tcPr>
            <w:tcW w:w="1350" w:type="dxa"/>
            <w:hideMark/>
          </w:tcPr>
          <w:p w14:paraId="2A7CF31D" w14:textId="14A3D12E" w:rsidR="004C7528" w:rsidRPr="006329DC" w:rsidRDefault="00661084"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$8.71</w:t>
            </w:r>
          </w:p>
        </w:tc>
        <w:tc>
          <w:tcPr>
            <w:tcW w:w="1172" w:type="dxa"/>
            <w:hideMark/>
          </w:tcPr>
          <w:p w14:paraId="168762E6" w14:textId="17BF2BBD" w:rsidR="004C7528" w:rsidRPr="006329DC" w:rsidRDefault="00661084"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$29.29</w:t>
            </w:r>
          </w:p>
        </w:tc>
        <w:tc>
          <w:tcPr>
            <w:tcW w:w="1350" w:type="dxa"/>
            <w:hideMark/>
          </w:tcPr>
          <w:p w14:paraId="62E9D05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3EEAA20D" w14:textId="445AF850" w:rsidR="004C7528" w:rsidRPr="006329DC" w:rsidRDefault="00661084"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Pr>
                <w:rFonts w:asciiTheme="minorHAnsi" w:eastAsia="Times New Roman" w:hAnsiTheme="minorHAnsi" w:cs="Calibri"/>
                <w:sz w:val="20"/>
                <w:szCs w:val="20"/>
              </w:rPr>
              <w:t>$43.86</w:t>
            </w:r>
          </w:p>
        </w:tc>
      </w:tr>
      <w:tr w:rsidR="004C7528" w:rsidRPr="006329DC" w14:paraId="216D1B77"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1E47A360"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23</w:t>
            </w:r>
          </w:p>
        </w:tc>
        <w:tc>
          <w:tcPr>
            <w:tcW w:w="3029" w:type="dxa"/>
            <w:noWrap/>
            <w:hideMark/>
          </w:tcPr>
          <w:p w14:paraId="3D536AF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Prineville Dr</w:t>
            </w:r>
          </w:p>
        </w:tc>
        <w:tc>
          <w:tcPr>
            <w:tcW w:w="2970" w:type="dxa"/>
            <w:hideMark/>
          </w:tcPr>
          <w:p w14:paraId="443AB44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Paulson Dr</w:t>
            </w:r>
          </w:p>
        </w:tc>
        <w:tc>
          <w:tcPr>
            <w:tcW w:w="2790" w:type="dxa"/>
            <w:hideMark/>
          </w:tcPr>
          <w:p w14:paraId="1B231D5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Hillsborough Blvd</w:t>
            </w:r>
          </w:p>
        </w:tc>
        <w:tc>
          <w:tcPr>
            <w:tcW w:w="926" w:type="dxa"/>
            <w:noWrap/>
            <w:hideMark/>
          </w:tcPr>
          <w:p w14:paraId="2D29CE74"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37E1F9EE" w14:textId="4882A9AC" w:rsidR="004C7528" w:rsidRPr="006329DC" w:rsidRDefault="00481094"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1.2</w:t>
            </w:r>
            <w:r w:rsidR="00BC297F">
              <w:rPr>
                <w:rFonts w:asciiTheme="minorHAnsi" w:eastAsia="Times New Roman" w:hAnsiTheme="minorHAnsi" w:cs="Calibri"/>
                <w:color w:val="000000"/>
                <w:sz w:val="20"/>
                <w:szCs w:val="20"/>
              </w:rPr>
              <w:t>0</w:t>
            </w:r>
          </w:p>
        </w:tc>
        <w:tc>
          <w:tcPr>
            <w:tcW w:w="2518" w:type="dxa"/>
            <w:hideMark/>
          </w:tcPr>
          <w:p w14:paraId="733DE55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2895330C" w14:textId="1B79EEEE" w:rsidR="004C7528" w:rsidRPr="006329DC" w:rsidRDefault="00661084"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$2.81</w:t>
            </w:r>
          </w:p>
        </w:tc>
        <w:tc>
          <w:tcPr>
            <w:tcW w:w="1350" w:type="dxa"/>
            <w:hideMark/>
          </w:tcPr>
          <w:p w14:paraId="7ED41C69" w14:textId="7F897E98" w:rsidR="004C7528" w:rsidRPr="006329DC" w:rsidRDefault="00661084"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$4.18</w:t>
            </w:r>
          </w:p>
        </w:tc>
        <w:tc>
          <w:tcPr>
            <w:tcW w:w="1172" w:type="dxa"/>
            <w:hideMark/>
          </w:tcPr>
          <w:p w14:paraId="2A52EC2B" w14:textId="6AA43233" w:rsidR="004C7528" w:rsidRPr="006329DC" w:rsidRDefault="00661084"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$14.06</w:t>
            </w:r>
          </w:p>
        </w:tc>
        <w:tc>
          <w:tcPr>
            <w:tcW w:w="1350" w:type="dxa"/>
            <w:hideMark/>
          </w:tcPr>
          <w:p w14:paraId="4A3B098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55EA87EB" w14:textId="38270383" w:rsidR="004C7528" w:rsidRPr="006329DC" w:rsidRDefault="00661084"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Pr>
                <w:rFonts w:asciiTheme="minorHAnsi" w:eastAsia="Times New Roman" w:hAnsiTheme="minorHAnsi" w:cs="Calibri"/>
                <w:sz w:val="20"/>
                <w:szCs w:val="20"/>
              </w:rPr>
              <w:t>$21.05</w:t>
            </w:r>
          </w:p>
        </w:tc>
      </w:tr>
      <w:tr w:rsidR="004C7528" w:rsidRPr="006329DC" w14:paraId="199239C4"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71C35694"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24</w:t>
            </w:r>
          </w:p>
        </w:tc>
        <w:tc>
          <w:tcPr>
            <w:tcW w:w="3029" w:type="dxa"/>
            <w:noWrap/>
            <w:hideMark/>
          </w:tcPr>
          <w:p w14:paraId="6DDD6E5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Quesada Ave</w:t>
            </w:r>
          </w:p>
        </w:tc>
        <w:tc>
          <w:tcPr>
            <w:tcW w:w="2970" w:type="dxa"/>
            <w:hideMark/>
          </w:tcPr>
          <w:p w14:paraId="62DFD6B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Cochran Blvd</w:t>
            </w:r>
          </w:p>
        </w:tc>
        <w:tc>
          <w:tcPr>
            <w:tcW w:w="2790" w:type="dxa"/>
            <w:hideMark/>
          </w:tcPr>
          <w:p w14:paraId="403C870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Harbor Blvd</w:t>
            </w:r>
          </w:p>
        </w:tc>
        <w:tc>
          <w:tcPr>
            <w:tcW w:w="926" w:type="dxa"/>
            <w:noWrap/>
            <w:hideMark/>
          </w:tcPr>
          <w:p w14:paraId="6D1567B1"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6937E211"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2.41</w:t>
            </w:r>
          </w:p>
        </w:tc>
        <w:tc>
          <w:tcPr>
            <w:tcW w:w="2518" w:type="dxa"/>
            <w:hideMark/>
          </w:tcPr>
          <w:p w14:paraId="1FE88E4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37A6128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$5.65</w:t>
            </w:r>
          </w:p>
        </w:tc>
        <w:tc>
          <w:tcPr>
            <w:tcW w:w="1350" w:type="dxa"/>
            <w:hideMark/>
          </w:tcPr>
          <w:p w14:paraId="79229B3D"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$4.20</w:t>
            </w:r>
          </w:p>
        </w:tc>
        <w:tc>
          <w:tcPr>
            <w:tcW w:w="1172" w:type="dxa"/>
            <w:hideMark/>
          </w:tcPr>
          <w:p w14:paraId="3FAA6234"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$28.23</w:t>
            </w:r>
          </w:p>
        </w:tc>
        <w:tc>
          <w:tcPr>
            <w:tcW w:w="1350" w:type="dxa"/>
            <w:hideMark/>
          </w:tcPr>
          <w:p w14:paraId="0686463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6840D0AC"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$38.08</w:t>
            </w:r>
          </w:p>
        </w:tc>
      </w:tr>
      <w:tr w:rsidR="004C7528" w:rsidRPr="006329DC" w14:paraId="1A6DCF63"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19BEE188"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25</w:t>
            </w:r>
          </w:p>
        </w:tc>
        <w:tc>
          <w:tcPr>
            <w:tcW w:w="3029" w:type="dxa"/>
            <w:noWrap/>
            <w:hideMark/>
          </w:tcPr>
          <w:p w14:paraId="4ADEE344"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Rampart Blvd</w:t>
            </w:r>
          </w:p>
        </w:tc>
        <w:tc>
          <w:tcPr>
            <w:tcW w:w="2970" w:type="dxa"/>
            <w:hideMark/>
          </w:tcPr>
          <w:p w14:paraId="63C17EC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Victoria Estates St</w:t>
            </w:r>
          </w:p>
        </w:tc>
        <w:tc>
          <w:tcPr>
            <w:tcW w:w="2790" w:type="dxa"/>
            <w:hideMark/>
          </w:tcPr>
          <w:p w14:paraId="112927F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Rio De Janeiro Ave</w:t>
            </w:r>
          </w:p>
        </w:tc>
        <w:tc>
          <w:tcPr>
            <w:tcW w:w="926" w:type="dxa"/>
            <w:noWrap/>
            <w:hideMark/>
          </w:tcPr>
          <w:p w14:paraId="72EE940E"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45B2C3D0" w14:textId="57B404DF" w:rsidR="004C7528" w:rsidRPr="006329DC" w:rsidRDefault="00A86C3E"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1.8</w:t>
            </w:r>
            <w:r w:rsidR="00BC297F">
              <w:rPr>
                <w:rFonts w:asciiTheme="minorHAnsi" w:eastAsia="Times New Roman" w:hAnsiTheme="minorHAnsi" w:cs="Calibri"/>
                <w:color w:val="000000"/>
                <w:sz w:val="20"/>
                <w:szCs w:val="20"/>
              </w:rPr>
              <w:t>0</w:t>
            </w:r>
          </w:p>
        </w:tc>
        <w:tc>
          <w:tcPr>
            <w:tcW w:w="2518" w:type="dxa"/>
            <w:hideMark/>
          </w:tcPr>
          <w:p w14:paraId="760EDD9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33582B06" w14:textId="1DF3A425" w:rsidR="004C7528" w:rsidRPr="006329DC" w:rsidRDefault="00661084"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$4.22</w:t>
            </w:r>
          </w:p>
        </w:tc>
        <w:tc>
          <w:tcPr>
            <w:tcW w:w="1350" w:type="dxa"/>
            <w:hideMark/>
          </w:tcPr>
          <w:p w14:paraId="58774325" w14:textId="6B665812" w:rsidR="004C7528" w:rsidRPr="006329DC" w:rsidRDefault="00661084"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$3.14</w:t>
            </w:r>
          </w:p>
        </w:tc>
        <w:tc>
          <w:tcPr>
            <w:tcW w:w="1172" w:type="dxa"/>
            <w:hideMark/>
          </w:tcPr>
          <w:p w14:paraId="7257C498" w14:textId="29A1B254" w:rsidR="004C7528" w:rsidRPr="006329DC" w:rsidRDefault="00661084"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$21.09</w:t>
            </w:r>
          </w:p>
        </w:tc>
        <w:tc>
          <w:tcPr>
            <w:tcW w:w="1350" w:type="dxa"/>
            <w:hideMark/>
          </w:tcPr>
          <w:p w14:paraId="2C1DF97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14F87359" w14:textId="576B89E5" w:rsidR="004C7528" w:rsidRPr="006329DC" w:rsidRDefault="00661084"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Pr>
                <w:rFonts w:asciiTheme="minorHAnsi" w:eastAsia="Times New Roman" w:hAnsiTheme="minorHAnsi" w:cs="Calibri"/>
                <w:sz w:val="20"/>
                <w:szCs w:val="20"/>
              </w:rPr>
              <w:t>$28.44</w:t>
            </w:r>
          </w:p>
        </w:tc>
      </w:tr>
      <w:tr w:rsidR="004C7528" w:rsidRPr="006329DC" w14:paraId="4DF590A5"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01B9C955"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26</w:t>
            </w:r>
          </w:p>
        </w:tc>
        <w:tc>
          <w:tcPr>
            <w:tcW w:w="3029" w:type="dxa"/>
            <w:noWrap/>
            <w:hideMark/>
          </w:tcPr>
          <w:p w14:paraId="4F6D767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San Casa Dr</w:t>
            </w:r>
          </w:p>
        </w:tc>
        <w:tc>
          <w:tcPr>
            <w:tcW w:w="2970" w:type="dxa"/>
            <w:hideMark/>
          </w:tcPr>
          <w:p w14:paraId="356713C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CR 775</w:t>
            </w:r>
          </w:p>
        </w:tc>
        <w:tc>
          <w:tcPr>
            <w:tcW w:w="2790" w:type="dxa"/>
            <w:hideMark/>
          </w:tcPr>
          <w:p w14:paraId="4E6F2BA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776</w:t>
            </w:r>
          </w:p>
        </w:tc>
        <w:tc>
          <w:tcPr>
            <w:tcW w:w="926" w:type="dxa"/>
            <w:noWrap/>
            <w:hideMark/>
          </w:tcPr>
          <w:p w14:paraId="19EBC9B8"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05A655F7" w14:textId="66D9909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2.0</w:t>
            </w:r>
            <w:r w:rsidR="00A86C3E">
              <w:rPr>
                <w:rFonts w:asciiTheme="minorHAnsi" w:eastAsia="Times New Roman" w:hAnsiTheme="minorHAnsi" w:cs="Calibri"/>
                <w:color w:val="000000"/>
                <w:sz w:val="20"/>
                <w:szCs w:val="20"/>
              </w:rPr>
              <w:t>1</w:t>
            </w:r>
          </w:p>
        </w:tc>
        <w:tc>
          <w:tcPr>
            <w:tcW w:w="2518" w:type="dxa"/>
            <w:hideMark/>
          </w:tcPr>
          <w:p w14:paraId="593C881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023DF6BC" w14:textId="3DF145BE" w:rsidR="004C7528" w:rsidRPr="006329DC" w:rsidRDefault="00661084"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$4.71</w:t>
            </w:r>
          </w:p>
        </w:tc>
        <w:tc>
          <w:tcPr>
            <w:tcW w:w="1350" w:type="dxa"/>
            <w:hideMark/>
          </w:tcPr>
          <w:p w14:paraId="1E2F40FF" w14:textId="457CA131" w:rsidR="004C7528" w:rsidRPr="006329DC" w:rsidRDefault="00661084"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$7.00</w:t>
            </w:r>
          </w:p>
        </w:tc>
        <w:tc>
          <w:tcPr>
            <w:tcW w:w="1172" w:type="dxa"/>
            <w:hideMark/>
          </w:tcPr>
          <w:p w14:paraId="15DD410C" w14:textId="6FCED1A0" w:rsidR="004C7528" w:rsidRPr="006329DC" w:rsidRDefault="00661084"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$23.55</w:t>
            </w:r>
          </w:p>
        </w:tc>
        <w:tc>
          <w:tcPr>
            <w:tcW w:w="1350" w:type="dxa"/>
            <w:hideMark/>
          </w:tcPr>
          <w:p w14:paraId="64151BA2" w14:textId="58095A63"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hideMark/>
          </w:tcPr>
          <w:p w14:paraId="18D2117C" w14:textId="58659D91" w:rsidR="004C7528" w:rsidRPr="006329DC" w:rsidRDefault="00661084"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Pr>
                <w:rFonts w:asciiTheme="minorHAnsi" w:eastAsia="Times New Roman" w:hAnsiTheme="minorHAnsi" w:cs="Calibri"/>
                <w:sz w:val="20"/>
                <w:szCs w:val="20"/>
              </w:rPr>
              <w:t>$35.26</w:t>
            </w:r>
          </w:p>
        </w:tc>
      </w:tr>
      <w:tr w:rsidR="004C7528" w:rsidRPr="006329DC" w14:paraId="625470F4"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60BAF889"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29</w:t>
            </w:r>
          </w:p>
        </w:tc>
        <w:tc>
          <w:tcPr>
            <w:tcW w:w="3029" w:type="dxa"/>
            <w:noWrap/>
            <w:hideMark/>
          </w:tcPr>
          <w:p w14:paraId="7FDD7D8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 McCall Road (SR 776)</w:t>
            </w:r>
          </w:p>
        </w:tc>
        <w:tc>
          <w:tcPr>
            <w:tcW w:w="2970" w:type="dxa"/>
            <w:hideMark/>
          </w:tcPr>
          <w:p w14:paraId="6F24A09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Crestview Dr</w:t>
            </w:r>
          </w:p>
        </w:tc>
        <w:tc>
          <w:tcPr>
            <w:tcW w:w="2790" w:type="dxa"/>
            <w:hideMark/>
          </w:tcPr>
          <w:p w14:paraId="6B32B6D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CR 775</w:t>
            </w:r>
          </w:p>
        </w:tc>
        <w:tc>
          <w:tcPr>
            <w:tcW w:w="926" w:type="dxa"/>
            <w:noWrap/>
            <w:hideMark/>
          </w:tcPr>
          <w:p w14:paraId="139C8603"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76CDCDF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1.47</w:t>
            </w:r>
          </w:p>
        </w:tc>
        <w:tc>
          <w:tcPr>
            <w:tcW w:w="2518" w:type="dxa"/>
            <w:hideMark/>
          </w:tcPr>
          <w:p w14:paraId="50639BB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4 to 6 lanes</w:t>
            </w:r>
          </w:p>
        </w:tc>
        <w:tc>
          <w:tcPr>
            <w:tcW w:w="1260" w:type="dxa"/>
            <w:hideMark/>
          </w:tcPr>
          <w:p w14:paraId="185A197F"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$3.47</w:t>
            </w:r>
          </w:p>
        </w:tc>
        <w:tc>
          <w:tcPr>
            <w:tcW w:w="1350" w:type="dxa"/>
            <w:hideMark/>
          </w:tcPr>
          <w:p w14:paraId="5390D854"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$4.19</w:t>
            </w:r>
          </w:p>
        </w:tc>
        <w:tc>
          <w:tcPr>
            <w:tcW w:w="1172" w:type="dxa"/>
            <w:hideMark/>
          </w:tcPr>
          <w:p w14:paraId="76C7FB6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$17.37</w:t>
            </w:r>
          </w:p>
        </w:tc>
        <w:tc>
          <w:tcPr>
            <w:tcW w:w="1350" w:type="dxa"/>
            <w:hideMark/>
          </w:tcPr>
          <w:p w14:paraId="7103DBE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3C173B8D"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$25.03</w:t>
            </w:r>
          </w:p>
        </w:tc>
      </w:tr>
      <w:tr w:rsidR="004C7528" w:rsidRPr="006329DC" w14:paraId="139586C5"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5C7E2D96"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30</w:t>
            </w:r>
          </w:p>
        </w:tc>
        <w:tc>
          <w:tcPr>
            <w:tcW w:w="3029" w:type="dxa"/>
            <w:noWrap/>
            <w:hideMark/>
          </w:tcPr>
          <w:p w14:paraId="6FA7B16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776</w:t>
            </w:r>
          </w:p>
        </w:tc>
        <w:tc>
          <w:tcPr>
            <w:tcW w:w="2970" w:type="dxa"/>
            <w:hideMark/>
          </w:tcPr>
          <w:p w14:paraId="0F4CA09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CR 775</w:t>
            </w:r>
          </w:p>
        </w:tc>
        <w:tc>
          <w:tcPr>
            <w:tcW w:w="2790" w:type="dxa"/>
            <w:hideMark/>
          </w:tcPr>
          <w:p w14:paraId="09B8BBB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Spinnaker Blvd</w:t>
            </w:r>
          </w:p>
        </w:tc>
        <w:tc>
          <w:tcPr>
            <w:tcW w:w="926" w:type="dxa"/>
            <w:noWrap/>
            <w:hideMark/>
          </w:tcPr>
          <w:p w14:paraId="0F05F137"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72037204"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3.08</w:t>
            </w:r>
          </w:p>
        </w:tc>
        <w:tc>
          <w:tcPr>
            <w:tcW w:w="2518" w:type="dxa"/>
            <w:hideMark/>
          </w:tcPr>
          <w:p w14:paraId="0939F5A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4 to 6 lanes</w:t>
            </w:r>
          </w:p>
        </w:tc>
        <w:tc>
          <w:tcPr>
            <w:tcW w:w="1260" w:type="dxa"/>
            <w:hideMark/>
          </w:tcPr>
          <w:p w14:paraId="0F918DE4"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$7.46</w:t>
            </w:r>
          </w:p>
        </w:tc>
        <w:tc>
          <w:tcPr>
            <w:tcW w:w="1350" w:type="dxa"/>
            <w:hideMark/>
          </w:tcPr>
          <w:p w14:paraId="5DFD1A39"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$4.88</w:t>
            </w:r>
          </w:p>
        </w:tc>
        <w:tc>
          <w:tcPr>
            <w:tcW w:w="1172" w:type="dxa"/>
            <w:hideMark/>
          </w:tcPr>
          <w:p w14:paraId="51E3F7F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$36.38</w:t>
            </w:r>
          </w:p>
        </w:tc>
        <w:tc>
          <w:tcPr>
            <w:tcW w:w="1350" w:type="dxa"/>
            <w:hideMark/>
          </w:tcPr>
          <w:p w14:paraId="31AC90D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$2.00</w:t>
            </w:r>
          </w:p>
        </w:tc>
        <w:tc>
          <w:tcPr>
            <w:tcW w:w="1365" w:type="dxa"/>
            <w:noWrap/>
            <w:hideMark/>
          </w:tcPr>
          <w:p w14:paraId="443DD808"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$46.72</w:t>
            </w:r>
          </w:p>
        </w:tc>
      </w:tr>
      <w:tr w:rsidR="004C7528" w:rsidRPr="006329DC" w14:paraId="1EA12BE4" w14:textId="77777777" w:rsidTr="004C7528">
        <w:trPr>
          <w:trHeight w:val="476"/>
        </w:trPr>
        <w:tc>
          <w:tcPr>
            <w:cnfStyle w:val="001000000000" w:firstRow="0" w:lastRow="0" w:firstColumn="1" w:lastColumn="0" w:oddVBand="0" w:evenVBand="0" w:oddHBand="0" w:evenHBand="0" w:firstRowFirstColumn="0" w:firstRowLastColumn="0" w:lastRowFirstColumn="0" w:lastRowLastColumn="0"/>
            <w:tcW w:w="661" w:type="dxa"/>
            <w:noWrap/>
            <w:hideMark/>
          </w:tcPr>
          <w:p w14:paraId="6A600191"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30a</w:t>
            </w:r>
          </w:p>
        </w:tc>
        <w:tc>
          <w:tcPr>
            <w:tcW w:w="3029" w:type="dxa"/>
            <w:noWrap/>
            <w:hideMark/>
          </w:tcPr>
          <w:p w14:paraId="0028F4E4"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776</w:t>
            </w:r>
          </w:p>
        </w:tc>
        <w:tc>
          <w:tcPr>
            <w:tcW w:w="2970" w:type="dxa"/>
            <w:hideMark/>
          </w:tcPr>
          <w:p w14:paraId="3E4780C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CR 775</w:t>
            </w:r>
          </w:p>
        </w:tc>
        <w:tc>
          <w:tcPr>
            <w:tcW w:w="2790" w:type="dxa"/>
            <w:hideMark/>
          </w:tcPr>
          <w:p w14:paraId="58253E9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Spinnaker Blvd</w:t>
            </w:r>
          </w:p>
        </w:tc>
        <w:tc>
          <w:tcPr>
            <w:tcW w:w="926" w:type="dxa"/>
            <w:noWrap/>
            <w:hideMark/>
          </w:tcPr>
          <w:p w14:paraId="27DF3AB1"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39DB5A3D" w14:textId="4D5AA8D4"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2518" w:type="dxa"/>
            <w:hideMark/>
          </w:tcPr>
          <w:p w14:paraId="2F21AA0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Add turn lanes at major intersections</w:t>
            </w:r>
          </w:p>
        </w:tc>
        <w:tc>
          <w:tcPr>
            <w:tcW w:w="1260" w:type="dxa"/>
            <w:hideMark/>
          </w:tcPr>
          <w:p w14:paraId="3983CC0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$2.72</w:t>
            </w:r>
          </w:p>
        </w:tc>
        <w:tc>
          <w:tcPr>
            <w:tcW w:w="1350" w:type="dxa"/>
            <w:hideMark/>
          </w:tcPr>
          <w:p w14:paraId="1036A5A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$8.07</w:t>
            </w:r>
          </w:p>
        </w:tc>
        <w:tc>
          <w:tcPr>
            <w:tcW w:w="1172" w:type="dxa"/>
            <w:hideMark/>
          </w:tcPr>
          <w:p w14:paraId="1B7C9B6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$13.62</w:t>
            </w:r>
          </w:p>
        </w:tc>
        <w:tc>
          <w:tcPr>
            <w:tcW w:w="1350" w:type="dxa"/>
            <w:hideMark/>
          </w:tcPr>
          <w:p w14:paraId="1661B12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3CD6FC7D"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$24.42</w:t>
            </w:r>
          </w:p>
        </w:tc>
      </w:tr>
      <w:tr w:rsidR="004C7528" w:rsidRPr="006329DC" w14:paraId="718EFCA6"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281D938F"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8789" w:type="dxa"/>
            <w:gridSpan w:val="3"/>
            <w:noWrap/>
            <w:hideMark/>
          </w:tcPr>
          <w:p w14:paraId="11B2A49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Potential Candidate Intersections: Oriole, Gulfstream, Spinnaker</w:t>
            </w:r>
          </w:p>
        </w:tc>
        <w:tc>
          <w:tcPr>
            <w:tcW w:w="926" w:type="dxa"/>
            <w:noWrap/>
            <w:hideMark/>
          </w:tcPr>
          <w:p w14:paraId="0D615EA5"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54" w:type="dxa"/>
            <w:noWrap/>
            <w:hideMark/>
          </w:tcPr>
          <w:p w14:paraId="6B78AA5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2518" w:type="dxa"/>
            <w:hideMark/>
          </w:tcPr>
          <w:p w14:paraId="0F2BD9F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260" w:type="dxa"/>
            <w:hideMark/>
          </w:tcPr>
          <w:p w14:paraId="2055DD6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50" w:type="dxa"/>
            <w:hideMark/>
          </w:tcPr>
          <w:p w14:paraId="191C92B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172" w:type="dxa"/>
            <w:hideMark/>
          </w:tcPr>
          <w:p w14:paraId="783624F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50" w:type="dxa"/>
            <w:hideMark/>
          </w:tcPr>
          <w:p w14:paraId="5034FC6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1BC50CF6"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$0.00</w:t>
            </w:r>
          </w:p>
        </w:tc>
      </w:tr>
      <w:tr w:rsidR="004C7528" w:rsidRPr="006329DC" w14:paraId="198B37AC"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157F70DB"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31</w:t>
            </w:r>
          </w:p>
        </w:tc>
        <w:tc>
          <w:tcPr>
            <w:tcW w:w="3029" w:type="dxa"/>
            <w:noWrap/>
            <w:hideMark/>
          </w:tcPr>
          <w:p w14:paraId="5519417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776</w:t>
            </w:r>
          </w:p>
        </w:tc>
        <w:tc>
          <w:tcPr>
            <w:tcW w:w="2970" w:type="dxa"/>
            <w:hideMark/>
          </w:tcPr>
          <w:p w14:paraId="44F1967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Spinnaker Blvd</w:t>
            </w:r>
          </w:p>
        </w:tc>
        <w:tc>
          <w:tcPr>
            <w:tcW w:w="2790" w:type="dxa"/>
            <w:hideMark/>
          </w:tcPr>
          <w:p w14:paraId="03267FC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CR 771 (Gasparilla Rd)</w:t>
            </w:r>
          </w:p>
        </w:tc>
        <w:tc>
          <w:tcPr>
            <w:tcW w:w="926" w:type="dxa"/>
            <w:noWrap/>
            <w:hideMark/>
          </w:tcPr>
          <w:p w14:paraId="77014E6F"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082AE14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4.10</w:t>
            </w:r>
          </w:p>
        </w:tc>
        <w:tc>
          <w:tcPr>
            <w:tcW w:w="2518" w:type="dxa"/>
            <w:hideMark/>
          </w:tcPr>
          <w:p w14:paraId="701223C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4 to 6 lanes</w:t>
            </w:r>
          </w:p>
        </w:tc>
        <w:tc>
          <w:tcPr>
            <w:tcW w:w="1260" w:type="dxa"/>
            <w:hideMark/>
          </w:tcPr>
          <w:p w14:paraId="02F49811"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$9.69</w:t>
            </w:r>
          </w:p>
        </w:tc>
        <w:tc>
          <w:tcPr>
            <w:tcW w:w="1350" w:type="dxa"/>
            <w:hideMark/>
          </w:tcPr>
          <w:p w14:paraId="7C7A6BF6"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$6.49</w:t>
            </w:r>
          </w:p>
        </w:tc>
        <w:tc>
          <w:tcPr>
            <w:tcW w:w="1172" w:type="dxa"/>
            <w:hideMark/>
          </w:tcPr>
          <w:p w14:paraId="7F8CA783"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$48.43</w:t>
            </w:r>
          </w:p>
        </w:tc>
        <w:tc>
          <w:tcPr>
            <w:tcW w:w="1350" w:type="dxa"/>
            <w:hideMark/>
          </w:tcPr>
          <w:p w14:paraId="52035A2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65A58279"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$64.62</w:t>
            </w:r>
          </w:p>
        </w:tc>
      </w:tr>
      <w:tr w:rsidR="004C7528" w:rsidRPr="006329DC" w14:paraId="0B879767" w14:textId="77777777" w:rsidTr="00661084">
        <w:trPr>
          <w:trHeight w:val="576"/>
        </w:trPr>
        <w:tc>
          <w:tcPr>
            <w:cnfStyle w:val="001000000000" w:firstRow="0" w:lastRow="0" w:firstColumn="1" w:lastColumn="0" w:oddVBand="0" w:evenVBand="0" w:oddHBand="0" w:evenHBand="0" w:firstRowFirstColumn="0" w:firstRowLastColumn="0" w:lastRowFirstColumn="0" w:lastRowLastColumn="0"/>
            <w:tcW w:w="661" w:type="dxa"/>
            <w:noWrap/>
            <w:hideMark/>
          </w:tcPr>
          <w:p w14:paraId="0CE3818D"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31a</w:t>
            </w:r>
          </w:p>
        </w:tc>
        <w:tc>
          <w:tcPr>
            <w:tcW w:w="3029" w:type="dxa"/>
            <w:noWrap/>
            <w:hideMark/>
          </w:tcPr>
          <w:p w14:paraId="0EEDBD5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776</w:t>
            </w:r>
          </w:p>
        </w:tc>
        <w:tc>
          <w:tcPr>
            <w:tcW w:w="2970" w:type="dxa"/>
            <w:hideMark/>
          </w:tcPr>
          <w:p w14:paraId="51847DA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Spinnaker Blvd</w:t>
            </w:r>
          </w:p>
        </w:tc>
        <w:tc>
          <w:tcPr>
            <w:tcW w:w="2790" w:type="dxa"/>
            <w:hideMark/>
          </w:tcPr>
          <w:p w14:paraId="62D5567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CR 771 (Gasparilla Rd)</w:t>
            </w:r>
          </w:p>
        </w:tc>
        <w:tc>
          <w:tcPr>
            <w:tcW w:w="926" w:type="dxa"/>
            <w:noWrap/>
            <w:hideMark/>
          </w:tcPr>
          <w:p w14:paraId="2D631B87"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tcPr>
          <w:p w14:paraId="4E23CD07" w14:textId="2A0BAF19"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2518" w:type="dxa"/>
            <w:hideMark/>
          </w:tcPr>
          <w:p w14:paraId="4E7D6E3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Add turn lanes at major intersections</w:t>
            </w:r>
          </w:p>
        </w:tc>
        <w:tc>
          <w:tcPr>
            <w:tcW w:w="1260" w:type="dxa"/>
            <w:hideMark/>
          </w:tcPr>
          <w:p w14:paraId="3CFA2AAB"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$4.54</w:t>
            </w:r>
          </w:p>
        </w:tc>
        <w:tc>
          <w:tcPr>
            <w:tcW w:w="1350" w:type="dxa"/>
            <w:hideMark/>
          </w:tcPr>
          <w:p w14:paraId="6443B12B"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$13.45</w:t>
            </w:r>
          </w:p>
        </w:tc>
        <w:tc>
          <w:tcPr>
            <w:tcW w:w="1172" w:type="dxa"/>
            <w:hideMark/>
          </w:tcPr>
          <w:p w14:paraId="13F0B0A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$22.70</w:t>
            </w:r>
          </w:p>
        </w:tc>
        <w:tc>
          <w:tcPr>
            <w:tcW w:w="1350" w:type="dxa"/>
            <w:hideMark/>
          </w:tcPr>
          <w:p w14:paraId="13B62EC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4F2CFA35"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$40.70</w:t>
            </w:r>
          </w:p>
        </w:tc>
      </w:tr>
      <w:tr w:rsidR="004C7528" w:rsidRPr="006329DC" w14:paraId="63E215CC"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6BC7FD38"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8789" w:type="dxa"/>
            <w:gridSpan w:val="3"/>
            <w:noWrap/>
            <w:hideMark/>
          </w:tcPr>
          <w:p w14:paraId="724A2D0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xml:space="preserve">Potential Candidate Intersections: Sunnybrook, </w:t>
            </w:r>
            <w:proofErr w:type="spellStart"/>
            <w:r w:rsidRPr="006329DC">
              <w:rPr>
                <w:rFonts w:asciiTheme="minorHAnsi" w:eastAsia="Times New Roman" w:hAnsiTheme="minorHAnsi" w:cs="Calibri"/>
                <w:color w:val="000000"/>
                <w:sz w:val="20"/>
                <w:szCs w:val="20"/>
              </w:rPr>
              <w:t>Oceanspray</w:t>
            </w:r>
            <w:proofErr w:type="spellEnd"/>
            <w:r w:rsidRPr="006329DC">
              <w:rPr>
                <w:rFonts w:asciiTheme="minorHAnsi" w:eastAsia="Times New Roman" w:hAnsiTheme="minorHAnsi" w:cs="Calibri"/>
                <w:color w:val="000000"/>
                <w:sz w:val="20"/>
                <w:szCs w:val="20"/>
              </w:rPr>
              <w:t>, David, Gulfstream, Coliseum </w:t>
            </w:r>
          </w:p>
        </w:tc>
        <w:tc>
          <w:tcPr>
            <w:tcW w:w="926" w:type="dxa"/>
            <w:noWrap/>
            <w:hideMark/>
          </w:tcPr>
          <w:p w14:paraId="22AE3DBC"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54" w:type="dxa"/>
            <w:noWrap/>
            <w:hideMark/>
          </w:tcPr>
          <w:p w14:paraId="1183273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2518" w:type="dxa"/>
            <w:hideMark/>
          </w:tcPr>
          <w:p w14:paraId="6F83711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260" w:type="dxa"/>
            <w:hideMark/>
          </w:tcPr>
          <w:p w14:paraId="20968DF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50" w:type="dxa"/>
            <w:hideMark/>
          </w:tcPr>
          <w:p w14:paraId="4AD049D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172" w:type="dxa"/>
            <w:hideMark/>
          </w:tcPr>
          <w:p w14:paraId="33AE920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50" w:type="dxa"/>
            <w:hideMark/>
          </w:tcPr>
          <w:p w14:paraId="4B25023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65D2D27E"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 </w:t>
            </w:r>
          </w:p>
        </w:tc>
      </w:tr>
      <w:tr w:rsidR="004C7528" w:rsidRPr="006329DC" w14:paraId="3B80E968"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736B0DC5"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32</w:t>
            </w:r>
          </w:p>
        </w:tc>
        <w:tc>
          <w:tcPr>
            <w:tcW w:w="3029" w:type="dxa"/>
            <w:noWrap/>
            <w:hideMark/>
          </w:tcPr>
          <w:p w14:paraId="6CFC368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776</w:t>
            </w:r>
          </w:p>
        </w:tc>
        <w:tc>
          <w:tcPr>
            <w:tcW w:w="2970" w:type="dxa"/>
            <w:hideMark/>
          </w:tcPr>
          <w:p w14:paraId="22C4AB8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CR 771 (Gasparilla Rd)</w:t>
            </w:r>
          </w:p>
        </w:tc>
        <w:tc>
          <w:tcPr>
            <w:tcW w:w="2790" w:type="dxa"/>
            <w:hideMark/>
          </w:tcPr>
          <w:p w14:paraId="6DF5A68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Flamingo Blvd</w:t>
            </w:r>
          </w:p>
        </w:tc>
        <w:tc>
          <w:tcPr>
            <w:tcW w:w="926" w:type="dxa"/>
            <w:noWrap/>
            <w:hideMark/>
          </w:tcPr>
          <w:p w14:paraId="040230E9"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631B000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6.42</w:t>
            </w:r>
          </w:p>
        </w:tc>
        <w:tc>
          <w:tcPr>
            <w:tcW w:w="2518" w:type="dxa"/>
            <w:hideMark/>
          </w:tcPr>
          <w:p w14:paraId="1DDD254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4 to 6 lanes</w:t>
            </w:r>
          </w:p>
        </w:tc>
        <w:tc>
          <w:tcPr>
            <w:tcW w:w="1260" w:type="dxa"/>
            <w:hideMark/>
          </w:tcPr>
          <w:p w14:paraId="47EAC2C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$15.17</w:t>
            </w:r>
          </w:p>
        </w:tc>
        <w:tc>
          <w:tcPr>
            <w:tcW w:w="1350" w:type="dxa"/>
            <w:hideMark/>
          </w:tcPr>
          <w:p w14:paraId="143ED41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$10.17</w:t>
            </w:r>
          </w:p>
        </w:tc>
        <w:tc>
          <w:tcPr>
            <w:tcW w:w="1172" w:type="dxa"/>
            <w:hideMark/>
          </w:tcPr>
          <w:p w14:paraId="495B25A3"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$75.84</w:t>
            </w:r>
          </w:p>
        </w:tc>
        <w:tc>
          <w:tcPr>
            <w:tcW w:w="1350" w:type="dxa"/>
            <w:hideMark/>
          </w:tcPr>
          <w:p w14:paraId="48BFA94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7BCE7C3B"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$101.18</w:t>
            </w:r>
          </w:p>
        </w:tc>
      </w:tr>
      <w:tr w:rsidR="004C7528" w:rsidRPr="006329DC" w14:paraId="4D551409" w14:textId="77777777" w:rsidTr="004C7528">
        <w:trPr>
          <w:trHeight w:val="350"/>
        </w:trPr>
        <w:tc>
          <w:tcPr>
            <w:cnfStyle w:val="001000000000" w:firstRow="0" w:lastRow="0" w:firstColumn="1" w:lastColumn="0" w:oddVBand="0" w:evenVBand="0" w:oddHBand="0" w:evenHBand="0" w:firstRowFirstColumn="0" w:firstRowLastColumn="0" w:lastRowFirstColumn="0" w:lastRowLastColumn="0"/>
            <w:tcW w:w="661" w:type="dxa"/>
            <w:noWrap/>
            <w:hideMark/>
          </w:tcPr>
          <w:p w14:paraId="5B870BED"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lastRenderedPageBreak/>
              <w:t>32a</w:t>
            </w:r>
          </w:p>
        </w:tc>
        <w:tc>
          <w:tcPr>
            <w:tcW w:w="3029" w:type="dxa"/>
            <w:noWrap/>
            <w:hideMark/>
          </w:tcPr>
          <w:p w14:paraId="66E1786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xml:space="preserve">SR 776 </w:t>
            </w:r>
          </w:p>
        </w:tc>
        <w:tc>
          <w:tcPr>
            <w:tcW w:w="2970" w:type="dxa"/>
            <w:hideMark/>
          </w:tcPr>
          <w:p w14:paraId="72D6256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Myakka River Bridge</w:t>
            </w:r>
          </w:p>
        </w:tc>
        <w:tc>
          <w:tcPr>
            <w:tcW w:w="2790" w:type="dxa"/>
            <w:hideMark/>
          </w:tcPr>
          <w:p w14:paraId="1C65833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EB Replacement / Widening</w:t>
            </w:r>
          </w:p>
        </w:tc>
        <w:tc>
          <w:tcPr>
            <w:tcW w:w="926" w:type="dxa"/>
            <w:noWrap/>
            <w:hideMark/>
          </w:tcPr>
          <w:p w14:paraId="7D6686B3"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614A7F0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0.25</w:t>
            </w:r>
          </w:p>
        </w:tc>
        <w:tc>
          <w:tcPr>
            <w:tcW w:w="2518" w:type="dxa"/>
            <w:hideMark/>
          </w:tcPr>
          <w:p w14:paraId="01F92A0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Widen/Replace EB Bridge</w:t>
            </w:r>
          </w:p>
        </w:tc>
        <w:tc>
          <w:tcPr>
            <w:tcW w:w="1260" w:type="dxa"/>
            <w:hideMark/>
          </w:tcPr>
          <w:p w14:paraId="4ECD541C"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$5.86</w:t>
            </w:r>
          </w:p>
        </w:tc>
        <w:tc>
          <w:tcPr>
            <w:tcW w:w="1350" w:type="dxa"/>
            <w:hideMark/>
          </w:tcPr>
          <w:p w14:paraId="362097A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1B66DE93"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$29.29</w:t>
            </w:r>
          </w:p>
        </w:tc>
        <w:tc>
          <w:tcPr>
            <w:tcW w:w="1350" w:type="dxa"/>
            <w:hideMark/>
          </w:tcPr>
          <w:p w14:paraId="54757F5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3AA454C6"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$35.14</w:t>
            </w:r>
          </w:p>
        </w:tc>
      </w:tr>
      <w:tr w:rsidR="004C7528" w:rsidRPr="006329DC" w14:paraId="78DAB6C8" w14:textId="77777777" w:rsidTr="00661084">
        <w:trPr>
          <w:trHeight w:val="314"/>
        </w:trPr>
        <w:tc>
          <w:tcPr>
            <w:cnfStyle w:val="001000000000" w:firstRow="0" w:lastRow="0" w:firstColumn="1" w:lastColumn="0" w:oddVBand="0" w:evenVBand="0" w:oddHBand="0" w:evenHBand="0" w:firstRowFirstColumn="0" w:firstRowLastColumn="0" w:lastRowFirstColumn="0" w:lastRowLastColumn="0"/>
            <w:tcW w:w="661" w:type="dxa"/>
            <w:noWrap/>
            <w:hideMark/>
          </w:tcPr>
          <w:p w14:paraId="53EE6A85"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32b</w:t>
            </w:r>
          </w:p>
        </w:tc>
        <w:tc>
          <w:tcPr>
            <w:tcW w:w="3029" w:type="dxa"/>
            <w:noWrap/>
            <w:hideMark/>
          </w:tcPr>
          <w:p w14:paraId="7C79549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776</w:t>
            </w:r>
          </w:p>
        </w:tc>
        <w:tc>
          <w:tcPr>
            <w:tcW w:w="2970" w:type="dxa"/>
            <w:hideMark/>
          </w:tcPr>
          <w:p w14:paraId="55AE403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CR 771 (Gasparilla Rd)</w:t>
            </w:r>
          </w:p>
        </w:tc>
        <w:tc>
          <w:tcPr>
            <w:tcW w:w="2790" w:type="dxa"/>
            <w:hideMark/>
          </w:tcPr>
          <w:p w14:paraId="18E2CD2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Flamingo Blvd</w:t>
            </w:r>
          </w:p>
        </w:tc>
        <w:tc>
          <w:tcPr>
            <w:tcW w:w="926" w:type="dxa"/>
            <w:noWrap/>
            <w:hideMark/>
          </w:tcPr>
          <w:p w14:paraId="4FE55A70"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tcPr>
          <w:p w14:paraId="2CCB4B89" w14:textId="78790188"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2518" w:type="dxa"/>
            <w:hideMark/>
          </w:tcPr>
          <w:p w14:paraId="0E1DA03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Add turn lanes at major intersections</w:t>
            </w:r>
          </w:p>
        </w:tc>
        <w:tc>
          <w:tcPr>
            <w:tcW w:w="1260" w:type="dxa"/>
            <w:hideMark/>
          </w:tcPr>
          <w:p w14:paraId="2198F2F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$1.82</w:t>
            </w:r>
          </w:p>
        </w:tc>
        <w:tc>
          <w:tcPr>
            <w:tcW w:w="1350" w:type="dxa"/>
            <w:hideMark/>
          </w:tcPr>
          <w:p w14:paraId="03AEC1E9"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$5.38</w:t>
            </w:r>
          </w:p>
        </w:tc>
        <w:tc>
          <w:tcPr>
            <w:tcW w:w="1172" w:type="dxa"/>
            <w:hideMark/>
          </w:tcPr>
          <w:p w14:paraId="6251ADA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$9.08</w:t>
            </w:r>
          </w:p>
        </w:tc>
        <w:tc>
          <w:tcPr>
            <w:tcW w:w="1350" w:type="dxa"/>
            <w:hideMark/>
          </w:tcPr>
          <w:p w14:paraId="727EFD3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0CC4E6E6"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$16.28</w:t>
            </w:r>
          </w:p>
        </w:tc>
      </w:tr>
      <w:tr w:rsidR="004C7528" w:rsidRPr="006329DC" w14:paraId="604834B5"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79A2FD74"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8789" w:type="dxa"/>
            <w:gridSpan w:val="3"/>
            <w:noWrap/>
            <w:hideMark/>
          </w:tcPr>
          <w:p w14:paraId="7CE2536F" w14:textId="40861989"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Potential Candidate Intersections: Hollis, Biscayne</w:t>
            </w:r>
            <w:r w:rsidR="00A86C3E">
              <w:rPr>
                <w:rFonts w:asciiTheme="minorHAnsi" w:eastAsia="Times New Roman" w:hAnsiTheme="minorHAnsi" w:cs="Calibri"/>
                <w:color w:val="000000"/>
                <w:sz w:val="20"/>
                <w:szCs w:val="20"/>
              </w:rPr>
              <w:t xml:space="preserve">, Jacobs </w:t>
            </w:r>
            <w:proofErr w:type="gramStart"/>
            <w:r w:rsidR="00A86C3E">
              <w:rPr>
                <w:rFonts w:asciiTheme="minorHAnsi" w:eastAsia="Times New Roman" w:hAnsiTheme="minorHAnsi" w:cs="Calibri"/>
                <w:color w:val="000000"/>
                <w:sz w:val="20"/>
                <w:szCs w:val="20"/>
              </w:rPr>
              <w:t>St ,</w:t>
            </w:r>
            <w:proofErr w:type="gramEnd"/>
            <w:r w:rsidR="00A86C3E">
              <w:rPr>
                <w:rFonts w:asciiTheme="minorHAnsi" w:eastAsia="Times New Roman" w:hAnsiTheme="minorHAnsi" w:cs="Calibri"/>
                <w:color w:val="000000"/>
                <w:sz w:val="20"/>
                <w:szCs w:val="20"/>
              </w:rPr>
              <w:t xml:space="preserve"> Cornelius Blvd</w:t>
            </w:r>
            <w:r w:rsidR="003D2BF3">
              <w:rPr>
                <w:rFonts w:asciiTheme="minorHAnsi" w:eastAsia="Times New Roman" w:hAnsiTheme="minorHAnsi" w:cs="Calibri"/>
                <w:color w:val="000000"/>
                <w:sz w:val="20"/>
                <w:szCs w:val="20"/>
              </w:rPr>
              <w:t xml:space="preserve">, Charlotte Sports Park </w:t>
            </w:r>
          </w:p>
        </w:tc>
        <w:tc>
          <w:tcPr>
            <w:tcW w:w="926" w:type="dxa"/>
            <w:noWrap/>
            <w:hideMark/>
          </w:tcPr>
          <w:p w14:paraId="11A7B2C0"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54" w:type="dxa"/>
            <w:noWrap/>
            <w:hideMark/>
          </w:tcPr>
          <w:p w14:paraId="6981391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2518" w:type="dxa"/>
            <w:hideMark/>
          </w:tcPr>
          <w:p w14:paraId="1D7893F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260" w:type="dxa"/>
            <w:hideMark/>
          </w:tcPr>
          <w:p w14:paraId="35D1CF7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50" w:type="dxa"/>
            <w:hideMark/>
          </w:tcPr>
          <w:p w14:paraId="4D11B6F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172" w:type="dxa"/>
            <w:hideMark/>
          </w:tcPr>
          <w:p w14:paraId="3BA40ECC"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50" w:type="dxa"/>
            <w:hideMark/>
          </w:tcPr>
          <w:p w14:paraId="1FD87A6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4EDBC603"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 </w:t>
            </w:r>
          </w:p>
        </w:tc>
      </w:tr>
      <w:tr w:rsidR="004C7528" w:rsidRPr="006329DC" w14:paraId="3BD959DF"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4D1AF8DE"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33</w:t>
            </w:r>
          </w:p>
        </w:tc>
        <w:tc>
          <w:tcPr>
            <w:tcW w:w="3029" w:type="dxa"/>
            <w:noWrap/>
            <w:hideMark/>
          </w:tcPr>
          <w:p w14:paraId="1ECA32D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776</w:t>
            </w:r>
          </w:p>
        </w:tc>
        <w:tc>
          <w:tcPr>
            <w:tcW w:w="2970" w:type="dxa"/>
            <w:hideMark/>
          </w:tcPr>
          <w:p w14:paraId="4E0C516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Flamingo Blvd</w:t>
            </w:r>
          </w:p>
        </w:tc>
        <w:tc>
          <w:tcPr>
            <w:tcW w:w="2790" w:type="dxa"/>
            <w:hideMark/>
          </w:tcPr>
          <w:p w14:paraId="499C596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Murdock Cir</w:t>
            </w:r>
          </w:p>
        </w:tc>
        <w:tc>
          <w:tcPr>
            <w:tcW w:w="926" w:type="dxa"/>
            <w:noWrap/>
            <w:hideMark/>
          </w:tcPr>
          <w:p w14:paraId="0E1D9A1C"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20ADDCAC"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1.26</w:t>
            </w:r>
          </w:p>
        </w:tc>
        <w:tc>
          <w:tcPr>
            <w:tcW w:w="2518" w:type="dxa"/>
            <w:hideMark/>
          </w:tcPr>
          <w:p w14:paraId="48F7645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4 to 6 lanes</w:t>
            </w:r>
          </w:p>
        </w:tc>
        <w:tc>
          <w:tcPr>
            <w:tcW w:w="1260" w:type="dxa"/>
            <w:hideMark/>
          </w:tcPr>
          <w:p w14:paraId="55D022E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$3.02</w:t>
            </w:r>
          </w:p>
        </w:tc>
        <w:tc>
          <w:tcPr>
            <w:tcW w:w="1350" w:type="dxa"/>
            <w:hideMark/>
          </w:tcPr>
          <w:p w14:paraId="2CD71F6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53DD84F1"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$15.12</w:t>
            </w:r>
          </w:p>
        </w:tc>
        <w:tc>
          <w:tcPr>
            <w:tcW w:w="1350" w:type="dxa"/>
            <w:hideMark/>
          </w:tcPr>
          <w:p w14:paraId="7442046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23B041CF"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$18.15</w:t>
            </w:r>
          </w:p>
        </w:tc>
      </w:tr>
      <w:tr w:rsidR="004C7528" w:rsidRPr="006329DC" w14:paraId="270C03C3" w14:textId="77777777" w:rsidTr="004C7528">
        <w:trPr>
          <w:trHeight w:val="296"/>
        </w:trPr>
        <w:tc>
          <w:tcPr>
            <w:cnfStyle w:val="001000000000" w:firstRow="0" w:lastRow="0" w:firstColumn="1" w:lastColumn="0" w:oddVBand="0" w:evenVBand="0" w:oddHBand="0" w:evenHBand="0" w:firstRowFirstColumn="0" w:firstRowLastColumn="0" w:lastRowFirstColumn="0" w:lastRowLastColumn="0"/>
            <w:tcW w:w="661" w:type="dxa"/>
            <w:noWrap/>
            <w:hideMark/>
          </w:tcPr>
          <w:p w14:paraId="1C599848"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33a</w:t>
            </w:r>
          </w:p>
        </w:tc>
        <w:tc>
          <w:tcPr>
            <w:tcW w:w="3029" w:type="dxa"/>
            <w:noWrap/>
            <w:hideMark/>
          </w:tcPr>
          <w:p w14:paraId="3433B49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776</w:t>
            </w:r>
          </w:p>
        </w:tc>
        <w:tc>
          <w:tcPr>
            <w:tcW w:w="2970" w:type="dxa"/>
            <w:hideMark/>
          </w:tcPr>
          <w:p w14:paraId="3EA39B5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Flamingo Blvd</w:t>
            </w:r>
          </w:p>
        </w:tc>
        <w:tc>
          <w:tcPr>
            <w:tcW w:w="2790" w:type="dxa"/>
            <w:hideMark/>
          </w:tcPr>
          <w:p w14:paraId="258AF89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Murdock Cir</w:t>
            </w:r>
          </w:p>
        </w:tc>
        <w:tc>
          <w:tcPr>
            <w:tcW w:w="926" w:type="dxa"/>
            <w:noWrap/>
            <w:hideMark/>
          </w:tcPr>
          <w:p w14:paraId="5F6FF4ED"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6513FECA" w14:textId="3CE0F0D0"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2518" w:type="dxa"/>
            <w:hideMark/>
          </w:tcPr>
          <w:p w14:paraId="4B226B4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Add turn lanes at major intersections</w:t>
            </w:r>
          </w:p>
        </w:tc>
        <w:tc>
          <w:tcPr>
            <w:tcW w:w="1260" w:type="dxa"/>
            <w:hideMark/>
          </w:tcPr>
          <w:p w14:paraId="027AE2E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$0.91</w:t>
            </w:r>
          </w:p>
        </w:tc>
        <w:tc>
          <w:tcPr>
            <w:tcW w:w="1350" w:type="dxa"/>
            <w:hideMark/>
          </w:tcPr>
          <w:p w14:paraId="3F5F9CC6"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$2.69</w:t>
            </w:r>
          </w:p>
        </w:tc>
        <w:tc>
          <w:tcPr>
            <w:tcW w:w="1172" w:type="dxa"/>
            <w:hideMark/>
          </w:tcPr>
          <w:p w14:paraId="520E1E24"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$4.54</w:t>
            </w:r>
          </w:p>
        </w:tc>
        <w:tc>
          <w:tcPr>
            <w:tcW w:w="1350" w:type="dxa"/>
            <w:hideMark/>
          </w:tcPr>
          <w:p w14:paraId="02A71D2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60152A7E"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$8.14</w:t>
            </w:r>
          </w:p>
        </w:tc>
      </w:tr>
      <w:tr w:rsidR="004C7528" w:rsidRPr="006329DC" w14:paraId="39F547DE"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12F90E1C"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8789" w:type="dxa"/>
            <w:gridSpan w:val="3"/>
            <w:noWrap/>
            <w:hideMark/>
          </w:tcPr>
          <w:p w14:paraId="779EF979" w14:textId="7B1B5B65"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Potential Candidate Intersections: Toledo Blade Blvd</w:t>
            </w:r>
            <w:r w:rsidR="003D2BF3">
              <w:rPr>
                <w:rFonts w:asciiTheme="minorHAnsi" w:eastAsia="Times New Roman" w:hAnsiTheme="minorHAnsi" w:cs="Calibri"/>
                <w:color w:val="000000"/>
                <w:sz w:val="20"/>
                <w:szCs w:val="20"/>
              </w:rPr>
              <w:t>, Collingswood Blvd</w:t>
            </w:r>
          </w:p>
        </w:tc>
        <w:tc>
          <w:tcPr>
            <w:tcW w:w="926" w:type="dxa"/>
            <w:noWrap/>
            <w:hideMark/>
          </w:tcPr>
          <w:p w14:paraId="28D584BB"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54" w:type="dxa"/>
            <w:noWrap/>
            <w:hideMark/>
          </w:tcPr>
          <w:p w14:paraId="2251B17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2518" w:type="dxa"/>
            <w:hideMark/>
          </w:tcPr>
          <w:p w14:paraId="33119FD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260" w:type="dxa"/>
            <w:hideMark/>
          </w:tcPr>
          <w:p w14:paraId="462D8F6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50" w:type="dxa"/>
            <w:hideMark/>
          </w:tcPr>
          <w:p w14:paraId="5CE3919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172" w:type="dxa"/>
            <w:hideMark/>
          </w:tcPr>
          <w:p w14:paraId="21558E5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50" w:type="dxa"/>
            <w:hideMark/>
          </w:tcPr>
          <w:p w14:paraId="6A42B82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1C9FCFD8"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 </w:t>
            </w:r>
          </w:p>
        </w:tc>
      </w:tr>
      <w:tr w:rsidR="004C7528" w:rsidRPr="006329DC" w14:paraId="16AAE2D8" w14:textId="77777777" w:rsidTr="004C7528">
        <w:trPr>
          <w:trHeight w:val="90"/>
        </w:trPr>
        <w:tc>
          <w:tcPr>
            <w:cnfStyle w:val="001000000000" w:firstRow="0" w:lastRow="0" w:firstColumn="1" w:lastColumn="0" w:oddVBand="0" w:evenVBand="0" w:oddHBand="0" w:evenHBand="0" w:firstRowFirstColumn="0" w:firstRowLastColumn="0" w:lastRowFirstColumn="0" w:lastRowLastColumn="0"/>
            <w:tcW w:w="661" w:type="dxa"/>
            <w:noWrap/>
            <w:hideMark/>
          </w:tcPr>
          <w:p w14:paraId="11D2E48C"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34</w:t>
            </w:r>
          </w:p>
        </w:tc>
        <w:tc>
          <w:tcPr>
            <w:tcW w:w="3029" w:type="dxa"/>
            <w:noWrap/>
            <w:hideMark/>
          </w:tcPr>
          <w:p w14:paraId="62967A9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31</w:t>
            </w:r>
          </w:p>
        </w:tc>
        <w:tc>
          <w:tcPr>
            <w:tcW w:w="2970" w:type="dxa"/>
            <w:hideMark/>
          </w:tcPr>
          <w:p w14:paraId="41EADC3C"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Lee County Line</w:t>
            </w:r>
          </w:p>
        </w:tc>
        <w:tc>
          <w:tcPr>
            <w:tcW w:w="2790" w:type="dxa"/>
            <w:hideMark/>
          </w:tcPr>
          <w:p w14:paraId="6A0FC5A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North of Cook Brown Rd</w:t>
            </w:r>
          </w:p>
        </w:tc>
        <w:tc>
          <w:tcPr>
            <w:tcW w:w="926" w:type="dxa"/>
            <w:noWrap/>
            <w:hideMark/>
          </w:tcPr>
          <w:p w14:paraId="7A1EB264"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06AEA9E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2.78</w:t>
            </w:r>
          </w:p>
        </w:tc>
        <w:tc>
          <w:tcPr>
            <w:tcW w:w="2518" w:type="dxa"/>
            <w:hideMark/>
          </w:tcPr>
          <w:p w14:paraId="75B8DB4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4FC052BC"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$3.05</w:t>
            </w:r>
          </w:p>
        </w:tc>
        <w:tc>
          <w:tcPr>
            <w:tcW w:w="1350" w:type="dxa"/>
            <w:hideMark/>
          </w:tcPr>
          <w:p w14:paraId="2032D58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$10.61</w:t>
            </w:r>
          </w:p>
        </w:tc>
        <w:tc>
          <w:tcPr>
            <w:tcW w:w="1172" w:type="dxa"/>
            <w:hideMark/>
          </w:tcPr>
          <w:p w14:paraId="59369713"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$42.82</w:t>
            </w:r>
          </w:p>
        </w:tc>
        <w:tc>
          <w:tcPr>
            <w:tcW w:w="1350" w:type="dxa"/>
            <w:hideMark/>
          </w:tcPr>
          <w:p w14:paraId="1E4E977C"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481632E2"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$56.48</w:t>
            </w:r>
          </w:p>
        </w:tc>
      </w:tr>
      <w:tr w:rsidR="004C7528" w:rsidRPr="006329DC" w14:paraId="3760AF59" w14:textId="77777777" w:rsidTr="004C7528">
        <w:trPr>
          <w:trHeight w:val="90"/>
        </w:trPr>
        <w:tc>
          <w:tcPr>
            <w:cnfStyle w:val="001000000000" w:firstRow="0" w:lastRow="0" w:firstColumn="1" w:lastColumn="0" w:oddVBand="0" w:evenVBand="0" w:oddHBand="0" w:evenHBand="0" w:firstRowFirstColumn="0" w:firstRowLastColumn="0" w:lastRowFirstColumn="0" w:lastRowLastColumn="0"/>
            <w:tcW w:w="661" w:type="dxa"/>
            <w:noWrap/>
            <w:hideMark/>
          </w:tcPr>
          <w:p w14:paraId="34CD2AAC"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35</w:t>
            </w:r>
          </w:p>
        </w:tc>
        <w:tc>
          <w:tcPr>
            <w:tcW w:w="3029" w:type="dxa"/>
            <w:noWrap/>
            <w:hideMark/>
          </w:tcPr>
          <w:p w14:paraId="3DEAD6C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31</w:t>
            </w:r>
          </w:p>
        </w:tc>
        <w:tc>
          <w:tcPr>
            <w:tcW w:w="2970" w:type="dxa"/>
            <w:hideMark/>
          </w:tcPr>
          <w:p w14:paraId="753EAFB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North of Cook Brown Rd</w:t>
            </w:r>
          </w:p>
        </w:tc>
        <w:tc>
          <w:tcPr>
            <w:tcW w:w="2790" w:type="dxa"/>
            <w:hideMark/>
          </w:tcPr>
          <w:p w14:paraId="00E8D3E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CR 74</w:t>
            </w:r>
          </w:p>
        </w:tc>
        <w:tc>
          <w:tcPr>
            <w:tcW w:w="926" w:type="dxa"/>
            <w:noWrap/>
            <w:hideMark/>
          </w:tcPr>
          <w:p w14:paraId="7F154011"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6D47CA81"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9.38</w:t>
            </w:r>
          </w:p>
        </w:tc>
        <w:tc>
          <w:tcPr>
            <w:tcW w:w="2518" w:type="dxa"/>
            <w:hideMark/>
          </w:tcPr>
          <w:p w14:paraId="7630A5A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4350F6ED"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$16.26</w:t>
            </w:r>
          </w:p>
        </w:tc>
        <w:tc>
          <w:tcPr>
            <w:tcW w:w="1350" w:type="dxa"/>
            <w:hideMark/>
          </w:tcPr>
          <w:p w14:paraId="141DBF89"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$18.03</w:t>
            </w:r>
          </w:p>
        </w:tc>
        <w:tc>
          <w:tcPr>
            <w:tcW w:w="1172" w:type="dxa"/>
            <w:hideMark/>
          </w:tcPr>
          <w:p w14:paraId="5449B1A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$81.30</w:t>
            </w:r>
          </w:p>
        </w:tc>
        <w:tc>
          <w:tcPr>
            <w:tcW w:w="1350" w:type="dxa"/>
            <w:hideMark/>
          </w:tcPr>
          <w:p w14:paraId="2A31271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3AB47105"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$115.59</w:t>
            </w:r>
          </w:p>
        </w:tc>
      </w:tr>
      <w:tr w:rsidR="004C7528" w:rsidRPr="006329DC" w14:paraId="5359F178"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1333BDB4"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36</w:t>
            </w:r>
          </w:p>
        </w:tc>
        <w:tc>
          <w:tcPr>
            <w:tcW w:w="3029" w:type="dxa"/>
            <w:noWrap/>
            <w:hideMark/>
          </w:tcPr>
          <w:p w14:paraId="43016A1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Taylor Rd</w:t>
            </w:r>
          </w:p>
        </w:tc>
        <w:tc>
          <w:tcPr>
            <w:tcW w:w="2970" w:type="dxa"/>
            <w:hideMark/>
          </w:tcPr>
          <w:p w14:paraId="2850146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US 41 SB</w:t>
            </w:r>
          </w:p>
        </w:tc>
        <w:tc>
          <w:tcPr>
            <w:tcW w:w="2790" w:type="dxa"/>
            <w:hideMark/>
          </w:tcPr>
          <w:p w14:paraId="232B8CA9" w14:textId="146CB9D8" w:rsidR="004C7528" w:rsidRPr="006329DC" w:rsidRDefault="007D49A4"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N.</w:t>
            </w:r>
            <w:r w:rsidR="004B3515">
              <w:rPr>
                <w:rFonts w:asciiTheme="minorHAnsi" w:eastAsia="Times New Roman" w:hAnsiTheme="minorHAnsi" w:cs="Calibri"/>
                <w:color w:val="000000"/>
                <w:sz w:val="20"/>
                <w:szCs w:val="20"/>
              </w:rPr>
              <w:t xml:space="preserve"> </w:t>
            </w:r>
            <w:r w:rsidR="004C7528" w:rsidRPr="006329DC">
              <w:rPr>
                <w:rFonts w:asciiTheme="minorHAnsi" w:eastAsia="Times New Roman" w:hAnsiTheme="minorHAnsi" w:cs="Calibri"/>
                <w:color w:val="000000"/>
                <w:sz w:val="20"/>
                <w:szCs w:val="20"/>
              </w:rPr>
              <w:t>Jones Loop Rd</w:t>
            </w:r>
          </w:p>
        </w:tc>
        <w:tc>
          <w:tcPr>
            <w:tcW w:w="926" w:type="dxa"/>
            <w:noWrap/>
            <w:hideMark/>
          </w:tcPr>
          <w:p w14:paraId="58BFEFAF"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565AE091"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1.62</w:t>
            </w:r>
          </w:p>
        </w:tc>
        <w:tc>
          <w:tcPr>
            <w:tcW w:w="2518" w:type="dxa"/>
            <w:hideMark/>
          </w:tcPr>
          <w:p w14:paraId="77660C44"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20F174A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$3.80</w:t>
            </w:r>
          </w:p>
        </w:tc>
        <w:tc>
          <w:tcPr>
            <w:tcW w:w="1350" w:type="dxa"/>
            <w:hideMark/>
          </w:tcPr>
          <w:p w14:paraId="6A141BED"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$5.65</w:t>
            </w:r>
          </w:p>
        </w:tc>
        <w:tc>
          <w:tcPr>
            <w:tcW w:w="1172" w:type="dxa"/>
            <w:hideMark/>
          </w:tcPr>
          <w:p w14:paraId="20805254"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$18.98</w:t>
            </w:r>
          </w:p>
        </w:tc>
        <w:tc>
          <w:tcPr>
            <w:tcW w:w="1350" w:type="dxa"/>
            <w:hideMark/>
          </w:tcPr>
          <w:p w14:paraId="75E3245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25F56CC1"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$28.42</w:t>
            </w:r>
          </w:p>
        </w:tc>
      </w:tr>
      <w:tr w:rsidR="004C7528" w:rsidRPr="006329DC" w14:paraId="7D1A242F"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3C915BC4"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37</w:t>
            </w:r>
          </w:p>
        </w:tc>
        <w:tc>
          <w:tcPr>
            <w:tcW w:w="3029" w:type="dxa"/>
            <w:noWrap/>
            <w:hideMark/>
          </w:tcPr>
          <w:p w14:paraId="2F7A398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Taylor Rd</w:t>
            </w:r>
          </w:p>
        </w:tc>
        <w:tc>
          <w:tcPr>
            <w:tcW w:w="2970" w:type="dxa"/>
            <w:hideMark/>
          </w:tcPr>
          <w:p w14:paraId="7EFCF8C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N Jones Loop Rd</w:t>
            </w:r>
          </w:p>
        </w:tc>
        <w:tc>
          <w:tcPr>
            <w:tcW w:w="2790" w:type="dxa"/>
            <w:hideMark/>
          </w:tcPr>
          <w:p w14:paraId="49DFFDB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Airport Rd</w:t>
            </w:r>
          </w:p>
        </w:tc>
        <w:tc>
          <w:tcPr>
            <w:tcW w:w="926" w:type="dxa"/>
            <w:noWrap/>
            <w:hideMark/>
          </w:tcPr>
          <w:p w14:paraId="3115748E"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1F2536F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1.98</w:t>
            </w:r>
          </w:p>
        </w:tc>
        <w:tc>
          <w:tcPr>
            <w:tcW w:w="2518" w:type="dxa"/>
            <w:hideMark/>
          </w:tcPr>
          <w:p w14:paraId="71BA713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1896B39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$4.64</w:t>
            </w:r>
          </w:p>
        </w:tc>
        <w:tc>
          <w:tcPr>
            <w:tcW w:w="1350" w:type="dxa"/>
            <w:hideMark/>
          </w:tcPr>
          <w:p w14:paraId="6873479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$6.90</w:t>
            </w:r>
          </w:p>
        </w:tc>
        <w:tc>
          <w:tcPr>
            <w:tcW w:w="1172" w:type="dxa"/>
            <w:hideMark/>
          </w:tcPr>
          <w:p w14:paraId="298E7979"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$23.20</w:t>
            </w:r>
          </w:p>
        </w:tc>
        <w:tc>
          <w:tcPr>
            <w:tcW w:w="1350" w:type="dxa"/>
            <w:hideMark/>
          </w:tcPr>
          <w:p w14:paraId="59D6D5F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21DB8215"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$34.73</w:t>
            </w:r>
          </w:p>
        </w:tc>
      </w:tr>
      <w:tr w:rsidR="004C7528" w:rsidRPr="006329DC" w14:paraId="5F9BA8B6"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6EEB26FE"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38</w:t>
            </w:r>
          </w:p>
        </w:tc>
        <w:tc>
          <w:tcPr>
            <w:tcW w:w="3029" w:type="dxa"/>
            <w:noWrap/>
            <w:hideMark/>
          </w:tcPr>
          <w:p w14:paraId="4E43CB4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Taylor Rd</w:t>
            </w:r>
          </w:p>
        </w:tc>
        <w:tc>
          <w:tcPr>
            <w:tcW w:w="2970" w:type="dxa"/>
            <w:hideMark/>
          </w:tcPr>
          <w:p w14:paraId="19DAE12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Airport Rd</w:t>
            </w:r>
          </w:p>
        </w:tc>
        <w:tc>
          <w:tcPr>
            <w:tcW w:w="2790" w:type="dxa"/>
            <w:hideMark/>
          </w:tcPr>
          <w:p w14:paraId="7CFD488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US 41</w:t>
            </w:r>
          </w:p>
        </w:tc>
        <w:tc>
          <w:tcPr>
            <w:tcW w:w="926" w:type="dxa"/>
            <w:noWrap/>
            <w:hideMark/>
          </w:tcPr>
          <w:p w14:paraId="1BD419F8"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32F4F81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1.31</w:t>
            </w:r>
          </w:p>
        </w:tc>
        <w:tc>
          <w:tcPr>
            <w:tcW w:w="2518" w:type="dxa"/>
            <w:hideMark/>
          </w:tcPr>
          <w:p w14:paraId="7ADF532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6485676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$3.07</w:t>
            </w:r>
          </w:p>
        </w:tc>
        <w:tc>
          <w:tcPr>
            <w:tcW w:w="1350" w:type="dxa"/>
            <w:hideMark/>
          </w:tcPr>
          <w:p w14:paraId="6CDD378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$4.57</w:t>
            </w:r>
          </w:p>
        </w:tc>
        <w:tc>
          <w:tcPr>
            <w:tcW w:w="1172" w:type="dxa"/>
            <w:hideMark/>
          </w:tcPr>
          <w:p w14:paraId="7DA83711"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$15.35</w:t>
            </w:r>
          </w:p>
        </w:tc>
        <w:tc>
          <w:tcPr>
            <w:tcW w:w="1350" w:type="dxa"/>
            <w:hideMark/>
          </w:tcPr>
          <w:p w14:paraId="39557F4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2000F3F4"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$22.98</w:t>
            </w:r>
          </w:p>
        </w:tc>
      </w:tr>
      <w:tr w:rsidR="004C7528" w:rsidRPr="006329DC" w14:paraId="0FB0097E"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71A43C7C"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39a</w:t>
            </w:r>
          </w:p>
        </w:tc>
        <w:tc>
          <w:tcPr>
            <w:tcW w:w="3029" w:type="dxa"/>
            <w:noWrap/>
            <w:hideMark/>
          </w:tcPr>
          <w:p w14:paraId="44B1503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Toledo Blade Blvd (CR 39)</w:t>
            </w:r>
          </w:p>
        </w:tc>
        <w:tc>
          <w:tcPr>
            <w:tcW w:w="2970" w:type="dxa"/>
            <w:hideMark/>
          </w:tcPr>
          <w:p w14:paraId="6160234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776</w:t>
            </w:r>
          </w:p>
        </w:tc>
        <w:tc>
          <w:tcPr>
            <w:tcW w:w="2790" w:type="dxa"/>
            <w:hideMark/>
          </w:tcPr>
          <w:p w14:paraId="403642F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Whitney Avenue</w:t>
            </w:r>
          </w:p>
        </w:tc>
        <w:tc>
          <w:tcPr>
            <w:tcW w:w="926" w:type="dxa"/>
            <w:noWrap/>
            <w:hideMark/>
          </w:tcPr>
          <w:p w14:paraId="7CB303D2"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7AA67B2F"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0.53</w:t>
            </w:r>
          </w:p>
        </w:tc>
        <w:tc>
          <w:tcPr>
            <w:tcW w:w="2518" w:type="dxa"/>
            <w:hideMark/>
          </w:tcPr>
          <w:p w14:paraId="5FD0A97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6303248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350" w:type="dxa"/>
            <w:hideMark/>
          </w:tcPr>
          <w:p w14:paraId="0A9C71FC"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2ECD9376"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$6.07</w:t>
            </w:r>
          </w:p>
        </w:tc>
        <w:tc>
          <w:tcPr>
            <w:tcW w:w="1350" w:type="dxa"/>
            <w:hideMark/>
          </w:tcPr>
          <w:p w14:paraId="1F9ED13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2ACCD910"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$6.07</w:t>
            </w:r>
          </w:p>
        </w:tc>
      </w:tr>
      <w:tr w:rsidR="004C7528" w:rsidRPr="006329DC" w14:paraId="2FB02C65"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6F68CF9B"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39b</w:t>
            </w:r>
          </w:p>
        </w:tc>
        <w:tc>
          <w:tcPr>
            <w:tcW w:w="3029" w:type="dxa"/>
            <w:noWrap/>
            <w:hideMark/>
          </w:tcPr>
          <w:p w14:paraId="22F16D4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Toledo Blade Blvd (CR 39)</w:t>
            </w:r>
          </w:p>
        </w:tc>
        <w:tc>
          <w:tcPr>
            <w:tcW w:w="2970" w:type="dxa"/>
            <w:hideMark/>
          </w:tcPr>
          <w:p w14:paraId="22FA6CA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776</w:t>
            </w:r>
          </w:p>
        </w:tc>
        <w:tc>
          <w:tcPr>
            <w:tcW w:w="2790" w:type="dxa"/>
            <w:hideMark/>
          </w:tcPr>
          <w:p w14:paraId="7C27020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Whitney Avenue</w:t>
            </w:r>
          </w:p>
        </w:tc>
        <w:tc>
          <w:tcPr>
            <w:tcW w:w="926" w:type="dxa"/>
            <w:noWrap/>
            <w:hideMark/>
          </w:tcPr>
          <w:p w14:paraId="7F86C68C"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707BE59D"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0.53</w:t>
            </w:r>
          </w:p>
        </w:tc>
        <w:tc>
          <w:tcPr>
            <w:tcW w:w="2518" w:type="dxa"/>
            <w:hideMark/>
          </w:tcPr>
          <w:p w14:paraId="5C24A28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4 to 6 lanes</w:t>
            </w:r>
          </w:p>
        </w:tc>
        <w:tc>
          <w:tcPr>
            <w:tcW w:w="1260" w:type="dxa"/>
            <w:hideMark/>
          </w:tcPr>
          <w:p w14:paraId="047B336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$1.25</w:t>
            </w:r>
          </w:p>
        </w:tc>
        <w:tc>
          <w:tcPr>
            <w:tcW w:w="1350" w:type="dxa"/>
            <w:hideMark/>
          </w:tcPr>
          <w:p w14:paraId="0570295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3AEF0BE1"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$6.26</w:t>
            </w:r>
          </w:p>
        </w:tc>
        <w:tc>
          <w:tcPr>
            <w:tcW w:w="1350" w:type="dxa"/>
            <w:hideMark/>
          </w:tcPr>
          <w:p w14:paraId="7FA79AB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5BE65DFA"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$7.51</w:t>
            </w:r>
          </w:p>
        </w:tc>
      </w:tr>
      <w:tr w:rsidR="004C7528" w:rsidRPr="006329DC" w14:paraId="2E081AF0"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14A3D9BD"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40</w:t>
            </w:r>
          </w:p>
        </w:tc>
        <w:tc>
          <w:tcPr>
            <w:tcW w:w="3029" w:type="dxa"/>
            <w:noWrap/>
            <w:hideMark/>
          </w:tcPr>
          <w:p w14:paraId="6CE4E03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Toledo Blade Blvd (CR 39)</w:t>
            </w:r>
          </w:p>
        </w:tc>
        <w:tc>
          <w:tcPr>
            <w:tcW w:w="2970" w:type="dxa"/>
            <w:hideMark/>
          </w:tcPr>
          <w:p w14:paraId="237B169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Whitney Avenue</w:t>
            </w:r>
          </w:p>
        </w:tc>
        <w:tc>
          <w:tcPr>
            <w:tcW w:w="2790" w:type="dxa"/>
            <w:hideMark/>
          </w:tcPr>
          <w:p w14:paraId="441E931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US 41</w:t>
            </w:r>
          </w:p>
        </w:tc>
        <w:tc>
          <w:tcPr>
            <w:tcW w:w="926" w:type="dxa"/>
            <w:noWrap/>
            <w:hideMark/>
          </w:tcPr>
          <w:p w14:paraId="63FCE8D0"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787C5424"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0.77</w:t>
            </w:r>
          </w:p>
        </w:tc>
        <w:tc>
          <w:tcPr>
            <w:tcW w:w="2518" w:type="dxa"/>
            <w:hideMark/>
          </w:tcPr>
          <w:p w14:paraId="54B4EE7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4 to 6 lanes</w:t>
            </w:r>
          </w:p>
        </w:tc>
        <w:tc>
          <w:tcPr>
            <w:tcW w:w="1260" w:type="dxa"/>
            <w:hideMark/>
          </w:tcPr>
          <w:p w14:paraId="3C2C97E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$1.82</w:t>
            </w:r>
          </w:p>
        </w:tc>
        <w:tc>
          <w:tcPr>
            <w:tcW w:w="1350" w:type="dxa"/>
            <w:hideMark/>
          </w:tcPr>
          <w:p w14:paraId="15CC68DD"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5DDFA7FF"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$9.10</w:t>
            </w:r>
          </w:p>
        </w:tc>
        <w:tc>
          <w:tcPr>
            <w:tcW w:w="1350" w:type="dxa"/>
            <w:hideMark/>
          </w:tcPr>
          <w:p w14:paraId="683CC6F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7EA8D534"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$10.92</w:t>
            </w:r>
          </w:p>
        </w:tc>
      </w:tr>
      <w:tr w:rsidR="004C7528" w:rsidRPr="006329DC" w14:paraId="5AAABCEE"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07FE2429"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41</w:t>
            </w:r>
          </w:p>
        </w:tc>
        <w:tc>
          <w:tcPr>
            <w:tcW w:w="3029" w:type="dxa"/>
            <w:noWrap/>
            <w:hideMark/>
          </w:tcPr>
          <w:p w14:paraId="3BBDEA7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Toledo Blade Blvd (CR 39)</w:t>
            </w:r>
          </w:p>
        </w:tc>
        <w:tc>
          <w:tcPr>
            <w:tcW w:w="2970" w:type="dxa"/>
            <w:hideMark/>
          </w:tcPr>
          <w:p w14:paraId="7FD9ED6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US 41</w:t>
            </w:r>
          </w:p>
        </w:tc>
        <w:tc>
          <w:tcPr>
            <w:tcW w:w="2790" w:type="dxa"/>
            <w:hideMark/>
          </w:tcPr>
          <w:p w14:paraId="6675EF3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Hillsborough Blvd</w:t>
            </w:r>
          </w:p>
        </w:tc>
        <w:tc>
          <w:tcPr>
            <w:tcW w:w="926" w:type="dxa"/>
            <w:noWrap/>
            <w:hideMark/>
          </w:tcPr>
          <w:p w14:paraId="55663C63"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4E27790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1.00</w:t>
            </w:r>
          </w:p>
        </w:tc>
        <w:tc>
          <w:tcPr>
            <w:tcW w:w="2518" w:type="dxa"/>
            <w:hideMark/>
          </w:tcPr>
          <w:p w14:paraId="5B5B044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4 to 6 lanes</w:t>
            </w:r>
          </w:p>
        </w:tc>
        <w:tc>
          <w:tcPr>
            <w:tcW w:w="1260" w:type="dxa"/>
            <w:hideMark/>
          </w:tcPr>
          <w:p w14:paraId="4DC089A9"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$2.36</w:t>
            </w:r>
          </w:p>
        </w:tc>
        <w:tc>
          <w:tcPr>
            <w:tcW w:w="1350" w:type="dxa"/>
            <w:hideMark/>
          </w:tcPr>
          <w:p w14:paraId="6E6DFF1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0CE1233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$11.81</w:t>
            </w:r>
          </w:p>
        </w:tc>
        <w:tc>
          <w:tcPr>
            <w:tcW w:w="1350" w:type="dxa"/>
            <w:hideMark/>
          </w:tcPr>
          <w:p w14:paraId="34112F54"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12517964"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$14.18</w:t>
            </w:r>
          </w:p>
        </w:tc>
      </w:tr>
      <w:tr w:rsidR="004C7528" w:rsidRPr="006329DC" w14:paraId="3D881362"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631EDADD"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42</w:t>
            </w:r>
          </w:p>
        </w:tc>
        <w:tc>
          <w:tcPr>
            <w:tcW w:w="3029" w:type="dxa"/>
            <w:noWrap/>
            <w:hideMark/>
          </w:tcPr>
          <w:p w14:paraId="31BF3969" w14:textId="6A865D15"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Tuckers Grade</w:t>
            </w:r>
            <w:r w:rsidR="00315B5F">
              <w:rPr>
                <w:rFonts w:asciiTheme="minorHAnsi" w:eastAsia="Times New Roman" w:hAnsiTheme="minorHAnsi" w:cs="Calibri"/>
                <w:color w:val="000000"/>
                <w:sz w:val="20"/>
                <w:szCs w:val="20"/>
              </w:rPr>
              <w:t xml:space="preserve"> Blvd</w:t>
            </w:r>
          </w:p>
        </w:tc>
        <w:tc>
          <w:tcPr>
            <w:tcW w:w="2970" w:type="dxa"/>
            <w:hideMark/>
          </w:tcPr>
          <w:p w14:paraId="100A44E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US 41 SB</w:t>
            </w:r>
          </w:p>
        </w:tc>
        <w:tc>
          <w:tcPr>
            <w:tcW w:w="2790" w:type="dxa"/>
            <w:hideMark/>
          </w:tcPr>
          <w:p w14:paraId="7502A1B1" w14:textId="1C833A80"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w:t>
            </w:r>
            <w:r w:rsidR="00315B5F">
              <w:rPr>
                <w:rFonts w:asciiTheme="minorHAnsi" w:eastAsia="Times New Roman" w:hAnsiTheme="minorHAnsi" w:cs="Calibri"/>
                <w:color w:val="000000"/>
                <w:sz w:val="20"/>
                <w:szCs w:val="20"/>
              </w:rPr>
              <w:t>-</w:t>
            </w:r>
            <w:r w:rsidRPr="006329DC">
              <w:rPr>
                <w:rFonts w:asciiTheme="minorHAnsi" w:eastAsia="Times New Roman" w:hAnsiTheme="minorHAnsi" w:cs="Calibri"/>
                <w:color w:val="000000"/>
                <w:sz w:val="20"/>
                <w:szCs w:val="20"/>
              </w:rPr>
              <w:t>75</w:t>
            </w:r>
          </w:p>
        </w:tc>
        <w:tc>
          <w:tcPr>
            <w:tcW w:w="926" w:type="dxa"/>
            <w:noWrap/>
            <w:hideMark/>
          </w:tcPr>
          <w:p w14:paraId="0101F798"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43843219"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2.34</w:t>
            </w:r>
          </w:p>
        </w:tc>
        <w:tc>
          <w:tcPr>
            <w:tcW w:w="2518" w:type="dxa"/>
            <w:hideMark/>
          </w:tcPr>
          <w:p w14:paraId="4182C58C"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4 to 6 lanes</w:t>
            </w:r>
          </w:p>
        </w:tc>
        <w:tc>
          <w:tcPr>
            <w:tcW w:w="1260" w:type="dxa"/>
            <w:hideMark/>
          </w:tcPr>
          <w:p w14:paraId="50E1505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$5.62</w:t>
            </w:r>
          </w:p>
        </w:tc>
        <w:tc>
          <w:tcPr>
            <w:tcW w:w="1350" w:type="dxa"/>
            <w:hideMark/>
          </w:tcPr>
          <w:p w14:paraId="6ED41A8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$3.71</w:t>
            </w:r>
          </w:p>
        </w:tc>
        <w:tc>
          <w:tcPr>
            <w:tcW w:w="1172" w:type="dxa"/>
            <w:hideMark/>
          </w:tcPr>
          <w:p w14:paraId="5A0BAA94"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$28.08</w:t>
            </w:r>
          </w:p>
        </w:tc>
        <w:tc>
          <w:tcPr>
            <w:tcW w:w="1350" w:type="dxa"/>
            <w:hideMark/>
          </w:tcPr>
          <w:p w14:paraId="0C9BC65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4F1396AC"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$37.41</w:t>
            </w:r>
          </w:p>
        </w:tc>
      </w:tr>
      <w:tr w:rsidR="004C7528" w:rsidRPr="006329DC" w14:paraId="6034C3F8"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285C7AB5"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43</w:t>
            </w:r>
          </w:p>
        </w:tc>
        <w:tc>
          <w:tcPr>
            <w:tcW w:w="3029" w:type="dxa"/>
            <w:noWrap/>
            <w:hideMark/>
          </w:tcPr>
          <w:p w14:paraId="7EDC3F0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US 17</w:t>
            </w:r>
          </w:p>
        </w:tc>
        <w:tc>
          <w:tcPr>
            <w:tcW w:w="2970" w:type="dxa"/>
            <w:hideMark/>
          </w:tcPr>
          <w:p w14:paraId="6269ED9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Copley Ave</w:t>
            </w:r>
          </w:p>
        </w:tc>
        <w:tc>
          <w:tcPr>
            <w:tcW w:w="2790" w:type="dxa"/>
            <w:hideMark/>
          </w:tcPr>
          <w:p w14:paraId="14CDA1B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CR 74</w:t>
            </w:r>
          </w:p>
        </w:tc>
        <w:tc>
          <w:tcPr>
            <w:tcW w:w="926" w:type="dxa"/>
            <w:noWrap/>
            <w:hideMark/>
          </w:tcPr>
          <w:p w14:paraId="2FC2933F"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5697AB9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1.53</w:t>
            </w:r>
          </w:p>
        </w:tc>
        <w:tc>
          <w:tcPr>
            <w:tcW w:w="2518" w:type="dxa"/>
            <w:hideMark/>
          </w:tcPr>
          <w:p w14:paraId="139E48D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4 to 6 lanes</w:t>
            </w:r>
          </w:p>
        </w:tc>
        <w:tc>
          <w:tcPr>
            <w:tcW w:w="1260" w:type="dxa"/>
            <w:hideMark/>
          </w:tcPr>
          <w:p w14:paraId="3A5D7EE1"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$3.05</w:t>
            </w:r>
          </w:p>
        </w:tc>
        <w:tc>
          <w:tcPr>
            <w:tcW w:w="1350" w:type="dxa"/>
            <w:hideMark/>
          </w:tcPr>
          <w:p w14:paraId="2FD9539B"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3F69414B"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$7.75</w:t>
            </w:r>
          </w:p>
        </w:tc>
        <w:tc>
          <w:tcPr>
            <w:tcW w:w="1350" w:type="dxa"/>
            <w:hideMark/>
          </w:tcPr>
          <w:p w14:paraId="43FAA7D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0206F6C0"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$10.80</w:t>
            </w:r>
          </w:p>
        </w:tc>
      </w:tr>
      <w:tr w:rsidR="004C7528" w:rsidRPr="006329DC" w14:paraId="020E3491"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634EDEFB"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44</w:t>
            </w:r>
          </w:p>
        </w:tc>
        <w:tc>
          <w:tcPr>
            <w:tcW w:w="3029" w:type="dxa"/>
            <w:noWrap/>
            <w:hideMark/>
          </w:tcPr>
          <w:p w14:paraId="63CD248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US 41</w:t>
            </w:r>
          </w:p>
        </w:tc>
        <w:tc>
          <w:tcPr>
            <w:tcW w:w="2970" w:type="dxa"/>
            <w:hideMark/>
          </w:tcPr>
          <w:p w14:paraId="4FFEB3E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Notre Dame Blvd</w:t>
            </w:r>
          </w:p>
        </w:tc>
        <w:tc>
          <w:tcPr>
            <w:tcW w:w="2790" w:type="dxa"/>
            <w:hideMark/>
          </w:tcPr>
          <w:p w14:paraId="794921A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Burnt Store Rd</w:t>
            </w:r>
          </w:p>
        </w:tc>
        <w:tc>
          <w:tcPr>
            <w:tcW w:w="926" w:type="dxa"/>
            <w:noWrap/>
            <w:hideMark/>
          </w:tcPr>
          <w:p w14:paraId="059CD0FF"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6C0A8B7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5.81</w:t>
            </w:r>
          </w:p>
        </w:tc>
        <w:tc>
          <w:tcPr>
            <w:tcW w:w="2518" w:type="dxa"/>
            <w:hideMark/>
          </w:tcPr>
          <w:p w14:paraId="6B965E3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4 to 6 lanes</w:t>
            </w:r>
          </w:p>
        </w:tc>
        <w:tc>
          <w:tcPr>
            <w:tcW w:w="1260" w:type="dxa"/>
            <w:hideMark/>
          </w:tcPr>
          <w:p w14:paraId="02A8CD6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$13.95</w:t>
            </w:r>
          </w:p>
        </w:tc>
        <w:tc>
          <w:tcPr>
            <w:tcW w:w="1350" w:type="dxa"/>
            <w:hideMark/>
          </w:tcPr>
          <w:p w14:paraId="20DDB50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74768CA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$69.73</w:t>
            </w:r>
          </w:p>
        </w:tc>
        <w:tc>
          <w:tcPr>
            <w:tcW w:w="1350" w:type="dxa"/>
            <w:hideMark/>
          </w:tcPr>
          <w:p w14:paraId="02FE117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67F02026"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$83.67</w:t>
            </w:r>
          </w:p>
        </w:tc>
      </w:tr>
      <w:tr w:rsidR="004C7528" w:rsidRPr="006329DC" w14:paraId="64EF7103"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76035239"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45a</w:t>
            </w:r>
          </w:p>
        </w:tc>
        <w:tc>
          <w:tcPr>
            <w:tcW w:w="3029" w:type="dxa"/>
            <w:noWrap/>
            <w:hideMark/>
          </w:tcPr>
          <w:p w14:paraId="787653B6" w14:textId="3D18A41B"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US 41</w:t>
            </w:r>
            <w:r w:rsidR="00315B5F">
              <w:rPr>
                <w:rFonts w:asciiTheme="minorHAnsi" w:eastAsia="Times New Roman" w:hAnsiTheme="minorHAnsi" w:cs="Calibri"/>
                <w:color w:val="000000"/>
                <w:sz w:val="20"/>
                <w:szCs w:val="20"/>
              </w:rPr>
              <w:t xml:space="preserve"> NB</w:t>
            </w:r>
          </w:p>
        </w:tc>
        <w:tc>
          <w:tcPr>
            <w:tcW w:w="2970" w:type="dxa"/>
            <w:hideMark/>
          </w:tcPr>
          <w:p w14:paraId="6E76596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Bridge</w:t>
            </w:r>
          </w:p>
        </w:tc>
        <w:tc>
          <w:tcPr>
            <w:tcW w:w="2790" w:type="dxa"/>
            <w:hideMark/>
          </w:tcPr>
          <w:p w14:paraId="4D5016F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Peace River</w:t>
            </w:r>
          </w:p>
        </w:tc>
        <w:tc>
          <w:tcPr>
            <w:tcW w:w="926" w:type="dxa"/>
            <w:noWrap/>
            <w:hideMark/>
          </w:tcPr>
          <w:p w14:paraId="148CC54A"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77796206"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2.44</w:t>
            </w:r>
          </w:p>
        </w:tc>
        <w:tc>
          <w:tcPr>
            <w:tcW w:w="2518" w:type="dxa"/>
            <w:hideMark/>
          </w:tcPr>
          <w:p w14:paraId="06B27E9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Bridge Replacement</w:t>
            </w:r>
          </w:p>
        </w:tc>
        <w:tc>
          <w:tcPr>
            <w:tcW w:w="1260" w:type="dxa"/>
            <w:hideMark/>
          </w:tcPr>
          <w:p w14:paraId="08AF047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$78.92</w:t>
            </w:r>
          </w:p>
        </w:tc>
        <w:tc>
          <w:tcPr>
            <w:tcW w:w="1350" w:type="dxa"/>
            <w:hideMark/>
          </w:tcPr>
          <w:p w14:paraId="3D4AA65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73DB3289"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$394.62</w:t>
            </w:r>
          </w:p>
        </w:tc>
        <w:tc>
          <w:tcPr>
            <w:tcW w:w="1350" w:type="dxa"/>
            <w:hideMark/>
          </w:tcPr>
          <w:p w14:paraId="3B2EAC0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088B5959"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$473.55</w:t>
            </w:r>
          </w:p>
        </w:tc>
      </w:tr>
      <w:tr w:rsidR="004C7528" w:rsidRPr="006329DC" w14:paraId="3170B9F9"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50CF7D72"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45b</w:t>
            </w:r>
          </w:p>
        </w:tc>
        <w:tc>
          <w:tcPr>
            <w:tcW w:w="3029" w:type="dxa"/>
            <w:noWrap/>
            <w:hideMark/>
          </w:tcPr>
          <w:p w14:paraId="430C53D5" w14:textId="0AB7C2F0"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US 41</w:t>
            </w:r>
            <w:r w:rsidR="00315B5F">
              <w:rPr>
                <w:rFonts w:asciiTheme="minorHAnsi" w:eastAsia="Times New Roman" w:hAnsiTheme="minorHAnsi" w:cs="Calibri"/>
                <w:color w:val="000000"/>
                <w:sz w:val="20"/>
                <w:szCs w:val="20"/>
              </w:rPr>
              <w:t xml:space="preserve"> SB</w:t>
            </w:r>
          </w:p>
        </w:tc>
        <w:tc>
          <w:tcPr>
            <w:tcW w:w="2970" w:type="dxa"/>
            <w:hideMark/>
          </w:tcPr>
          <w:p w14:paraId="4AF8EEE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Bridge</w:t>
            </w:r>
          </w:p>
        </w:tc>
        <w:tc>
          <w:tcPr>
            <w:tcW w:w="2790" w:type="dxa"/>
            <w:hideMark/>
          </w:tcPr>
          <w:p w14:paraId="4AF26D5C"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Peace River</w:t>
            </w:r>
          </w:p>
        </w:tc>
        <w:tc>
          <w:tcPr>
            <w:tcW w:w="926" w:type="dxa"/>
            <w:noWrap/>
            <w:hideMark/>
          </w:tcPr>
          <w:p w14:paraId="515A40E8"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0E78DFFF"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2.44</w:t>
            </w:r>
          </w:p>
        </w:tc>
        <w:tc>
          <w:tcPr>
            <w:tcW w:w="2518" w:type="dxa"/>
            <w:hideMark/>
          </w:tcPr>
          <w:p w14:paraId="4E35F9B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Bridge Expansion</w:t>
            </w:r>
          </w:p>
        </w:tc>
        <w:tc>
          <w:tcPr>
            <w:tcW w:w="1260" w:type="dxa"/>
            <w:hideMark/>
          </w:tcPr>
          <w:p w14:paraId="07B92D7C"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$15.64</w:t>
            </w:r>
          </w:p>
        </w:tc>
        <w:tc>
          <w:tcPr>
            <w:tcW w:w="1350" w:type="dxa"/>
            <w:hideMark/>
          </w:tcPr>
          <w:p w14:paraId="66129F46"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7375273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$78.22</w:t>
            </w:r>
          </w:p>
        </w:tc>
        <w:tc>
          <w:tcPr>
            <w:tcW w:w="1350" w:type="dxa"/>
            <w:hideMark/>
          </w:tcPr>
          <w:p w14:paraId="706EE45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693BAD35"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$93.86</w:t>
            </w:r>
          </w:p>
        </w:tc>
      </w:tr>
      <w:tr w:rsidR="004C7528" w:rsidRPr="006329DC" w14:paraId="67E09BBD" w14:textId="77777777" w:rsidTr="004C7528">
        <w:trPr>
          <w:trHeight w:val="90"/>
        </w:trPr>
        <w:tc>
          <w:tcPr>
            <w:cnfStyle w:val="001000000000" w:firstRow="0" w:lastRow="0" w:firstColumn="1" w:lastColumn="0" w:oddVBand="0" w:evenVBand="0" w:oddHBand="0" w:evenHBand="0" w:firstRowFirstColumn="0" w:firstRowLastColumn="0" w:lastRowFirstColumn="0" w:lastRowLastColumn="0"/>
            <w:tcW w:w="661" w:type="dxa"/>
            <w:noWrap/>
            <w:hideMark/>
          </w:tcPr>
          <w:p w14:paraId="4C9B58A1"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46</w:t>
            </w:r>
          </w:p>
        </w:tc>
        <w:tc>
          <w:tcPr>
            <w:tcW w:w="3029" w:type="dxa"/>
            <w:noWrap/>
            <w:hideMark/>
          </w:tcPr>
          <w:p w14:paraId="7EA3E3C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Veterans Blvd</w:t>
            </w:r>
          </w:p>
        </w:tc>
        <w:tc>
          <w:tcPr>
            <w:tcW w:w="2970" w:type="dxa"/>
            <w:hideMark/>
          </w:tcPr>
          <w:p w14:paraId="7066AB4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Toledo Blade / Cochran Blvd</w:t>
            </w:r>
          </w:p>
        </w:tc>
        <w:tc>
          <w:tcPr>
            <w:tcW w:w="2790" w:type="dxa"/>
            <w:hideMark/>
          </w:tcPr>
          <w:p w14:paraId="2DC5960A" w14:textId="21A3EFA8"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Murdock Cir E</w:t>
            </w:r>
            <w:r w:rsidR="00315B5F">
              <w:rPr>
                <w:rFonts w:asciiTheme="minorHAnsi" w:eastAsia="Times New Roman" w:hAnsiTheme="minorHAnsi" w:cs="Calibri"/>
                <w:color w:val="000000"/>
                <w:sz w:val="20"/>
                <w:szCs w:val="20"/>
              </w:rPr>
              <w:t>/ Paulson Dr</w:t>
            </w:r>
          </w:p>
        </w:tc>
        <w:tc>
          <w:tcPr>
            <w:tcW w:w="926" w:type="dxa"/>
            <w:noWrap/>
            <w:hideMark/>
          </w:tcPr>
          <w:p w14:paraId="1019CFFB"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494C9B9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1.40</w:t>
            </w:r>
          </w:p>
        </w:tc>
        <w:tc>
          <w:tcPr>
            <w:tcW w:w="2518" w:type="dxa"/>
            <w:hideMark/>
          </w:tcPr>
          <w:p w14:paraId="1AF8B2D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4 to 6 lanes</w:t>
            </w:r>
          </w:p>
        </w:tc>
        <w:tc>
          <w:tcPr>
            <w:tcW w:w="1260" w:type="dxa"/>
            <w:hideMark/>
          </w:tcPr>
          <w:p w14:paraId="51F0A4B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$3.36</w:t>
            </w:r>
          </w:p>
        </w:tc>
        <w:tc>
          <w:tcPr>
            <w:tcW w:w="1350" w:type="dxa"/>
            <w:hideMark/>
          </w:tcPr>
          <w:p w14:paraId="17EAC696"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$2.66</w:t>
            </w:r>
          </w:p>
        </w:tc>
        <w:tc>
          <w:tcPr>
            <w:tcW w:w="1172" w:type="dxa"/>
            <w:hideMark/>
          </w:tcPr>
          <w:p w14:paraId="24D1296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$16.80</w:t>
            </w:r>
          </w:p>
        </w:tc>
        <w:tc>
          <w:tcPr>
            <w:tcW w:w="1350" w:type="dxa"/>
            <w:hideMark/>
          </w:tcPr>
          <w:p w14:paraId="072D539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70EDA505"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$22.82</w:t>
            </w:r>
          </w:p>
        </w:tc>
      </w:tr>
      <w:tr w:rsidR="004C7528" w:rsidRPr="006329DC" w14:paraId="6BEB952E"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2EC3834B"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47</w:t>
            </w:r>
          </w:p>
        </w:tc>
        <w:tc>
          <w:tcPr>
            <w:tcW w:w="3029" w:type="dxa"/>
            <w:noWrap/>
            <w:hideMark/>
          </w:tcPr>
          <w:p w14:paraId="1D90A1B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Veterans Blvd</w:t>
            </w:r>
          </w:p>
        </w:tc>
        <w:tc>
          <w:tcPr>
            <w:tcW w:w="2970" w:type="dxa"/>
            <w:hideMark/>
          </w:tcPr>
          <w:p w14:paraId="50990901" w14:textId="058FB0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Murdock Cir E</w:t>
            </w:r>
            <w:r w:rsidR="00315B5F">
              <w:rPr>
                <w:rFonts w:asciiTheme="minorHAnsi" w:eastAsia="Times New Roman" w:hAnsiTheme="minorHAnsi" w:cs="Calibri"/>
                <w:color w:val="000000"/>
                <w:sz w:val="20"/>
                <w:szCs w:val="20"/>
              </w:rPr>
              <w:t>/Paulson Dr</w:t>
            </w:r>
          </w:p>
        </w:tc>
        <w:tc>
          <w:tcPr>
            <w:tcW w:w="2790" w:type="dxa"/>
            <w:hideMark/>
          </w:tcPr>
          <w:p w14:paraId="19FB3A3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Harbor Blvd</w:t>
            </w:r>
          </w:p>
        </w:tc>
        <w:tc>
          <w:tcPr>
            <w:tcW w:w="926" w:type="dxa"/>
            <w:noWrap/>
            <w:hideMark/>
          </w:tcPr>
          <w:p w14:paraId="55F42093"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119278C7" w14:textId="56ED59E3" w:rsidR="004C7528" w:rsidRPr="006329DC" w:rsidRDefault="00315B5F"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3.2</w:t>
            </w:r>
            <w:r w:rsidR="00BC297F">
              <w:rPr>
                <w:rFonts w:asciiTheme="minorHAnsi" w:eastAsia="Times New Roman" w:hAnsiTheme="minorHAnsi" w:cs="Calibri"/>
                <w:color w:val="000000"/>
                <w:sz w:val="20"/>
                <w:szCs w:val="20"/>
              </w:rPr>
              <w:t>0</w:t>
            </w:r>
            <w:r>
              <w:rPr>
                <w:rFonts w:asciiTheme="minorHAnsi" w:eastAsia="Times New Roman" w:hAnsiTheme="minorHAnsi" w:cs="Calibri"/>
                <w:color w:val="000000"/>
                <w:sz w:val="20"/>
                <w:szCs w:val="20"/>
              </w:rPr>
              <w:t xml:space="preserve"> </w:t>
            </w:r>
          </w:p>
        </w:tc>
        <w:tc>
          <w:tcPr>
            <w:tcW w:w="2518" w:type="dxa"/>
            <w:hideMark/>
          </w:tcPr>
          <w:p w14:paraId="3B3027C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4 to 6 lanes</w:t>
            </w:r>
          </w:p>
        </w:tc>
        <w:tc>
          <w:tcPr>
            <w:tcW w:w="1260" w:type="dxa"/>
            <w:hideMark/>
          </w:tcPr>
          <w:p w14:paraId="41740EE9"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$6.26</w:t>
            </w:r>
          </w:p>
        </w:tc>
        <w:tc>
          <w:tcPr>
            <w:tcW w:w="1350" w:type="dxa"/>
            <w:hideMark/>
          </w:tcPr>
          <w:p w14:paraId="1C6CCAE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14B0B39F"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$31.31</w:t>
            </w:r>
          </w:p>
        </w:tc>
        <w:tc>
          <w:tcPr>
            <w:tcW w:w="1350" w:type="dxa"/>
            <w:hideMark/>
          </w:tcPr>
          <w:p w14:paraId="59E79AF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253135D9"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$37.57</w:t>
            </w:r>
          </w:p>
        </w:tc>
      </w:tr>
      <w:tr w:rsidR="004C7528" w:rsidRPr="006329DC" w14:paraId="7E28CA60"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47C6ED43"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47.5</w:t>
            </w:r>
          </w:p>
        </w:tc>
        <w:tc>
          <w:tcPr>
            <w:tcW w:w="3029" w:type="dxa"/>
            <w:noWrap/>
            <w:hideMark/>
          </w:tcPr>
          <w:p w14:paraId="3588FE6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Veterans Blvd</w:t>
            </w:r>
          </w:p>
        </w:tc>
        <w:tc>
          <w:tcPr>
            <w:tcW w:w="2970" w:type="dxa"/>
            <w:hideMark/>
          </w:tcPr>
          <w:p w14:paraId="63939D5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Harbor Blvd</w:t>
            </w:r>
          </w:p>
        </w:tc>
        <w:tc>
          <w:tcPr>
            <w:tcW w:w="2790" w:type="dxa"/>
            <w:hideMark/>
          </w:tcPr>
          <w:p w14:paraId="3106EA3E" w14:textId="7EBF170A" w:rsidR="004C7528" w:rsidRPr="006329DC" w:rsidRDefault="00BC297F"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 xml:space="preserve">Future </w:t>
            </w:r>
            <w:r w:rsidR="004C7528" w:rsidRPr="006329DC">
              <w:rPr>
                <w:rFonts w:asciiTheme="minorHAnsi" w:eastAsia="Times New Roman" w:hAnsiTheme="minorHAnsi" w:cs="Calibri"/>
                <w:color w:val="000000"/>
                <w:sz w:val="20"/>
                <w:szCs w:val="20"/>
              </w:rPr>
              <w:t>Hillsborough Blvd</w:t>
            </w:r>
            <w:r>
              <w:rPr>
                <w:rFonts w:asciiTheme="minorHAnsi" w:eastAsia="Times New Roman" w:hAnsiTheme="minorHAnsi" w:cs="Calibri"/>
                <w:color w:val="000000"/>
                <w:sz w:val="20"/>
                <w:szCs w:val="20"/>
              </w:rPr>
              <w:t xml:space="preserve"> Connection</w:t>
            </w:r>
          </w:p>
        </w:tc>
        <w:tc>
          <w:tcPr>
            <w:tcW w:w="926" w:type="dxa"/>
            <w:noWrap/>
            <w:hideMark/>
          </w:tcPr>
          <w:p w14:paraId="715520BD"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69D5F92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0.29</w:t>
            </w:r>
          </w:p>
        </w:tc>
        <w:tc>
          <w:tcPr>
            <w:tcW w:w="2518" w:type="dxa"/>
            <w:hideMark/>
          </w:tcPr>
          <w:p w14:paraId="50C44F2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4 to 6 lanes</w:t>
            </w:r>
          </w:p>
        </w:tc>
        <w:tc>
          <w:tcPr>
            <w:tcW w:w="1260" w:type="dxa"/>
            <w:hideMark/>
          </w:tcPr>
          <w:p w14:paraId="161E041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$0.64</w:t>
            </w:r>
          </w:p>
        </w:tc>
        <w:tc>
          <w:tcPr>
            <w:tcW w:w="1350" w:type="dxa"/>
            <w:hideMark/>
          </w:tcPr>
          <w:p w14:paraId="188F5CD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4EE97B5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$3.19</w:t>
            </w:r>
          </w:p>
        </w:tc>
        <w:tc>
          <w:tcPr>
            <w:tcW w:w="1350" w:type="dxa"/>
            <w:hideMark/>
          </w:tcPr>
          <w:p w14:paraId="6E2CE31C"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4B119FB5"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$3.83</w:t>
            </w:r>
          </w:p>
        </w:tc>
      </w:tr>
      <w:tr w:rsidR="004C7528" w:rsidRPr="006329DC" w14:paraId="23F86C91"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7DE8CD17"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49</w:t>
            </w:r>
          </w:p>
        </w:tc>
        <w:tc>
          <w:tcPr>
            <w:tcW w:w="3029" w:type="dxa"/>
            <w:noWrap/>
            <w:hideMark/>
          </w:tcPr>
          <w:p w14:paraId="6710F43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Grove Boulevard</w:t>
            </w:r>
          </w:p>
        </w:tc>
        <w:tc>
          <w:tcPr>
            <w:tcW w:w="2970" w:type="dxa"/>
            <w:hideMark/>
          </w:tcPr>
          <w:p w14:paraId="10770FB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North Jones Loop Road</w:t>
            </w:r>
          </w:p>
        </w:tc>
        <w:tc>
          <w:tcPr>
            <w:tcW w:w="2790" w:type="dxa"/>
            <w:hideMark/>
          </w:tcPr>
          <w:p w14:paraId="42A1EE5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CR 74</w:t>
            </w:r>
          </w:p>
        </w:tc>
        <w:tc>
          <w:tcPr>
            <w:tcW w:w="926" w:type="dxa"/>
            <w:noWrap/>
            <w:hideMark/>
          </w:tcPr>
          <w:p w14:paraId="59414ECE"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39790E73"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3.84</w:t>
            </w:r>
          </w:p>
        </w:tc>
        <w:tc>
          <w:tcPr>
            <w:tcW w:w="2518" w:type="dxa"/>
            <w:hideMark/>
          </w:tcPr>
          <w:p w14:paraId="742C34E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5EF68E0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$9.00</w:t>
            </w:r>
          </w:p>
        </w:tc>
        <w:tc>
          <w:tcPr>
            <w:tcW w:w="1350" w:type="dxa"/>
            <w:hideMark/>
          </w:tcPr>
          <w:p w14:paraId="33B3BC86"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11541E93"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$44.99</w:t>
            </w:r>
          </w:p>
        </w:tc>
        <w:tc>
          <w:tcPr>
            <w:tcW w:w="1350" w:type="dxa"/>
            <w:hideMark/>
          </w:tcPr>
          <w:p w14:paraId="6325A23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35CD6715"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$53.98</w:t>
            </w:r>
          </w:p>
        </w:tc>
      </w:tr>
      <w:tr w:rsidR="004C7528" w:rsidRPr="006329DC" w14:paraId="372154BF"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0C69CBA6"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50</w:t>
            </w:r>
          </w:p>
        </w:tc>
        <w:tc>
          <w:tcPr>
            <w:tcW w:w="3029" w:type="dxa"/>
            <w:noWrap/>
            <w:hideMark/>
          </w:tcPr>
          <w:p w14:paraId="51B6520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Grove Boulevard Extension</w:t>
            </w:r>
          </w:p>
        </w:tc>
        <w:tc>
          <w:tcPr>
            <w:tcW w:w="2970" w:type="dxa"/>
            <w:hideMark/>
          </w:tcPr>
          <w:p w14:paraId="5A75D59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CR 74</w:t>
            </w:r>
          </w:p>
        </w:tc>
        <w:tc>
          <w:tcPr>
            <w:tcW w:w="2790" w:type="dxa"/>
            <w:hideMark/>
          </w:tcPr>
          <w:p w14:paraId="759110F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US 17</w:t>
            </w:r>
          </w:p>
        </w:tc>
        <w:tc>
          <w:tcPr>
            <w:tcW w:w="926" w:type="dxa"/>
            <w:noWrap/>
            <w:hideMark/>
          </w:tcPr>
          <w:p w14:paraId="5945F77A"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w:t>
            </w:r>
          </w:p>
        </w:tc>
        <w:tc>
          <w:tcPr>
            <w:tcW w:w="954" w:type="dxa"/>
            <w:noWrap/>
            <w:hideMark/>
          </w:tcPr>
          <w:p w14:paraId="6C33F27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1.62</w:t>
            </w:r>
          </w:p>
        </w:tc>
        <w:tc>
          <w:tcPr>
            <w:tcW w:w="2518" w:type="dxa"/>
            <w:hideMark/>
          </w:tcPr>
          <w:p w14:paraId="1FE89AD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New 4-lane</w:t>
            </w:r>
          </w:p>
        </w:tc>
        <w:tc>
          <w:tcPr>
            <w:tcW w:w="1260" w:type="dxa"/>
            <w:hideMark/>
          </w:tcPr>
          <w:p w14:paraId="3988F02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$5.99</w:t>
            </w:r>
          </w:p>
        </w:tc>
        <w:tc>
          <w:tcPr>
            <w:tcW w:w="1350" w:type="dxa"/>
            <w:hideMark/>
          </w:tcPr>
          <w:p w14:paraId="55724EB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1D431CC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$29.93</w:t>
            </w:r>
          </w:p>
        </w:tc>
        <w:tc>
          <w:tcPr>
            <w:tcW w:w="1350" w:type="dxa"/>
            <w:hideMark/>
          </w:tcPr>
          <w:p w14:paraId="32B2A9CC"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0B28CBDB"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$35.91</w:t>
            </w:r>
          </w:p>
        </w:tc>
      </w:tr>
      <w:tr w:rsidR="004C7528" w:rsidRPr="006329DC" w14:paraId="1C426B09"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14BCE21B"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51</w:t>
            </w:r>
          </w:p>
        </w:tc>
        <w:tc>
          <w:tcPr>
            <w:tcW w:w="3029" w:type="dxa"/>
            <w:noWrap/>
            <w:hideMark/>
          </w:tcPr>
          <w:p w14:paraId="2D3ADA8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Harbor View Road</w:t>
            </w:r>
          </w:p>
        </w:tc>
        <w:tc>
          <w:tcPr>
            <w:tcW w:w="2970" w:type="dxa"/>
            <w:hideMark/>
          </w:tcPr>
          <w:p w14:paraId="45DF74F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Melbourne St</w:t>
            </w:r>
          </w:p>
        </w:tc>
        <w:tc>
          <w:tcPr>
            <w:tcW w:w="2790" w:type="dxa"/>
            <w:hideMark/>
          </w:tcPr>
          <w:p w14:paraId="2898145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I-75</w:t>
            </w:r>
          </w:p>
        </w:tc>
        <w:tc>
          <w:tcPr>
            <w:tcW w:w="926" w:type="dxa"/>
            <w:noWrap/>
            <w:hideMark/>
          </w:tcPr>
          <w:p w14:paraId="6D50D578"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511A5F91"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2.61</w:t>
            </w:r>
          </w:p>
        </w:tc>
        <w:tc>
          <w:tcPr>
            <w:tcW w:w="2518" w:type="dxa"/>
            <w:hideMark/>
          </w:tcPr>
          <w:p w14:paraId="7BD12AF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226B5301"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$4.02</w:t>
            </w:r>
          </w:p>
        </w:tc>
        <w:tc>
          <w:tcPr>
            <w:tcW w:w="1350" w:type="dxa"/>
            <w:hideMark/>
          </w:tcPr>
          <w:p w14:paraId="0A5C033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$9.79</w:t>
            </w:r>
          </w:p>
        </w:tc>
        <w:tc>
          <w:tcPr>
            <w:tcW w:w="1172" w:type="dxa"/>
            <w:hideMark/>
          </w:tcPr>
          <w:p w14:paraId="06F505A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$33.41</w:t>
            </w:r>
          </w:p>
        </w:tc>
        <w:tc>
          <w:tcPr>
            <w:tcW w:w="1350" w:type="dxa"/>
            <w:hideMark/>
          </w:tcPr>
          <w:p w14:paraId="00E62D3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$13.81</w:t>
            </w:r>
          </w:p>
        </w:tc>
        <w:tc>
          <w:tcPr>
            <w:tcW w:w="1365" w:type="dxa"/>
            <w:noWrap/>
            <w:hideMark/>
          </w:tcPr>
          <w:p w14:paraId="19603E4A"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$33.41</w:t>
            </w:r>
          </w:p>
        </w:tc>
      </w:tr>
      <w:tr w:rsidR="004C7528" w:rsidRPr="006329DC" w14:paraId="15D3B7B1"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3B11088E"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52</w:t>
            </w:r>
          </w:p>
        </w:tc>
        <w:tc>
          <w:tcPr>
            <w:tcW w:w="3029" w:type="dxa"/>
            <w:noWrap/>
            <w:hideMark/>
          </w:tcPr>
          <w:p w14:paraId="17820E5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Harbor View Road</w:t>
            </w:r>
          </w:p>
        </w:tc>
        <w:tc>
          <w:tcPr>
            <w:tcW w:w="2970" w:type="dxa"/>
            <w:hideMark/>
          </w:tcPr>
          <w:p w14:paraId="736CB3D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I-75</w:t>
            </w:r>
          </w:p>
        </w:tc>
        <w:tc>
          <w:tcPr>
            <w:tcW w:w="2790" w:type="dxa"/>
            <w:hideMark/>
          </w:tcPr>
          <w:p w14:paraId="2C3BF43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Rio De Janeiro Avenue</w:t>
            </w:r>
          </w:p>
        </w:tc>
        <w:tc>
          <w:tcPr>
            <w:tcW w:w="926" w:type="dxa"/>
            <w:noWrap/>
            <w:hideMark/>
          </w:tcPr>
          <w:p w14:paraId="13154D09"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3338FE54"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0.61</w:t>
            </w:r>
          </w:p>
        </w:tc>
        <w:tc>
          <w:tcPr>
            <w:tcW w:w="2518" w:type="dxa"/>
            <w:hideMark/>
          </w:tcPr>
          <w:p w14:paraId="2C81AED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061E1FAB"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$1.43</w:t>
            </w:r>
          </w:p>
        </w:tc>
        <w:tc>
          <w:tcPr>
            <w:tcW w:w="1350" w:type="dxa"/>
            <w:hideMark/>
          </w:tcPr>
          <w:p w14:paraId="4CB18C4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525E8F1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$7.15</w:t>
            </w:r>
          </w:p>
        </w:tc>
        <w:tc>
          <w:tcPr>
            <w:tcW w:w="1350" w:type="dxa"/>
            <w:hideMark/>
          </w:tcPr>
          <w:p w14:paraId="10A4AB1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1844789C"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$8.58</w:t>
            </w:r>
          </w:p>
        </w:tc>
      </w:tr>
      <w:tr w:rsidR="004C7528" w:rsidRPr="006329DC" w14:paraId="1B61B1D6"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763AAB8F"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53</w:t>
            </w:r>
          </w:p>
        </w:tc>
        <w:tc>
          <w:tcPr>
            <w:tcW w:w="3029" w:type="dxa"/>
            <w:noWrap/>
            <w:hideMark/>
          </w:tcPr>
          <w:p w14:paraId="43D477D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Sandhill Blvd Bypass</w:t>
            </w:r>
          </w:p>
        </w:tc>
        <w:tc>
          <w:tcPr>
            <w:tcW w:w="2970" w:type="dxa"/>
            <w:hideMark/>
          </w:tcPr>
          <w:p w14:paraId="490787A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Kings Hwy</w:t>
            </w:r>
          </w:p>
        </w:tc>
        <w:tc>
          <w:tcPr>
            <w:tcW w:w="2790" w:type="dxa"/>
            <w:hideMark/>
          </w:tcPr>
          <w:p w14:paraId="40EB926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Sandhill Blvd</w:t>
            </w:r>
          </w:p>
        </w:tc>
        <w:tc>
          <w:tcPr>
            <w:tcW w:w="926" w:type="dxa"/>
            <w:noWrap/>
            <w:hideMark/>
          </w:tcPr>
          <w:p w14:paraId="285CE5AB"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w:t>
            </w:r>
          </w:p>
        </w:tc>
        <w:tc>
          <w:tcPr>
            <w:tcW w:w="954" w:type="dxa"/>
            <w:noWrap/>
            <w:hideMark/>
          </w:tcPr>
          <w:p w14:paraId="0EE39FF3"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1.10</w:t>
            </w:r>
          </w:p>
        </w:tc>
        <w:tc>
          <w:tcPr>
            <w:tcW w:w="2518" w:type="dxa"/>
            <w:hideMark/>
          </w:tcPr>
          <w:p w14:paraId="4D7BE40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New 2-lane</w:t>
            </w:r>
          </w:p>
        </w:tc>
        <w:tc>
          <w:tcPr>
            <w:tcW w:w="1260" w:type="dxa"/>
            <w:hideMark/>
          </w:tcPr>
          <w:p w14:paraId="24E89819"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$3.52</w:t>
            </w:r>
          </w:p>
        </w:tc>
        <w:tc>
          <w:tcPr>
            <w:tcW w:w="1350" w:type="dxa"/>
            <w:hideMark/>
          </w:tcPr>
          <w:p w14:paraId="0A1FB49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7D60304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$17.62</w:t>
            </w:r>
          </w:p>
        </w:tc>
        <w:tc>
          <w:tcPr>
            <w:tcW w:w="1350" w:type="dxa"/>
            <w:hideMark/>
          </w:tcPr>
          <w:p w14:paraId="6E29777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47DA43A3"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$21.14</w:t>
            </w:r>
          </w:p>
        </w:tc>
      </w:tr>
      <w:tr w:rsidR="004C7528" w:rsidRPr="006329DC" w14:paraId="785A4376" w14:textId="77777777" w:rsidTr="004C7528">
        <w:trPr>
          <w:trHeight w:val="576"/>
        </w:trPr>
        <w:tc>
          <w:tcPr>
            <w:cnfStyle w:val="001000000000" w:firstRow="0" w:lastRow="0" w:firstColumn="1" w:lastColumn="0" w:oddVBand="0" w:evenVBand="0" w:oddHBand="0" w:evenHBand="0" w:firstRowFirstColumn="0" w:firstRowLastColumn="0" w:lastRowFirstColumn="0" w:lastRowLastColumn="0"/>
            <w:tcW w:w="661" w:type="dxa"/>
            <w:noWrap/>
            <w:hideMark/>
          </w:tcPr>
          <w:p w14:paraId="0DF02E9E"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54 / 55</w:t>
            </w:r>
          </w:p>
        </w:tc>
        <w:tc>
          <w:tcPr>
            <w:tcW w:w="3029" w:type="dxa"/>
            <w:noWrap/>
            <w:hideMark/>
          </w:tcPr>
          <w:p w14:paraId="52392F0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Marion Avenue / Marion Avenue</w:t>
            </w:r>
          </w:p>
        </w:tc>
        <w:tc>
          <w:tcPr>
            <w:tcW w:w="2970" w:type="dxa"/>
            <w:hideMark/>
          </w:tcPr>
          <w:p w14:paraId="76CCF76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US 41</w:t>
            </w:r>
          </w:p>
        </w:tc>
        <w:tc>
          <w:tcPr>
            <w:tcW w:w="2790" w:type="dxa"/>
            <w:hideMark/>
          </w:tcPr>
          <w:p w14:paraId="303C138B"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roofErr w:type="spellStart"/>
            <w:r w:rsidRPr="006329DC">
              <w:rPr>
                <w:rFonts w:asciiTheme="minorHAnsi" w:eastAsia="Times New Roman" w:hAnsiTheme="minorHAnsi" w:cs="Calibri"/>
                <w:color w:val="000000"/>
                <w:sz w:val="20"/>
                <w:szCs w:val="20"/>
              </w:rPr>
              <w:t>Marlympia</w:t>
            </w:r>
            <w:proofErr w:type="spellEnd"/>
            <w:r w:rsidRPr="006329DC">
              <w:rPr>
                <w:rFonts w:asciiTheme="minorHAnsi" w:eastAsia="Times New Roman" w:hAnsiTheme="minorHAnsi" w:cs="Calibri"/>
                <w:color w:val="000000"/>
                <w:sz w:val="20"/>
                <w:szCs w:val="20"/>
              </w:rPr>
              <w:t xml:space="preserve"> Way</w:t>
            </w:r>
          </w:p>
        </w:tc>
        <w:tc>
          <w:tcPr>
            <w:tcW w:w="926" w:type="dxa"/>
            <w:noWrap/>
            <w:hideMark/>
          </w:tcPr>
          <w:p w14:paraId="0BC68F58"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w:t>
            </w:r>
          </w:p>
        </w:tc>
        <w:tc>
          <w:tcPr>
            <w:tcW w:w="954" w:type="dxa"/>
            <w:noWrap/>
            <w:hideMark/>
          </w:tcPr>
          <w:p w14:paraId="5B75E04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1.23</w:t>
            </w:r>
          </w:p>
        </w:tc>
        <w:tc>
          <w:tcPr>
            <w:tcW w:w="2518" w:type="dxa"/>
            <w:hideMark/>
          </w:tcPr>
          <w:p w14:paraId="5429342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Road Diet - resurfacing and striping</w:t>
            </w:r>
          </w:p>
        </w:tc>
        <w:tc>
          <w:tcPr>
            <w:tcW w:w="1260" w:type="dxa"/>
            <w:hideMark/>
          </w:tcPr>
          <w:p w14:paraId="4BC2460F"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$1.48</w:t>
            </w:r>
          </w:p>
        </w:tc>
        <w:tc>
          <w:tcPr>
            <w:tcW w:w="1350" w:type="dxa"/>
            <w:hideMark/>
          </w:tcPr>
          <w:p w14:paraId="77068663"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505E751B"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$7.42</w:t>
            </w:r>
          </w:p>
        </w:tc>
        <w:tc>
          <w:tcPr>
            <w:tcW w:w="1350" w:type="dxa"/>
            <w:hideMark/>
          </w:tcPr>
          <w:p w14:paraId="52BF717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$0.29</w:t>
            </w:r>
          </w:p>
        </w:tc>
        <w:tc>
          <w:tcPr>
            <w:tcW w:w="1365" w:type="dxa"/>
            <w:noWrap/>
            <w:hideMark/>
          </w:tcPr>
          <w:p w14:paraId="156FAD5B"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$8.61</w:t>
            </w:r>
          </w:p>
        </w:tc>
      </w:tr>
      <w:tr w:rsidR="004C7528" w:rsidRPr="006329DC" w14:paraId="604EDDCD"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39DB0A0B"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56</w:t>
            </w:r>
          </w:p>
        </w:tc>
        <w:tc>
          <w:tcPr>
            <w:tcW w:w="3029" w:type="dxa"/>
            <w:noWrap/>
            <w:hideMark/>
          </w:tcPr>
          <w:p w14:paraId="231D0B5C"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Sandhill Blvd</w:t>
            </w:r>
          </w:p>
        </w:tc>
        <w:tc>
          <w:tcPr>
            <w:tcW w:w="2970" w:type="dxa"/>
            <w:hideMark/>
          </w:tcPr>
          <w:p w14:paraId="2C49873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Kings Hwy</w:t>
            </w:r>
          </w:p>
        </w:tc>
        <w:tc>
          <w:tcPr>
            <w:tcW w:w="2790" w:type="dxa"/>
            <w:hideMark/>
          </w:tcPr>
          <w:p w14:paraId="1BD504B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Deep Creek Blvd</w:t>
            </w:r>
          </w:p>
        </w:tc>
        <w:tc>
          <w:tcPr>
            <w:tcW w:w="926" w:type="dxa"/>
            <w:noWrap/>
            <w:hideMark/>
          </w:tcPr>
          <w:p w14:paraId="562217F3"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74FDA5B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1.26</w:t>
            </w:r>
          </w:p>
        </w:tc>
        <w:tc>
          <w:tcPr>
            <w:tcW w:w="2518" w:type="dxa"/>
            <w:hideMark/>
          </w:tcPr>
          <w:p w14:paraId="41CB083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Widen 2 to 4 lanes</w:t>
            </w:r>
          </w:p>
        </w:tc>
        <w:tc>
          <w:tcPr>
            <w:tcW w:w="1260" w:type="dxa"/>
            <w:hideMark/>
          </w:tcPr>
          <w:p w14:paraId="250607F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$2.95</w:t>
            </w:r>
          </w:p>
        </w:tc>
        <w:tc>
          <w:tcPr>
            <w:tcW w:w="1350" w:type="dxa"/>
            <w:hideMark/>
          </w:tcPr>
          <w:p w14:paraId="736C18C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14FF247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$14.76</w:t>
            </w:r>
          </w:p>
        </w:tc>
        <w:tc>
          <w:tcPr>
            <w:tcW w:w="1350" w:type="dxa"/>
            <w:hideMark/>
          </w:tcPr>
          <w:p w14:paraId="1B25EC0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18DC8E61"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$17.71</w:t>
            </w:r>
          </w:p>
        </w:tc>
      </w:tr>
      <w:tr w:rsidR="004C7528" w:rsidRPr="006329DC" w14:paraId="35C5639A"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4C9FF503"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57</w:t>
            </w:r>
          </w:p>
        </w:tc>
        <w:tc>
          <w:tcPr>
            <w:tcW w:w="3029" w:type="dxa"/>
            <w:noWrap/>
            <w:hideMark/>
          </w:tcPr>
          <w:p w14:paraId="2F875160" w14:textId="0EA997A9" w:rsidR="004C7528" w:rsidRPr="006329DC" w:rsidRDefault="00BC297F"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 xml:space="preserve">San Casa Dr / </w:t>
            </w:r>
            <w:r w:rsidR="004C7528" w:rsidRPr="006329DC">
              <w:rPr>
                <w:rFonts w:asciiTheme="minorHAnsi" w:eastAsia="Times New Roman" w:hAnsiTheme="minorHAnsi" w:cs="Calibri"/>
                <w:color w:val="000000"/>
                <w:sz w:val="20"/>
                <w:szCs w:val="20"/>
              </w:rPr>
              <w:t>Avenue of the Americas</w:t>
            </w:r>
            <w:r>
              <w:rPr>
                <w:rFonts w:asciiTheme="minorHAnsi" w:eastAsia="Times New Roman" w:hAnsiTheme="minorHAnsi" w:cs="Calibri"/>
                <w:color w:val="000000"/>
                <w:sz w:val="20"/>
                <w:szCs w:val="20"/>
              </w:rPr>
              <w:t xml:space="preserve"> /</w:t>
            </w:r>
            <w:r w:rsidRPr="006329DC">
              <w:rPr>
                <w:rFonts w:asciiTheme="minorHAnsi" w:eastAsia="Times New Roman" w:hAnsiTheme="minorHAnsi" w:cs="Calibri"/>
                <w:color w:val="000000"/>
                <w:sz w:val="20"/>
                <w:szCs w:val="20"/>
              </w:rPr>
              <w:t xml:space="preserve"> Fruitland Ave</w:t>
            </w:r>
            <w:r>
              <w:rPr>
                <w:rFonts w:asciiTheme="minorHAnsi" w:eastAsia="Times New Roman" w:hAnsiTheme="minorHAnsi" w:cs="Calibri"/>
                <w:color w:val="000000"/>
                <w:sz w:val="20"/>
                <w:szCs w:val="20"/>
              </w:rPr>
              <w:t xml:space="preserve"> </w:t>
            </w:r>
          </w:p>
        </w:tc>
        <w:tc>
          <w:tcPr>
            <w:tcW w:w="2970" w:type="dxa"/>
            <w:hideMark/>
          </w:tcPr>
          <w:p w14:paraId="7549AF2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CR 775</w:t>
            </w:r>
          </w:p>
        </w:tc>
        <w:tc>
          <w:tcPr>
            <w:tcW w:w="2790" w:type="dxa"/>
            <w:hideMark/>
          </w:tcPr>
          <w:p w14:paraId="26D279B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Gulfstream Blvd</w:t>
            </w:r>
          </w:p>
        </w:tc>
        <w:tc>
          <w:tcPr>
            <w:tcW w:w="926" w:type="dxa"/>
            <w:noWrap/>
            <w:hideMark/>
          </w:tcPr>
          <w:p w14:paraId="73941AA6"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w:t>
            </w:r>
          </w:p>
        </w:tc>
        <w:tc>
          <w:tcPr>
            <w:tcW w:w="954" w:type="dxa"/>
            <w:noWrap/>
            <w:hideMark/>
          </w:tcPr>
          <w:p w14:paraId="13CF42D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1.46</w:t>
            </w:r>
          </w:p>
        </w:tc>
        <w:tc>
          <w:tcPr>
            <w:tcW w:w="2518" w:type="dxa"/>
            <w:hideMark/>
          </w:tcPr>
          <w:p w14:paraId="1144521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New 2-lane</w:t>
            </w:r>
          </w:p>
        </w:tc>
        <w:tc>
          <w:tcPr>
            <w:tcW w:w="1260" w:type="dxa"/>
            <w:hideMark/>
          </w:tcPr>
          <w:p w14:paraId="050D9B8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$4.68</w:t>
            </w:r>
          </w:p>
        </w:tc>
        <w:tc>
          <w:tcPr>
            <w:tcW w:w="1350" w:type="dxa"/>
            <w:hideMark/>
          </w:tcPr>
          <w:p w14:paraId="7614C18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$6.48</w:t>
            </w:r>
          </w:p>
        </w:tc>
        <w:tc>
          <w:tcPr>
            <w:tcW w:w="1172" w:type="dxa"/>
            <w:hideMark/>
          </w:tcPr>
          <w:p w14:paraId="1551C51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$23.38</w:t>
            </w:r>
          </w:p>
        </w:tc>
        <w:tc>
          <w:tcPr>
            <w:tcW w:w="1350" w:type="dxa"/>
            <w:hideMark/>
          </w:tcPr>
          <w:p w14:paraId="7D03DEA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18815C7A"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$34.53</w:t>
            </w:r>
          </w:p>
        </w:tc>
      </w:tr>
      <w:tr w:rsidR="004C7528" w:rsidRPr="006329DC" w14:paraId="5EC79FF6"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708AD605"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58</w:t>
            </w:r>
          </w:p>
        </w:tc>
        <w:tc>
          <w:tcPr>
            <w:tcW w:w="3029" w:type="dxa"/>
            <w:noWrap/>
            <w:hideMark/>
          </w:tcPr>
          <w:p w14:paraId="19417E2C"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San Domingo Blvd</w:t>
            </w:r>
          </w:p>
        </w:tc>
        <w:tc>
          <w:tcPr>
            <w:tcW w:w="2970" w:type="dxa"/>
            <w:hideMark/>
          </w:tcPr>
          <w:p w14:paraId="0092174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Gulfstream Blvd</w:t>
            </w:r>
          </w:p>
        </w:tc>
        <w:tc>
          <w:tcPr>
            <w:tcW w:w="2790" w:type="dxa"/>
            <w:hideMark/>
          </w:tcPr>
          <w:p w14:paraId="7F94E373" w14:textId="7F622436" w:rsidR="004C7528" w:rsidRPr="006329DC" w:rsidRDefault="00BC297F"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C</w:t>
            </w:r>
            <w:r w:rsidR="004C7528" w:rsidRPr="006329DC">
              <w:rPr>
                <w:rFonts w:asciiTheme="minorHAnsi" w:eastAsia="Times New Roman" w:hAnsiTheme="minorHAnsi" w:cs="Calibri"/>
                <w:color w:val="000000"/>
                <w:sz w:val="20"/>
                <w:szCs w:val="20"/>
              </w:rPr>
              <w:t>R 771</w:t>
            </w:r>
          </w:p>
        </w:tc>
        <w:tc>
          <w:tcPr>
            <w:tcW w:w="926" w:type="dxa"/>
            <w:noWrap/>
            <w:hideMark/>
          </w:tcPr>
          <w:p w14:paraId="0DE6A400"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w:t>
            </w:r>
          </w:p>
        </w:tc>
        <w:tc>
          <w:tcPr>
            <w:tcW w:w="954" w:type="dxa"/>
            <w:noWrap/>
            <w:hideMark/>
          </w:tcPr>
          <w:p w14:paraId="642E3E5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1.10</w:t>
            </w:r>
          </w:p>
        </w:tc>
        <w:tc>
          <w:tcPr>
            <w:tcW w:w="2518" w:type="dxa"/>
            <w:hideMark/>
          </w:tcPr>
          <w:p w14:paraId="5D1A34C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New 2-lane</w:t>
            </w:r>
          </w:p>
        </w:tc>
        <w:tc>
          <w:tcPr>
            <w:tcW w:w="1260" w:type="dxa"/>
            <w:hideMark/>
          </w:tcPr>
          <w:p w14:paraId="5167470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$3.52</w:t>
            </w:r>
          </w:p>
        </w:tc>
        <w:tc>
          <w:tcPr>
            <w:tcW w:w="1350" w:type="dxa"/>
            <w:hideMark/>
          </w:tcPr>
          <w:p w14:paraId="021BB84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$4.88</w:t>
            </w:r>
          </w:p>
        </w:tc>
        <w:tc>
          <w:tcPr>
            <w:tcW w:w="1172" w:type="dxa"/>
            <w:hideMark/>
          </w:tcPr>
          <w:p w14:paraId="7C781C4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$17.62</w:t>
            </w:r>
          </w:p>
        </w:tc>
        <w:tc>
          <w:tcPr>
            <w:tcW w:w="1350" w:type="dxa"/>
            <w:hideMark/>
          </w:tcPr>
          <w:p w14:paraId="26E1D65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40E9A765"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$26.02</w:t>
            </w:r>
          </w:p>
        </w:tc>
      </w:tr>
      <w:tr w:rsidR="004C7528" w:rsidRPr="006329DC" w14:paraId="289A96C8" w14:textId="77777777" w:rsidTr="004C7528">
        <w:trPr>
          <w:trHeight w:val="576"/>
        </w:trPr>
        <w:tc>
          <w:tcPr>
            <w:cnfStyle w:val="001000000000" w:firstRow="0" w:lastRow="0" w:firstColumn="1" w:lastColumn="0" w:oddVBand="0" w:evenVBand="0" w:oddHBand="0" w:evenHBand="0" w:firstRowFirstColumn="0" w:firstRowLastColumn="0" w:lastRowFirstColumn="0" w:lastRowLastColumn="0"/>
            <w:tcW w:w="661" w:type="dxa"/>
            <w:noWrap/>
            <w:hideMark/>
          </w:tcPr>
          <w:p w14:paraId="2B508B24"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59</w:t>
            </w:r>
          </w:p>
        </w:tc>
        <w:tc>
          <w:tcPr>
            <w:tcW w:w="3029" w:type="dxa"/>
            <w:noWrap/>
            <w:hideMark/>
          </w:tcPr>
          <w:p w14:paraId="4BF6B7B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US 41</w:t>
            </w:r>
            <w:r>
              <w:rPr>
                <w:rFonts w:asciiTheme="minorHAnsi" w:eastAsia="Times New Roman" w:hAnsiTheme="minorHAnsi" w:cs="Calibri"/>
                <w:color w:val="000000"/>
                <w:sz w:val="20"/>
                <w:szCs w:val="20"/>
              </w:rPr>
              <w:t xml:space="preserve"> </w:t>
            </w:r>
            <w:r w:rsidRPr="006329DC">
              <w:rPr>
                <w:rFonts w:asciiTheme="minorHAnsi" w:eastAsia="Times New Roman" w:hAnsiTheme="minorHAnsi" w:cs="Calibri"/>
                <w:color w:val="000000"/>
                <w:sz w:val="20"/>
                <w:szCs w:val="20"/>
              </w:rPr>
              <w:t>Corridor Vision Plan</w:t>
            </w:r>
          </w:p>
        </w:tc>
        <w:tc>
          <w:tcPr>
            <w:tcW w:w="2970" w:type="dxa"/>
            <w:hideMark/>
          </w:tcPr>
          <w:p w14:paraId="52F21CC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2790" w:type="dxa"/>
            <w:hideMark/>
          </w:tcPr>
          <w:p w14:paraId="2D46D47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926" w:type="dxa"/>
            <w:noWrap/>
            <w:hideMark/>
          </w:tcPr>
          <w:p w14:paraId="1151885D"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4/6</w:t>
            </w:r>
          </w:p>
        </w:tc>
        <w:tc>
          <w:tcPr>
            <w:tcW w:w="954" w:type="dxa"/>
            <w:noWrap/>
            <w:hideMark/>
          </w:tcPr>
          <w:p w14:paraId="7FE914EC"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2518" w:type="dxa"/>
            <w:hideMark/>
          </w:tcPr>
          <w:p w14:paraId="2BD4AA5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Corridor &amp; Safety Improvements</w:t>
            </w:r>
          </w:p>
        </w:tc>
        <w:tc>
          <w:tcPr>
            <w:tcW w:w="1260" w:type="dxa"/>
            <w:noWrap/>
            <w:hideMark/>
          </w:tcPr>
          <w:p w14:paraId="18973774"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50" w:type="dxa"/>
            <w:noWrap/>
            <w:hideMark/>
          </w:tcPr>
          <w:p w14:paraId="7C3715EF"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To be determined</w:t>
            </w:r>
          </w:p>
        </w:tc>
        <w:tc>
          <w:tcPr>
            <w:tcW w:w="1172" w:type="dxa"/>
            <w:noWrap/>
            <w:hideMark/>
          </w:tcPr>
          <w:p w14:paraId="685165E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50" w:type="dxa"/>
            <w:hideMark/>
          </w:tcPr>
          <w:p w14:paraId="15BE9D3E"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4CA31CF4"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$0.00</w:t>
            </w:r>
          </w:p>
        </w:tc>
      </w:tr>
      <w:tr w:rsidR="004C7528" w:rsidRPr="006329DC" w14:paraId="77270C31"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4D973DD6"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60</w:t>
            </w:r>
          </w:p>
        </w:tc>
        <w:tc>
          <w:tcPr>
            <w:tcW w:w="3029" w:type="dxa"/>
            <w:noWrap/>
            <w:hideMark/>
          </w:tcPr>
          <w:p w14:paraId="3E2C2A03"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31</w:t>
            </w:r>
          </w:p>
        </w:tc>
        <w:tc>
          <w:tcPr>
            <w:tcW w:w="2970" w:type="dxa"/>
            <w:hideMark/>
          </w:tcPr>
          <w:p w14:paraId="3F5484D0" w14:textId="683BF0D0" w:rsidR="004C7528" w:rsidRPr="006329DC" w:rsidRDefault="005F48E9"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at</w:t>
            </w:r>
            <w:r w:rsidR="004C7528" w:rsidRPr="006329DC">
              <w:rPr>
                <w:rFonts w:asciiTheme="minorHAnsi" w:eastAsia="Times New Roman" w:hAnsiTheme="minorHAnsi" w:cs="Calibri"/>
                <w:color w:val="000000"/>
                <w:sz w:val="20"/>
                <w:szCs w:val="20"/>
              </w:rPr>
              <w:t xml:space="preserve"> CR 74</w:t>
            </w:r>
          </w:p>
        </w:tc>
        <w:tc>
          <w:tcPr>
            <w:tcW w:w="2790" w:type="dxa"/>
            <w:hideMark/>
          </w:tcPr>
          <w:p w14:paraId="2878039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926" w:type="dxa"/>
            <w:noWrap/>
            <w:hideMark/>
          </w:tcPr>
          <w:p w14:paraId="1F2EA481"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2</w:t>
            </w:r>
          </w:p>
        </w:tc>
        <w:tc>
          <w:tcPr>
            <w:tcW w:w="954" w:type="dxa"/>
            <w:noWrap/>
            <w:hideMark/>
          </w:tcPr>
          <w:p w14:paraId="5B69AAE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0.24</w:t>
            </w:r>
          </w:p>
        </w:tc>
        <w:tc>
          <w:tcPr>
            <w:tcW w:w="2518" w:type="dxa"/>
            <w:hideMark/>
          </w:tcPr>
          <w:p w14:paraId="7FCD2E2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Roundabout</w:t>
            </w:r>
          </w:p>
        </w:tc>
        <w:tc>
          <w:tcPr>
            <w:tcW w:w="1260" w:type="dxa"/>
            <w:hideMark/>
          </w:tcPr>
          <w:p w14:paraId="7D71C6F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350" w:type="dxa"/>
            <w:hideMark/>
          </w:tcPr>
          <w:p w14:paraId="10EB08B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$0.64</w:t>
            </w:r>
          </w:p>
        </w:tc>
        <w:tc>
          <w:tcPr>
            <w:tcW w:w="1172" w:type="dxa"/>
            <w:hideMark/>
          </w:tcPr>
          <w:p w14:paraId="23BA084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$0.71</w:t>
            </w:r>
          </w:p>
        </w:tc>
        <w:tc>
          <w:tcPr>
            <w:tcW w:w="1350" w:type="dxa"/>
            <w:hideMark/>
          </w:tcPr>
          <w:p w14:paraId="32DB9329"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$0.64</w:t>
            </w:r>
          </w:p>
        </w:tc>
        <w:tc>
          <w:tcPr>
            <w:tcW w:w="1365" w:type="dxa"/>
            <w:noWrap/>
            <w:hideMark/>
          </w:tcPr>
          <w:p w14:paraId="2CA954CD"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$0.71</w:t>
            </w:r>
          </w:p>
        </w:tc>
      </w:tr>
      <w:tr w:rsidR="004C7528" w:rsidRPr="006329DC" w14:paraId="68B795A0"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300BBE32"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61</w:t>
            </w:r>
          </w:p>
        </w:tc>
        <w:tc>
          <w:tcPr>
            <w:tcW w:w="3029" w:type="dxa"/>
            <w:noWrap/>
            <w:hideMark/>
          </w:tcPr>
          <w:p w14:paraId="4D8C4A8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776</w:t>
            </w:r>
          </w:p>
        </w:tc>
        <w:tc>
          <w:tcPr>
            <w:tcW w:w="2970" w:type="dxa"/>
            <w:hideMark/>
          </w:tcPr>
          <w:p w14:paraId="1A13BFAA" w14:textId="413B207C" w:rsidR="004C7528" w:rsidRPr="006329DC" w:rsidRDefault="005F48E9"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at</w:t>
            </w:r>
            <w:r w:rsidR="004C7528" w:rsidRPr="006329DC">
              <w:rPr>
                <w:rFonts w:asciiTheme="minorHAnsi" w:eastAsia="Times New Roman" w:hAnsiTheme="minorHAnsi" w:cs="Calibri"/>
                <w:color w:val="000000"/>
                <w:sz w:val="20"/>
                <w:szCs w:val="20"/>
              </w:rPr>
              <w:t xml:space="preserve"> Flamingo Blvd</w:t>
            </w:r>
          </w:p>
        </w:tc>
        <w:tc>
          <w:tcPr>
            <w:tcW w:w="2790" w:type="dxa"/>
            <w:hideMark/>
          </w:tcPr>
          <w:p w14:paraId="02AC8D1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926" w:type="dxa"/>
            <w:noWrap/>
            <w:hideMark/>
          </w:tcPr>
          <w:p w14:paraId="30AD64E7"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0704B89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2518" w:type="dxa"/>
            <w:hideMark/>
          </w:tcPr>
          <w:p w14:paraId="5B29DB4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Intersection - turn lanes</w:t>
            </w:r>
          </w:p>
        </w:tc>
        <w:tc>
          <w:tcPr>
            <w:tcW w:w="1260" w:type="dxa"/>
            <w:hideMark/>
          </w:tcPr>
          <w:p w14:paraId="6FCD567B"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350" w:type="dxa"/>
            <w:hideMark/>
          </w:tcPr>
          <w:p w14:paraId="337B8EE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262685F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$1.46</w:t>
            </w:r>
          </w:p>
        </w:tc>
        <w:tc>
          <w:tcPr>
            <w:tcW w:w="1350" w:type="dxa"/>
            <w:hideMark/>
          </w:tcPr>
          <w:p w14:paraId="2EED4DB6"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$1.46</w:t>
            </w:r>
          </w:p>
        </w:tc>
        <w:tc>
          <w:tcPr>
            <w:tcW w:w="1365" w:type="dxa"/>
            <w:noWrap/>
            <w:hideMark/>
          </w:tcPr>
          <w:p w14:paraId="60CB0CD1"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$0.00</w:t>
            </w:r>
          </w:p>
        </w:tc>
      </w:tr>
      <w:tr w:rsidR="004C7528" w:rsidRPr="006329DC" w14:paraId="5012437B"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65F403F3"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lastRenderedPageBreak/>
              <w:t>62</w:t>
            </w:r>
          </w:p>
        </w:tc>
        <w:tc>
          <w:tcPr>
            <w:tcW w:w="3029" w:type="dxa"/>
            <w:noWrap/>
            <w:hideMark/>
          </w:tcPr>
          <w:p w14:paraId="5D485F8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US 41</w:t>
            </w:r>
          </w:p>
        </w:tc>
        <w:tc>
          <w:tcPr>
            <w:tcW w:w="2970" w:type="dxa"/>
            <w:hideMark/>
          </w:tcPr>
          <w:p w14:paraId="3C85F7F1" w14:textId="5E15F4B9" w:rsidR="004C7528" w:rsidRPr="006329DC" w:rsidRDefault="005F48E9"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at</w:t>
            </w:r>
            <w:r w:rsidR="004C7528" w:rsidRPr="006329DC">
              <w:rPr>
                <w:rFonts w:asciiTheme="minorHAnsi" w:eastAsia="Times New Roman" w:hAnsiTheme="minorHAnsi" w:cs="Calibri"/>
                <w:color w:val="000000"/>
                <w:sz w:val="20"/>
                <w:szCs w:val="20"/>
              </w:rPr>
              <w:t xml:space="preserve"> Easy Street</w:t>
            </w:r>
          </w:p>
        </w:tc>
        <w:tc>
          <w:tcPr>
            <w:tcW w:w="2790" w:type="dxa"/>
            <w:hideMark/>
          </w:tcPr>
          <w:p w14:paraId="7A85A4F9"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926" w:type="dxa"/>
            <w:noWrap/>
            <w:hideMark/>
          </w:tcPr>
          <w:p w14:paraId="7416EF25"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2EE16709"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2518" w:type="dxa"/>
            <w:hideMark/>
          </w:tcPr>
          <w:p w14:paraId="183AA33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Intersection - turn lanes</w:t>
            </w:r>
          </w:p>
        </w:tc>
        <w:tc>
          <w:tcPr>
            <w:tcW w:w="1260" w:type="dxa"/>
            <w:hideMark/>
          </w:tcPr>
          <w:p w14:paraId="1C93E10D"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$0.68</w:t>
            </w:r>
          </w:p>
        </w:tc>
        <w:tc>
          <w:tcPr>
            <w:tcW w:w="1350" w:type="dxa"/>
            <w:hideMark/>
          </w:tcPr>
          <w:p w14:paraId="702D7D6C"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1C317FF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$4.55</w:t>
            </w:r>
          </w:p>
        </w:tc>
        <w:tc>
          <w:tcPr>
            <w:tcW w:w="1350" w:type="dxa"/>
            <w:hideMark/>
          </w:tcPr>
          <w:p w14:paraId="3205DCA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25EEAA91"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$5.23</w:t>
            </w:r>
          </w:p>
        </w:tc>
      </w:tr>
      <w:tr w:rsidR="004C7528" w:rsidRPr="006329DC" w14:paraId="412FFA0C"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67B3B879"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63</w:t>
            </w:r>
          </w:p>
        </w:tc>
        <w:tc>
          <w:tcPr>
            <w:tcW w:w="3029" w:type="dxa"/>
            <w:noWrap/>
            <w:hideMark/>
          </w:tcPr>
          <w:p w14:paraId="74B8DE4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US 41</w:t>
            </w:r>
          </w:p>
        </w:tc>
        <w:tc>
          <w:tcPr>
            <w:tcW w:w="2970" w:type="dxa"/>
            <w:hideMark/>
          </w:tcPr>
          <w:p w14:paraId="733478AC" w14:textId="1C3CB761" w:rsidR="004C7528" w:rsidRPr="006329DC" w:rsidRDefault="005F48E9"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at</w:t>
            </w:r>
            <w:r w:rsidR="004C7528" w:rsidRPr="006329DC">
              <w:rPr>
                <w:rFonts w:asciiTheme="minorHAnsi" w:eastAsia="Times New Roman" w:hAnsiTheme="minorHAnsi" w:cs="Calibri"/>
                <w:color w:val="000000"/>
                <w:sz w:val="20"/>
                <w:szCs w:val="20"/>
              </w:rPr>
              <w:t xml:space="preserve"> Forrest Nelson</w:t>
            </w:r>
          </w:p>
        </w:tc>
        <w:tc>
          <w:tcPr>
            <w:tcW w:w="2790" w:type="dxa"/>
            <w:hideMark/>
          </w:tcPr>
          <w:p w14:paraId="3F065CE4"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926" w:type="dxa"/>
            <w:noWrap/>
            <w:hideMark/>
          </w:tcPr>
          <w:p w14:paraId="72265AC9"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4475C78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2518" w:type="dxa"/>
            <w:hideMark/>
          </w:tcPr>
          <w:p w14:paraId="75757A3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Intersection - turn lanes</w:t>
            </w:r>
          </w:p>
        </w:tc>
        <w:tc>
          <w:tcPr>
            <w:tcW w:w="1260" w:type="dxa"/>
            <w:hideMark/>
          </w:tcPr>
          <w:p w14:paraId="36DE4B79"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$0.68</w:t>
            </w:r>
          </w:p>
        </w:tc>
        <w:tc>
          <w:tcPr>
            <w:tcW w:w="1350" w:type="dxa"/>
            <w:hideMark/>
          </w:tcPr>
          <w:p w14:paraId="0902437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36E3E6C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$4.55</w:t>
            </w:r>
          </w:p>
        </w:tc>
        <w:tc>
          <w:tcPr>
            <w:tcW w:w="1350" w:type="dxa"/>
            <w:hideMark/>
          </w:tcPr>
          <w:p w14:paraId="60194E5C"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45E0191B"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$5.23</w:t>
            </w:r>
          </w:p>
        </w:tc>
      </w:tr>
      <w:tr w:rsidR="004C7528" w:rsidRPr="006329DC" w14:paraId="6FC42A13"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68988502"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64</w:t>
            </w:r>
          </w:p>
        </w:tc>
        <w:tc>
          <w:tcPr>
            <w:tcW w:w="3029" w:type="dxa"/>
            <w:noWrap/>
            <w:hideMark/>
          </w:tcPr>
          <w:p w14:paraId="3E339816"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776</w:t>
            </w:r>
          </w:p>
        </w:tc>
        <w:tc>
          <w:tcPr>
            <w:tcW w:w="2970" w:type="dxa"/>
            <w:hideMark/>
          </w:tcPr>
          <w:p w14:paraId="5C5E4F38" w14:textId="6A0037EA" w:rsidR="004C7528" w:rsidRPr="006329DC" w:rsidRDefault="005F48E9"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at</w:t>
            </w:r>
            <w:r w:rsidR="004C7528" w:rsidRPr="006329DC">
              <w:rPr>
                <w:rFonts w:asciiTheme="minorHAnsi" w:eastAsia="Times New Roman" w:hAnsiTheme="minorHAnsi" w:cs="Calibri"/>
                <w:color w:val="000000"/>
                <w:sz w:val="20"/>
                <w:szCs w:val="20"/>
              </w:rPr>
              <w:t xml:space="preserve"> Jacobs St</w:t>
            </w:r>
          </w:p>
        </w:tc>
        <w:tc>
          <w:tcPr>
            <w:tcW w:w="2790" w:type="dxa"/>
            <w:hideMark/>
          </w:tcPr>
          <w:p w14:paraId="2911FF4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926" w:type="dxa"/>
            <w:noWrap/>
            <w:hideMark/>
          </w:tcPr>
          <w:p w14:paraId="327AD16F"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2CC16139"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2518" w:type="dxa"/>
            <w:hideMark/>
          </w:tcPr>
          <w:p w14:paraId="11BB8FA4"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Intersection - turn lanes</w:t>
            </w:r>
          </w:p>
        </w:tc>
        <w:tc>
          <w:tcPr>
            <w:tcW w:w="1260" w:type="dxa"/>
            <w:hideMark/>
          </w:tcPr>
          <w:p w14:paraId="6382487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$0.68</w:t>
            </w:r>
          </w:p>
        </w:tc>
        <w:tc>
          <w:tcPr>
            <w:tcW w:w="1350" w:type="dxa"/>
            <w:hideMark/>
          </w:tcPr>
          <w:p w14:paraId="1821E3EE"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6731E2DF"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$4.55</w:t>
            </w:r>
          </w:p>
        </w:tc>
        <w:tc>
          <w:tcPr>
            <w:tcW w:w="1350" w:type="dxa"/>
            <w:hideMark/>
          </w:tcPr>
          <w:p w14:paraId="7FD974C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5462DCF9"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$5.23</w:t>
            </w:r>
          </w:p>
        </w:tc>
      </w:tr>
      <w:tr w:rsidR="004C7528" w:rsidRPr="006329DC" w14:paraId="768735D2" w14:textId="77777777" w:rsidTr="004C7528">
        <w:trPr>
          <w:trHeight w:val="288"/>
        </w:trPr>
        <w:tc>
          <w:tcPr>
            <w:cnfStyle w:val="001000000000" w:firstRow="0" w:lastRow="0" w:firstColumn="1" w:lastColumn="0" w:oddVBand="0" w:evenVBand="0" w:oddHBand="0" w:evenHBand="0" w:firstRowFirstColumn="0" w:firstRowLastColumn="0" w:lastRowFirstColumn="0" w:lastRowLastColumn="0"/>
            <w:tcW w:w="661" w:type="dxa"/>
            <w:noWrap/>
            <w:hideMark/>
          </w:tcPr>
          <w:p w14:paraId="538F1123"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65</w:t>
            </w:r>
          </w:p>
        </w:tc>
        <w:tc>
          <w:tcPr>
            <w:tcW w:w="3029" w:type="dxa"/>
            <w:noWrap/>
            <w:hideMark/>
          </w:tcPr>
          <w:p w14:paraId="32915DD5"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776</w:t>
            </w:r>
          </w:p>
        </w:tc>
        <w:tc>
          <w:tcPr>
            <w:tcW w:w="2970" w:type="dxa"/>
            <w:hideMark/>
          </w:tcPr>
          <w:p w14:paraId="0DC9805C" w14:textId="26F35AF0" w:rsidR="004C7528" w:rsidRPr="006329DC" w:rsidRDefault="005F48E9"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at</w:t>
            </w:r>
            <w:r w:rsidR="004C7528" w:rsidRPr="006329DC">
              <w:rPr>
                <w:rFonts w:asciiTheme="minorHAnsi" w:eastAsia="Times New Roman" w:hAnsiTheme="minorHAnsi" w:cs="Calibri"/>
                <w:color w:val="000000"/>
                <w:sz w:val="20"/>
                <w:szCs w:val="20"/>
              </w:rPr>
              <w:t xml:space="preserve"> Carousel Plaza</w:t>
            </w:r>
          </w:p>
        </w:tc>
        <w:tc>
          <w:tcPr>
            <w:tcW w:w="2790" w:type="dxa"/>
            <w:hideMark/>
          </w:tcPr>
          <w:p w14:paraId="064E03F2"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926" w:type="dxa"/>
            <w:noWrap/>
            <w:hideMark/>
          </w:tcPr>
          <w:p w14:paraId="79FA0911"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083ACD3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2518" w:type="dxa"/>
            <w:hideMark/>
          </w:tcPr>
          <w:p w14:paraId="52DE4F3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Intersection - turn lanes</w:t>
            </w:r>
          </w:p>
        </w:tc>
        <w:tc>
          <w:tcPr>
            <w:tcW w:w="1260" w:type="dxa"/>
            <w:hideMark/>
          </w:tcPr>
          <w:p w14:paraId="3592450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$0.68</w:t>
            </w:r>
          </w:p>
        </w:tc>
        <w:tc>
          <w:tcPr>
            <w:tcW w:w="1350" w:type="dxa"/>
            <w:hideMark/>
          </w:tcPr>
          <w:p w14:paraId="476EF90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0754796F"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$4.55</w:t>
            </w:r>
          </w:p>
        </w:tc>
        <w:tc>
          <w:tcPr>
            <w:tcW w:w="1350" w:type="dxa"/>
            <w:hideMark/>
          </w:tcPr>
          <w:p w14:paraId="4EC33C6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1365" w:type="dxa"/>
            <w:noWrap/>
            <w:hideMark/>
          </w:tcPr>
          <w:p w14:paraId="32F184FA"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$5.23</w:t>
            </w:r>
          </w:p>
        </w:tc>
      </w:tr>
      <w:tr w:rsidR="004C7528" w:rsidRPr="006329DC" w14:paraId="06329128" w14:textId="77777777" w:rsidTr="004C7528">
        <w:trPr>
          <w:trHeight w:val="197"/>
        </w:trPr>
        <w:tc>
          <w:tcPr>
            <w:cnfStyle w:val="001000000000" w:firstRow="0" w:lastRow="0" w:firstColumn="1" w:lastColumn="0" w:oddVBand="0" w:evenVBand="0" w:oddHBand="0" w:evenHBand="0" w:firstRowFirstColumn="0" w:firstRowLastColumn="0" w:lastRowFirstColumn="0" w:lastRowLastColumn="0"/>
            <w:tcW w:w="661" w:type="dxa"/>
            <w:noWrap/>
            <w:hideMark/>
          </w:tcPr>
          <w:p w14:paraId="3C28B2AC"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66</w:t>
            </w:r>
          </w:p>
        </w:tc>
        <w:tc>
          <w:tcPr>
            <w:tcW w:w="3029" w:type="dxa"/>
            <w:noWrap/>
            <w:hideMark/>
          </w:tcPr>
          <w:p w14:paraId="005B543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SR 776</w:t>
            </w:r>
          </w:p>
        </w:tc>
        <w:tc>
          <w:tcPr>
            <w:tcW w:w="2970" w:type="dxa"/>
            <w:hideMark/>
          </w:tcPr>
          <w:p w14:paraId="4ABA92C1" w14:textId="4AD8CBAB" w:rsidR="004C7528" w:rsidRPr="006329DC" w:rsidRDefault="005F48E9"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at</w:t>
            </w:r>
            <w:r w:rsidR="004C7528" w:rsidRPr="006329DC">
              <w:rPr>
                <w:rFonts w:asciiTheme="minorHAnsi" w:eastAsia="Times New Roman" w:hAnsiTheme="minorHAnsi" w:cs="Calibri"/>
                <w:color w:val="000000"/>
                <w:sz w:val="20"/>
                <w:szCs w:val="20"/>
              </w:rPr>
              <w:t xml:space="preserve"> Charlotte Sports Park</w:t>
            </w:r>
          </w:p>
        </w:tc>
        <w:tc>
          <w:tcPr>
            <w:tcW w:w="2790" w:type="dxa"/>
            <w:hideMark/>
          </w:tcPr>
          <w:p w14:paraId="729CC89C"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926" w:type="dxa"/>
            <w:noWrap/>
            <w:hideMark/>
          </w:tcPr>
          <w:p w14:paraId="03C8F060"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4</w:t>
            </w:r>
          </w:p>
        </w:tc>
        <w:tc>
          <w:tcPr>
            <w:tcW w:w="954" w:type="dxa"/>
            <w:noWrap/>
            <w:hideMark/>
          </w:tcPr>
          <w:p w14:paraId="4EBA5556"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2518" w:type="dxa"/>
            <w:hideMark/>
          </w:tcPr>
          <w:p w14:paraId="5D68A28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Intersection - turn lanes</w:t>
            </w:r>
          </w:p>
        </w:tc>
        <w:tc>
          <w:tcPr>
            <w:tcW w:w="1260" w:type="dxa"/>
            <w:hideMark/>
          </w:tcPr>
          <w:p w14:paraId="122EF5AC"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$0.15</w:t>
            </w:r>
          </w:p>
        </w:tc>
        <w:tc>
          <w:tcPr>
            <w:tcW w:w="1350" w:type="dxa"/>
            <w:hideMark/>
          </w:tcPr>
          <w:p w14:paraId="2E9393E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6E9E35F9"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$1.01</w:t>
            </w:r>
          </w:p>
        </w:tc>
        <w:tc>
          <w:tcPr>
            <w:tcW w:w="1350" w:type="dxa"/>
            <w:hideMark/>
          </w:tcPr>
          <w:p w14:paraId="4689739D"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$0.15</w:t>
            </w:r>
          </w:p>
        </w:tc>
        <w:tc>
          <w:tcPr>
            <w:tcW w:w="1365" w:type="dxa"/>
            <w:noWrap/>
            <w:hideMark/>
          </w:tcPr>
          <w:p w14:paraId="22252614"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$1.01</w:t>
            </w:r>
          </w:p>
        </w:tc>
      </w:tr>
      <w:tr w:rsidR="004C7528" w:rsidRPr="006329DC" w14:paraId="54DDE70C" w14:textId="77777777" w:rsidTr="004B4C94">
        <w:trPr>
          <w:trHeight w:val="197"/>
        </w:trPr>
        <w:tc>
          <w:tcPr>
            <w:cnfStyle w:val="001000000000" w:firstRow="0" w:lastRow="0" w:firstColumn="1" w:lastColumn="0" w:oddVBand="0" w:evenVBand="0" w:oddHBand="0" w:evenHBand="0" w:firstRowFirstColumn="0" w:firstRowLastColumn="0" w:lastRowFirstColumn="0" w:lastRowLastColumn="0"/>
            <w:tcW w:w="661" w:type="dxa"/>
            <w:noWrap/>
            <w:hideMark/>
          </w:tcPr>
          <w:p w14:paraId="5CF74E5F"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67</w:t>
            </w:r>
          </w:p>
        </w:tc>
        <w:tc>
          <w:tcPr>
            <w:tcW w:w="3029" w:type="dxa"/>
            <w:noWrap/>
            <w:hideMark/>
          </w:tcPr>
          <w:p w14:paraId="16867E1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I-75</w:t>
            </w:r>
          </w:p>
        </w:tc>
        <w:tc>
          <w:tcPr>
            <w:tcW w:w="2970" w:type="dxa"/>
            <w:hideMark/>
          </w:tcPr>
          <w:p w14:paraId="40A0CBB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at CR 769/Kings Hwy</w:t>
            </w:r>
          </w:p>
        </w:tc>
        <w:tc>
          <w:tcPr>
            <w:tcW w:w="2790" w:type="dxa"/>
            <w:hideMark/>
          </w:tcPr>
          <w:p w14:paraId="73B4199F"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926" w:type="dxa"/>
            <w:noWrap/>
            <w:vAlign w:val="center"/>
            <w:hideMark/>
          </w:tcPr>
          <w:p w14:paraId="5F47E969" w14:textId="77777777" w:rsidR="004C7528" w:rsidRPr="006329DC" w:rsidRDefault="004C7528" w:rsidP="004B4C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54" w:type="dxa"/>
            <w:noWrap/>
            <w:vAlign w:val="center"/>
            <w:hideMark/>
          </w:tcPr>
          <w:p w14:paraId="64D25CB3" w14:textId="77777777" w:rsidR="004C7528" w:rsidRPr="006329DC" w:rsidRDefault="004C7528"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2518" w:type="dxa"/>
            <w:vAlign w:val="center"/>
            <w:hideMark/>
          </w:tcPr>
          <w:p w14:paraId="753B2D05" w14:textId="77777777" w:rsidR="004C7528" w:rsidRPr="006329DC" w:rsidRDefault="004C7528"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Interchange Modifications</w:t>
            </w:r>
          </w:p>
        </w:tc>
        <w:tc>
          <w:tcPr>
            <w:tcW w:w="1260" w:type="dxa"/>
            <w:hideMark/>
          </w:tcPr>
          <w:p w14:paraId="7A3B0B8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$6.50</w:t>
            </w:r>
          </w:p>
        </w:tc>
        <w:tc>
          <w:tcPr>
            <w:tcW w:w="1350" w:type="dxa"/>
            <w:hideMark/>
          </w:tcPr>
          <w:p w14:paraId="46363DD7"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29EF4E6D"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$56.93</w:t>
            </w:r>
          </w:p>
        </w:tc>
        <w:tc>
          <w:tcPr>
            <w:tcW w:w="1350" w:type="dxa"/>
          </w:tcPr>
          <w:p w14:paraId="5CA085F6"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hideMark/>
          </w:tcPr>
          <w:p w14:paraId="15400A75"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$63.43</w:t>
            </w:r>
          </w:p>
        </w:tc>
      </w:tr>
      <w:tr w:rsidR="004C7528" w:rsidRPr="006329DC" w14:paraId="69AAA73B" w14:textId="77777777" w:rsidTr="004B4C94">
        <w:trPr>
          <w:trHeight w:val="69"/>
        </w:trPr>
        <w:tc>
          <w:tcPr>
            <w:cnfStyle w:val="001000000000" w:firstRow="0" w:lastRow="0" w:firstColumn="1" w:lastColumn="0" w:oddVBand="0" w:evenVBand="0" w:oddHBand="0" w:evenHBand="0" w:firstRowFirstColumn="0" w:firstRowLastColumn="0" w:lastRowFirstColumn="0" w:lastRowLastColumn="0"/>
            <w:tcW w:w="661" w:type="dxa"/>
            <w:noWrap/>
            <w:hideMark/>
          </w:tcPr>
          <w:p w14:paraId="5FF58835"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68</w:t>
            </w:r>
          </w:p>
        </w:tc>
        <w:tc>
          <w:tcPr>
            <w:tcW w:w="3029" w:type="dxa"/>
            <w:noWrap/>
            <w:hideMark/>
          </w:tcPr>
          <w:p w14:paraId="697732B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I-75</w:t>
            </w:r>
          </w:p>
        </w:tc>
        <w:tc>
          <w:tcPr>
            <w:tcW w:w="2970" w:type="dxa"/>
            <w:hideMark/>
          </w:tcPr>
          <w:p w14:paraId="1CE1920A"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at CR 776/Harbor View</w:t>
            </w:r>
          </w:p>
        </w:tc>
        <w:tc>
          <w:tcPr>
            <w:tcW w:w="2790" w:type="dxa"/>
            <w:hideMark/>
          </w:tcPr>
          <w:p w14:paraId="14AC5144"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926" w:type="dxa"/>
            <w:noWrap/>
            <w:vAlign w:val="center"/>
            <w:hideMark/>
          </w:tcPr>
          <w:p w14:paraId="31B66A0E" w14:textId="77777777" w:rsidR="004C7528" w:rsidRPr="006329DC" w:rsidRDefault="004C7528" w:rsidP="004B4C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54" w:type="dxa"/>
            <w:noWrap/>
            <w:vAlign w:val="center"/>
            <w:hideMark/>
          </w:tcPr>
          <w:p w14:paraId="3E0F7872" w14:textId="77777777" w:rsidR="004C7528" w:rsidRPr="006329DC" w:rsidRDefault="004C7528"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2518" w:type="dxa"/>
            <w:vAlign w:val="center"/>
            <w:hideMark/>
          </w:tcPr>
          <w:p w14:paraId="728C93B0" w14:textId="77777777" w:rsidR="004C7528" w:rsidRPr="006329DC" w:rsidRDefault="004C7528"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Interchange Modifications</w:t>
            </w:r>
          </w:p>
        </w:tc>
        <w:tc>
          <w:tcPr>
            <w:tcW w:w="1260" w:type="dxa"/>
            <w:hideMark/>
          </w:tcPr>
          <w:p w14:paraId="160AC4D2"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$6.50</w:t>
            </w:r>
          </w:p>
        </w:tc>
        <w:tc>
          <w:tcPr>
            <w:tcW w:w="1350" w:type="dxa"/>
            <w:hideMark/>
          </w:tcPr>
          <w:p w14:paraId="362D65C3"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06A5A988"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$56.93</w:t>
            </w:r>
          </w:p>
        </w:tc>
        <w:tc>
          <w:tcPr>
            <w:tcW w:w="1350" w:type="dxa"/>
          </w:tcPr>
          <w:p w14:paraId="1C65890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hideMark/>
          </w:tcPr>
          <w:p w14:paraId="7E464AA5"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$63.43</w:t>
            </w:r>
          </w:p>
        </w:tc>
      </w:tr>
      <w:tr w:rsidR="004C7528" w:rsidRPr="006329DC" w14:paraId="228385A3" w14:textId="77777777" w:rsidTr="004B4C94">
        <w:trPr>
          <w:trHeight w:val="69"/>
        </w:trPr>
        <w:tc>
          <w:tcPr>
            <w:cnfStyle w:val="001000000000" w:firstRow="0" w:lastRow="0" w:firstColumn="1" w:lastColumn="0" w:oddVBand="0" w:evenVBand="0" w:oddHBand="0" w:evenHBand="0" w:firstRowFirstColumn="0" w:firstRowLastColumn="0" w:lastRowFirstColumn="0" w:lastRowLastColumn="0"/>
            <w:tcW w:w="661" w:type="dxa"/>
            <w:noWrap/>
            <w:hideMark/>
          </w:tcPr>
          <w:p w14:paraId="52DE760C"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69</w:t>
            </w:r>
          </w:p>
        </w:tc>
        <w:tc>
          <w:tcPr>
            <w:tcW w:w="3029" w:type="dxa"/>
            <w:noWrap/>
            <w:hideMark/>
          </w:tcPr>
          <w:p w14:paraId="3B638E9D"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I-75</w:t>
            </w:r>
          </w:p>
        </w:tc>
        <w:tc>
          <w:tcPr>
            <w:tcW w:w="2970" w:type="dxa"/>
            <w:hideMark/>
          </w:tcPr>
          <w:p w14:paraId="7562F838"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at US 17/SR35</w:t>
            </w:r>
          </w:p>
        </w:tc>
        <w:tc>
          <w:tcPr>
            <w:tcW w:w="2790" w:type="dxa"/>
            <w:hideMark/>
          </w:tcPr>
          <w:p w14:paraId="70D97EB7"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926" w:type="dxa"/>
            <w:noWrap/>
            <w:vAlign w:val="center"/>
            <w:hideMark/>
          </w:tcPr>
          <w:p w14:paraId="62DF34C7" w14:textId="77777777" w:rsidR="004C7528" w:rsidRPr="006329DC" w:rsidRDefault="004C7528" w:rsidP="004B4C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54" w:type="dxa"/>
            <w:noWrap/>
            <w:vAlign w:val="center"/>
            <w:hideMark/>
          </w:tcPr>
          <w:p w14:paraId="27F8B1B4" w14:textId="77777777" w:rsidR="004C7528" w:rsidRPr="006329DC" w:rsidRDefault="004C7528"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2518" w:type="dxa"/>
            <w:vAlign w:val="center"/>
            <w:hideMark/>
          </w:tcPr>
          <w:p w14:paraId="0AC60017" w14:textId="77777777" w:rsidR="004C7528" w:rsidRPr="006329DC" w:rsidRDefault="004C7528"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Interchange Modifications</w:t>
            </w:r>
          </w:p>
        </w:tc>
        <w:tc>
          <w:tcPr>
            <w:tcW w:w="1260" w:type="dxa"/>
            <w:hideMark/>
          </w:tcPr>
          <w:p w14:paraId="68FE2096"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$7.50</w:t>
            </w:r>
          </w:p>
        </w:tc>
        <w:tc>
          <w:tcPr>
            <w:tcW w:w="1350" w:type="dxa"/>
            <w:hideMark/>
          </w:tcPr>
          <w:p w14:paraId="7834F71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22F88DC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$122.60</w:t>
            </w:r>
          </w:p>
        </w:tc>
        <w:tc>
          <w:tcPr>
            <w:tcW w:w="1350" w:type="dxa"/>
          </w:tcPr>
          <w:p w14:paraId="346372A5"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hideMark/>
          </w:tcPr>
          <w:p w14:paraId="6631E0A2"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$130.10</w:t>
            </w:r>
          </w:p>
        </w:tc>
      </w:tr>
      <w:tr w:rsidR="004C7528" w:rsidRPr="006329DC" w14:paraId="1A876C31" w14:textId="77777777" w:rsidTr="004B4C94">
        <w:trPr>
          <w:trHeight w:val="69"/>
        </w:trPr>
        <w:tc>
          <w:tcPr>
            <w:cnfStyle w:val="001000000000" w:firstRow="0" w:lastRow="0" w:firstColumn="1" w:lastColumn="0" w:oddVBand="0" w:evenVBand="0" w:oddHBand="0" w:evenHBand="0" w:firstRowFirstColumn="0" w:firstRowLastColumn="0" w:lastRowFirstColumn="0" w:lastRowLastColumn="0"/>
            <w:tcW w:w="661" w:type="dxa"/>
            <w:noWrap/>
            <w:hideMark/>
          </w:tcPr>
          <w:p w14:paraId="2AAA8F70" w14:textId="77777777" w:rsidR="004C7528" w:rsidRPr="006329DC" w:rsidRDefault="004C7528" w:rsidP="004C7528">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70</w:t>
            </w:r>
          </w:p>
        </w:tc>
        <w:tc>
          <w:tcPr>
            <w:tcW w:w="3029" w:type="dxa"/>
            <w:noWrap/>
            <w:hideMark/>
          </w:tcPr>
          <w:p w14:paraId="6C4D91A1"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I-75</w:t>
            </w:r>
          </w:p>
        </w:tc>
        <w:tc>
          <w:tcPr>
            <w:tcW w:w="2970" w:type="dxa"/>
            <w:hideMark/>
          </w:tcPr>
          <w:p w14:paraId="76D8B470"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at North Jones Loop Rd</w:t>
            </w:r>
          </w:p>
        </w:tc>
        <w:tc>
          <w:tcPr>
            <w:tcW w:w="2790" w:type="dxa"/>
            <w:hideMark/>
          </w:tcPr>
          <w:p w14:paraId="728F1CB4" w14:textId="77777777" w:rsidR="004C7528" w:rsidRPr="006329DC"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926" w:type="dxa"/>
            <w:noWrap/>
            <w:vAlign w:val="center"/>
            <w:hideMark/>
          </w:tcPr>
          <w:p w14:paraId="774D1482" w14:textId="77777777" w:rsidR="004C7528" w:rsidRPr="006329DC" w:rsidRDefault="004C7528" w:rsidP="004B4C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54" w:type="dxa"/>
            <w:noWrap/>
            <w:vAlign w:val="center"/>
            <w:hideMark/>
          </w:tcPr>
          <w:p w14:paraId="6318A773" w14:textId="77777777" w:rsidR="004C7528" w:rsidRPr="006329DC" w:rsidRDefault="004C7528"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2518" w:type="dxa"/>
            <w:vAlign w:val="center"/>
            <w:hideMark/>
          </w:tcPr>
          <w:p w14:paraId="43DCDA18" w14:textId="77777777" w:rsidR="004C7528" w:rsidRPr="006329DC" w:rsidRDefault="004C7528"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Interchange Modifications</w:t>
            </w:r>
          </w:p>
        </w:tc>
        <w:tc>
          <w:tcPr>
            <w:tcW w:w="1260" w:type="dxa"/>
            <w:hideMark/>
          </w:tcPr>
          <w:p w14:paraId="0AA7931A"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$6.50</w:t>
            </w:r>
          </w:p>
        </w:tc>
        <w:tc>
          <w:tcPr>
            <w:tcW w:w="1350" w:type="dxa"/>
            <w:hideMark/>
          </w:tcPr>
          <w:p w14:paraId="59C311C1"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$0.00</w:t>
            </w:r>
          </w:p>
        </w:tc>
        <w:tc>
          <w:tcPr>
            <w:tcW w:w="1172" w:type="dxa"/>
            <w:hideMark/>
          </w:tcPr>
          <w:p w14:paraId="2B8CF3A1"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$56.93</w:t>
            </w:r>
          </w:p>
        </w:tc>
        <w:tc>
          <w:tcPr>
            <w:tcW w:w="1350" w:type="dxa"/>
          </w:tcPr>
          <w:p w14:paraId="596B2B26"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hideMark/>
          </w:tcPr>
          <w:p w14:paraId="7F632B77" w14:textId="77777777" w:rsidR="004C7528" w:rsidRPr="006329DC"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6329DC">
              <w:rPr>
                <w:rFonts w:asciiTheme="minorHAnsi" w:eastAsia="Times New Roman" w:hAnsiTheme="minorHAnsi" w:cs="Calibri"/>
                <w:sz w:val="20"/>
                <w:szCs w:val="20"/>
              </w:rPr>
              <w:t>$63.43</w:t>
            </w:r>
          </w:p>
        </w:tc>
      </w:tr>
      <w:tr w:rsidR="004C7528" w:rsidRPr="006329DC" w14:paraId="57C21AC0" w14:textId="77777777" w:rsidTr="004B4C94">
        <w:trPr>
          <w:trHeight w:val="588"/>
        </w:trPr>
        <w:tc>
          <w:tcPr>
            <w:cnfStyle w:val="001000000000" w:firstRow="0" w:lastRow="0" w:firstColumn="1" w:lastColumn="0" w:oddVBand="0" w:evenVBand="0" w:oddHBand="0" w:evenHBand="0" w:firstRowFirstColumn="0" w:firstRowLastColumn="0" w:lastRowFirstColumn="0" w:lastRowLastColumn="0"/>
            <w:tcW w:w="661" w:type="dxa"/>
            <w:noWrap/>
            <w:vAlign w:val="center"/>
            <w:hideMark/>
          </w:tcPr>
          <w:p w14:paraId="584E664C" w14:textId="77777777" w:rsidR="004C7528" w:rsidRPr="006329DC" w:rsidRDefault="004C7528" w:rsidP="004B4C94">
            <w:pPr>
              <w:jc w:val="center"/>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71</w:t>
            </w:r>
          </w:p>
        </w:tc>
        <w:tc>
          <w:tcPr>
            <w:tcW w:w="3029" w:type="dxa"/>
            <w:noWrap/>
            <w:vAlign w:val="center"/>
            <w:hideMark/>
          </w:tcPr>
          <w:p w14:paraId="52B74AEC" w14:textId="77777777" w:rsidR="004C7528" w:rsidRPr="006329DC" w:rsidRDefault="004C7528" w:rsidP="0000014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ITS Master Plan Implementation</w:t>
            </w:r>
          </w:p>
        </w:tc>
        <w:tc>
          <w:tcPr>
            <w:tcW w:w="2970" w:type="dxa"/>
            <w:vAlign w:val="center"/>
            <w:hideMark/>
          </w:tcPr>
          <w:p w14:paraId="5CC22D5A" w14:textId="77777777" w:rsidR="004C7528" w:rsidRPr="006329DC" w:rsidRDefault="004C7528" w:rsidP="0000014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2790" w:type="dxa"/>
            <w:vAlign w:val="center"/>
            <w:hideMark/>
          </w:tcPr>
          <w:p w14:paraId="2052CBEF" w14:textId="77777777" w:rsidR="004C7528" w:rsidRPr="006329DC" w:rsidRDefault="004C7528" w:rsidP="0000014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926" w:type="dxa"/>
            <w:noWrap/>
            <w:vAlign w:val="center"/>
            <w:hideMark/>
          </w:tcPr>
          <w:p w14:paraId="23665B6E" w14:textId="77777777" w:rsidR="004C7528" w:rsidRPr="006329DC" w:rsidRDefault="004C7528" w:rsidP="004B4C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54" w:type="dxa"/>
            <w:noWrap/>
            <w:vAlign w:val="center"/>
            <w:hideMark/>
          </w:tcPr>
          <w:p w14:paraId="28CE4901" w14:textId="77777777" w:rsidR="004C7528" w:rsidRPr="006329DC" w:rsidRDefault="004C7528"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 </w:t>
            </w:r>
          </w:p>
        </w:tc>
        <w:tc>
          <w:tcPr>
            <w:tcW w:w="2518" w:type="dxa"/>
            <w:vAlign w:val="center"/>
            <w:hideMark/>
          </w:tcPr>
          <w:p w14:paraId="0CD36E21" w14:textId="77777777" w:rsidR="004C7528" w:rsidRPr="006329DC" w:rsidRDefault="004C7528"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Technology and Traffic Signal Improvements</w:t>
            </w:r>
          </w:p>
        </w:tc>
        <w:tc>
          <w:tcPr>
            <w:tcW w:w="1260" w:type="dxa"/>
            <w:noWrap/>
            <w:vAlign w:val="center"/>
            <w:hideMark/>
          </w:tcPr>
          <w:p w14:paraId="26349566" w14:textId="72388CA1" w:rsidR="004C7528" w:rsidRPr="006329DC" w:rsidRDefault="004C7528" w:rsidP="00000147">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50" w:type="dxa"/>
            <w:noWrap/>
            <w:vAlign w:val="center"/>
            <w:hideMark/>
          </w:tcPr>
          <w:p w14:paraId="4A542061" w14:textId="77777777" w:rsidR="004C7528" w:rsidRPr="006329DC" w:rsidRDefault="004C7528" w:rsidP="00000147">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6329DC">
              <w:rPr>
                <w:rFonts w:asciiTheme="minorHAnsi" w:eastAsia="Times New Roman" w:hAnsiTheme="minorHAnsi" w:cs="Calibri"/>
                <w:color w:val="000000"/>
                <w:sz w:val="20"/>
                <w:szCs w:val="20"/>
              </w:rPr>
              <w:t>To be determined</w:t>
            </w:r>
          </w:p>
        </w:tc>
        <w:tc>
          <w:tcPr>
            <w:tcW w:w="1172" w:type="dxa"/>
            <w:vAlign w:val="center"/>
            <w:hideMark/>
          </w:tcPr>
          <w:p w14:paraId="186AF72B" w14:textId="69176167" w:rsidR="004C7528" w:rsidRPr="006329DC" w:rsidRDefault="00000147" w:rsidP="00000147">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$20.00</w:t>
            </w:r>
          </w:p>
        </w:tc>
        <w:tc>
          <w:tcPr>
            <w:tcW w:w="1350" w:type="dxa"/>
          </w:tcPr>
          <w:p w14:paraId="5A98DC80" w14:textId="77777777" w:rsidR="004C7528" w:rsidRPr="006329DC"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vAlign w:val="center"/>
            <w:hideMark/>
          </w:tcPr>
          <w:p w14:paraId="354FF6F6" w14:textId="754E5A4B" w:rsidR="004C7528" w:rsidRPr="006329DC" w:rsidRDefault="00000147" w:rsidP="00000147">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Pr>
                <w:rFonts w:asciiTheme="minorHAnsi" w:eastAsia="Times New Roman" w:hAnsiTheme="minorHAnsi" w:cs="Calibri"/>
                <w:sz w:val="20"/>
                <w:szCs w:val="20"/>
              </w:rPr>
              <w:t>$20.00+</w:t>
            </w:r>
          </w:p>
        </w:tc>
      </w:tr>
      <w:tr w:rsidR="004B4C94" w:rsidRPr="006329DC" w14:paraId="3807BC03" w14:textId="77777777" w:rsidTr="004B4C94">
        <w:trPr>
          <w:trHeight w:val="58"/>
        </w:trPr>
        <w:tc>
          <w:tcPr>
            <w:cnfStyle w:val="001000000000" w:firstRow="0" w:lastRow="0" w:firstColumn="1" w:lastColumn="0" w:oddVBand="0" w:evenVBand="0" w:oddHBand="0" w:evenHBand="0" w:firstRowFirstColumn="0" w:firstRowLastColumn="0" w:lastRowFirstColumn="0" w:lastRowLastColumn="0"/>
            <w:tcW w:w="661" w:type="dxa"/>
            <w:noWrap/>
            <w:vAlign w:val="center"/>
          </w:tcPr>
          <w:p w14:paraId="0BC1D498" w14:textId="61090A2C" w:rsidR="004B4C94" w:rsidRPr="004B4C94" w:rsidRDefault="004B4C94" w:rsidP="004B4C94">
            <w:pPr>
              <w:jc w:val="center"/>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72</w:t>
            </w:r>
          </w:p>
        </w:tc>
        <w:tc>
          <w:tcPr>
            <w:tcW w:w="3029" w:type="dxa"/>
            <w:noWrap/>
            <w:vAlign w:val="center"/>
          </w:tcPr>
          <w:p w14:paraId="26059360" w14:textId="2672390E"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SR 776</w:t>
            </w:r>
          </w:p>
        </w:tc>
        <w:tc>
          <w:tcPr>
            <w:tcW w:w="2970" w:type="dxa"/>
            <w:vAlign w:val="center"/>
          </w:tcPr>
          <w:p w14:paraId="3EF3A0A4" w14:textId="78931803"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 Gulfstream Blvd</w:t>
            </w:r>
          </w:p>
        </w:tc>
        <w:tc>
          <w:tcPr>
            <w:tcW w:w="2790" w:type="dxa"/>
            <w:vAlign w:val="center"/>
          </w:tcPr>
          <w:p w14:paraId="23669A75" w14:textId="77777777"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26" w:type="dxa"/>
            <w:noWrap/>
            <w:vAlign w:val="center"/>
          </w:tcPr>
          <w:p w14:paraId="32403D0B" w14:textId="6050A938" w:rsidR="004B4C94" w:rsidRPr="004B4C94" w:rsidRDefault="004B4C94" w:rsidP="004B4C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4</w:t>
            </w:r>
          </w:p>
        </w:tc>
        <w:tc>
          <w:tcPr>
            <w:tcW w:w="954" w:type="dxa"/>
            <w:noWrap/>
            <w:vAlign w:val="center"/>
          </w:tcPr>
          <w:p w14:paraId="65728DDC" w14:textId="45BB1749"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2518" w:type="dxa"/>
            <w:vAlign w:val="center"/>
          </w:tcPr>
          <w:p w14:paraId="76B919F8" w14:textId="419CAFAB"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Intersection – turn lanes</w:t>
            </w:r>
          </w:p>
        </w:tc>
        <w:tc>
          <w:tcPr>
            <w:tcW w:w="1260" w:type="dxa"/>
            <w:noWrap/>
            <w:vAlign w:val="center"/>
          </w:tcPr>
          <w:p w14:paraId="36263242" w14:textId="7C92D45D"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$0.68</w:t>
            </w:r>
          </w:p>
        </w:tc>
        <w:tc>
          <w:tcPr>
            <w:tcW w:w="1350" w:type="dxa"/>
            <w:noWrap/>
            <w:vAlign w:val="center"/>
          </w:tcPr>
          <w:p w14:paraId="7262EEDB" w14:textId="3627A899"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$0.00</w:t>
            </w:r>
          </w:p>
        </w:tc>
        <w:tc>
          <w:tcPr>
            <w:tcW w:w="1172" w:type="dxa"/>
            <w:vAlign w:val="center"/>
          </w:tcPr>
          <w:p w14:paraId="58724271" w14:textId="12BAE526"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$4.55</w:t>
            </w:r>
          </w:p>
        </w:tc>
        <w:tc>
          <w:tcPr>
            <w:tcW w:w="1350" w:type="dxa"/>
            <w:vAlign w:val="center"/>
          </w:tcPr>
          <w:p w14:paraId="326BBEB2" w14:textId="77777777"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vAlign w:val="center"/>
          </w:tcPr>
          <w:p w14:paraId="6A7F7DBD" w14:textId="4727063D" w:rsidR="004B4C94" w:rsidRPr="004B4C94" w:rsidRDefault="004B4C94" w:rsidP="004B4C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Pr>
                <w:rFonts w:asciiTheme="minorHAnsi" w:eastAsia="Times New Roman" w:hAnsiTheme="minorHAnsi" w:cs="Calibri"/>
                <w:sz w:val="20"/>
                <w:szCs w:val="20"/>
              </w:rPr>
              <w:t>$5.23</w:t>
            </w:r>
          </w:p>
        </w:tc>
      </w:tr>
      <w:tr w:rsidR="004B4C94" w:rsidRPr="006329DC" w14:paraId="267CD95B" w14:textId="77777777" w:rsidTr="004B4C94">
        <w:trPr>
          <w:trHeight w:val="58"/>
        </w:trPr>
        <w:tc>
          <w:tcPr>
            <w:cnfStyle w:val="001000000000" w:firstRow="0" w:lastRow="0" w:firstColumn="1" w:lastColumn="0" w:oddVBand="0" w:evenVBand="0" w:oddHBand="0" w:evenHBand="0" w:firstRowFirstColumn="0" w:firstRowLastColumn="0" w:lastRowFirstColumn="0" w:lastRowLastColumn="0"/>
            <w:tcW w:w="661" w:type="dxa"/>
            <w:noWrap/>
            <w:vAlign w:val="center"/>
          </w:tcPr>
          <w:p w14:paraId="7F326257" w14:textId="2A9C47DD" w:rsidR="004B4C94" w:rsidRPr="004B4C94" w:rsidRDefault="004B4C94" w:rsidP="004B4C94">
            <w:pPr>
              <w:jc w:val="center"/>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73</w:t>
            </w:r>
          </w:p>
        </w:tc>
        <w:tc>
          <w:tcPr>
            <w:tcW w:w="3029" w:type="dxa"/>
            <w:noWrap/>
            <w:vAlign w:val="center"/>
          </w:tcPr>
          <w:p w14:paraId="4AF39FD6" w14:textId="19319A35"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SR 776</w:t>
            </w:r>
          </w:p>
        </w:tc>
        <w:tc>
          <w:tcPr>
            <w:tcW w:w="2970" w:type="dxa"/>
            <w:vAlign w:val="center"/>
          </w:tcPr>
          <w:p w14:paraId="7F47B4DF" w14:textId="175D907A"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 Biscayne Blvd</w:t>
            </w:r>
          </w:p>
        </w:tc>
        <w:tc>
          <w:tcPr>
            <w:tcW w:w="2790" w:type="dxa"/>
            <w:vAlign w:val="center"/>
          </w:tcPr>
          <w:p w14:paraId="7CF2D0EF" w14:textId="77777777"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26" w:type="dxa"/>
            <w:noWrap/>
            <w:vAlign w:val="center"/>
          </w:tcPr>
          <w:p w14:paraId="0A465FD5" w14:textId="1178AFEC" w:rsidR="004B4C94" w:rsidRPr="004B4C94" w:rsidRDefault="004B4C94" w:rsidP="004B4C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4</w:t>
            </w:r>
          </w:p>
        </w:tc>
        <w:tc>
          <w:tcPr>
            <w:tcW w:w="954" w:type="dxa"/>
            <w:noWrap/>
            <w:vAlign w:val="center"/>
          </w:tcPr>
          <w:p w14:paraId="48D71D5C" w14:textId="77777777"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2518" w:type="dxa"/>
            <w:vAlign w:val="center"/>
          </w:tcPr>
          <w:p w14:paraId="7F8E27FD" w14:textId="2BE61236"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Intersection – turn lanes</w:t>
            </w:r>
          </w:p>
        </w:tc>
        <w:tc>
          <w:tcPr>
            <w:tcW w:w="1260" w:type="dxa"/>
            <w:noWrap/>
            <w:vAlign w:val="center"/>
          </w:tcPr>
          <w:p w14:paraId="0BA0FF63" w14:textId="4C14836B"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$0.68</w:t>
            </w:r>
          </w:p>
        </w:tc>
        <w:tc>
          <w:tcPr>
            <w:tcW w:w="1350" w:type="dxa"/>
            <w:noWrap/>
            <w:vAlign w:val="center"/>
          </w:tcPr>
          <w:p w14:paraId="3A7230C9" w14:textId="5B1FE9C8"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$0.00</w:t>
            </w:r>
          </w:p>
        </w:tc>
        <w:tc>
          <w:tcPr>
            <w:tcW w:w="1172" w:type="dxa"/>
            <w:vAlign w:val="center"/>
          </w:tcPr>
          <w:p w14:paraId="49C67539" w14:textId="5BD9B042"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$4.55</w:t>
            </w:r>
          </w:p>
        </w:tc>
        <w:tc>
          <w:tcPr>
            <w:tcW w:w="1350" w:type="dxa"/>
            <w:vAlign w:val="center"/>
          </w:tcPr>
          <w:p w14:paraId="5D8BDC41" w14:textId="77777777"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vAlign w:val="center"/>
          </w:tcPr>
          <w:p w14:paraId="598D8D91" w14:textId="28CDDD7E" w:rsidR="004B4C94" w:rsidRPr="004B4C94" w:rsidRDefault="004B4C94" w:rsidP="004B4C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Pr>
                <w:rFonts w:asciiTheme="minorHAnsi" w:eastAsia="Times New Roman" w:hAnsiTheme="minorHAnsi" w:cs="Calibri"/>
                <w:sz w:val="20"/>
                <w:szCs w:val="20"/>
              </w:rPr>
              <w:t>$5.23</w:t>
            </w:r>
          </w:p>
        </w:tc>
      </w:tr>
      <w:tr w:rsidR="004B4C94" w:rsidRPr="006329DC" w14:paraId="5F4E9EBD" w14:textId="77777777" w:rsidTr="004B4C94">
        <w:trPr>
          <w:trHeight w:val="58"/>
        </w:trPr>
        <w:tc>
          <w:tcPr>
            <w:cnfStyle w:val="001000000000" w:firstRow="0" w:lastRow="0" w:firstColumn="1" w:lastColumn="0" w:oddVBand="0" w:evenVBand="0" w:oddHBand="0" w:evenHBand="0" w:firstRowFirstColumn="0" w:firstRowLastColumn="0" w:lastRowFirstColumn="0" w:lastRowLastColumn="0"/>
            <w:tcW w:w="661" w:type="dxa"/>
            <w:noWrap/>
            <w:vAlign w:val="center"/>
          </w:tcPr>
          <w:p w14:paraId="4AF4B858" w14:textId="19327124" w:rsidR="004B4C94" w:rsidRPr="004B4C94" w:rsidRDefault="004B4C94" w:rsidP="004B4C94">
            <w:pPr>
              <w:jc w:val="center"/>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74</w:t>
            </w:r>
          </w:p>
        </w:tc>
        <w:tc>
          <w:tcPr>
            <w:tcW w:w="3029" w:type="dxa"/>
            <w:noWrap/>
            <w:vAlign w:val="center"/>
          </w:tcPr>
          <w:p w14:paraId="2950E448" w14:textId="1EF59E26"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SR 776</w:t>
            </w:r>
          </w:p>
        </w:tc>
        <w:tc>
          <w:tcPr>
            <w:tcW w:w="2970" w:type="dxa"/>
            <w:vAlign w:val="center"/>
          </w:tcPr>
          <w:p w14:paraId="1F526F9B" w14:textId="5DE2C948"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 Cornelius</w:t>
            </w:r>
          </w:p>
        </w:tc>
        <w:tc>
          <w:tcPr>
            <w:tcW w:w="2790" w:type="dxa"/>
            <w:vAlign w:val="center"/>
          </w:tcPr>
          <w:p w14:paraId="389051CB" w14:textId="77777777"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26" w:type="dxa"/>
            <w:noWrap/>
            <w:vAlign w:val="center"/>
          </w:tcPr>
          <w:p w14:paraId="139EB356" w14:textId="5E01BDC2" w:rsidR="004B4C94" w:rsidRPr="004B4C94" w:rsidRDefault="004B4C94" w:rsidP="004B4C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4</w:t>
            </w:r>
          </w:p>
        </w:tc>
        <w:tc>
          <w:tcPr>
            <w:tcW w:w="954" w:type="dxa"/>
            <w:noWrap/>
            <w:vAlign w:val="center"/>
          </w:tcPr>
          <w:p w14:paraId="4A52B4DF" w14:textId="77777777"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2518" w:type="dxa"/>
            <w:vAlign w:val="center"/>
          </w:tcPr>
          <w:p w14:paraId="61F1A58D" w14:textId="3455686D"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Intersection – turn lanes</w:t>
            </w:r>
          </w:p>
        </w:tc>
        <w:tc>
          <w:tcPr>
            <w:tcW w:w="1260" w:type="dxa"/>
            <w:noWrap/>
            <w:vAlign w:val="center"/>
          </w:tcPr>
          <w:p w14:paraId="0E690A90" w14:textId="1D6E7F70"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$0.68</w:t>
            </w:r>
          </w:p>
        </w:tc>
        <w:tc>
          <w:tcPr>
            <w:tcW w:w="1350" w:type="dxa"/>
            <w:noWrap/>
            <w:vAlign w:val="center"/>
          </w:tcPr>
          <w:p w14:paraId="6EC6DED9" w14:textId="73410479"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$0.00</w:t>
            </w:r>
          </w:p>
        </w:tc>
        <w:tc>
          <w:tcPr>
            <w:tcW w:w="1172" w:type="dxa"/>
            <w:vAlign w:val="center"/>
          </w:tcPr>
          <w:p w14:paraId="5E600EEF" w14:textId="5A26B3A0"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$4.55</w:t>
            </w:r>
          </w:p>
        </w:tc>
        <w:tc>
          <w:tcPr>
            <w:tcW w:w="1350" w:type="dxa"/>
            <w:vAlign w:val="center"/>
          </w:tcPr>
          <w:p w14:paraId="2629DA71" w14:textId="77777777"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vAlign w:val="center"/>
          </w:tcPr>
          <w:p w14:paraId="2EADDEF1" w14:textId="7CB6E7D6" w:rsidR="004B4C94" w:rsidRPr="004B4C94" w:rsidRDefault="004B4C94" w:rsidP="004B4C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Pr>
                <w:rFonts w:asciiTheme="minorHAnsi" w:eastAsia="Times New Roman" w:hAnsiTheme="minorHAnsi" w:cs="Calibri"/>
                <w:sz w:val="20"/>
                <w:szCs w:val="20"/>
              </w:rPr>
              <w:t>$5.23</w:t>
            </w:r>
          </w:p>
        </w:tc>
      </w:tr>
      <w:tr w:rsidR="004B4C94" w:rsidRPr="006329DC" w14:paraId="072B7E38" w14:textId="77777777" w:rsidTr="004B4C94">
        <w:trPr>
          <w:trHeight w:val="588"/>
        </w:trPr>
        <w:tc>
          <w:tcPr>
            <w:cnfStyle w:val="001000000000" w:firstRow="0" w:lastRow="0" w:firstColumn="1" w:lastColumn="0" w:oddVBand="0" w:evenVBand="0" w:oddHBand="0" w:evenHBand="0" w:firstRowFirstColumn="0" w:firstRowLastColumn="0" w:lastRowFirstColumn="0" w:lastRowLastColumn="0"/>
            <w:tcW w:w="661" w:type="dxa"/>
            <w:noWrap/>
            <w:vAlign w:val="center"/>
          </w:tcPr>
          <w:p w14:paraId="5101A71B" w14:textId="74F92E01" w:rsidR="004B4C94" w:rsidRPr="004B4C94" w:rsidRDefault="004B4C94" w:rsidP="004B4C94">
            <w:pPr>
              <w:jc w:val="center"/>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76</w:t>
            </w:r>
          </w:p>
        </w:tc>
        <w:tc>
          <w:tcPr>
            <w:tcW w:w="3029" w:type="dxa"/>
            <w:noWrap/>
            <w:vAlign w:val="center"/>
          </w:tcPr>
          <w:p w14:paraId="47749CA3" w14:textId="038CE3E6"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I-75</w:t>
            </w:r>
          </w:p>
        </w:tc>
        <w:tc>
          <w:tcPr>
            <w:tcW w:w="2970" w:type="dxa"/>
            <w:vAlign w:val="center"/>
          </w:tcPr>
          <w:p w14:paraId="5FA9ED48" w14:textId="7B1EA0A1"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 Raintree Blvd / Yorkshire</w:t>
            </w:r>
          </w:p>
        </w:tc>
        <w:tc>
          <w:tcPr>
            <w:tcW w:w="2790" w:type="dxa"/>
            <w:vAlign w:val="center"/>
          </w:tcPr>
          <w:p w14:paraId="1500DBB8" w14:textId="77777777"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26" w:type="dxa"/>
            <w:noWrap/>
            <w:vAlign w:val="center"/>
          </w:tcPr>
          <w:p w14:paraId="5CF9DF49" w14:textId="77777777" w:rsidR="004B4C94" w:rsidRPr="004B4C94" w:rsidRDefault="004B4C94" w:rsidP="004B4C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54" w:type="dxa"/>
            <w:noWrap/>
            <w:vAlign w:val="center"/>
          </w:tcPr>
          <w:p w14:paraId="78F7CB42" w14:textId="77777777"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2518" w:type="dxa"/>
            <w:vAlign w:val="center"/>
          </w:tcPr>
          <w:p w14:paraId="553D97B7" w14:textId="0940E00B"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New Interchange</w:t>
            </w:r>
          </w:p>
        </w:tc>
        <w:tc>
          <w:tcPr>
            <w:tcW w:w="1260" w:type="dxa"/>
            <w:noWrap/>
            <w:vAlign w:val="center"/>
          </w:tcPr>
          <w:p w14:paraId="36F22152" w14:textId="59B432A8"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$32.91</w:t>
            </w:r>
          </w:p>
        </w:tc>
        <w:tc>
          <w:tcPr>
            <w:tcW w:w="1350" w:type="dxa"/>
            <w:noWrap/>
            <w:vAlign w:val="center"/>
          </w:tcPr>
          <w:p w14:paraId="01F51877" w14:textId="02042BE4"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$32.67</w:t>
            </w:r>
          </w:p>
        </w:tc>
        <w:tc>
          <w:tcPr>
            <w:tcW w:w="1172" w:type="dxa"/>
            <w:vAlign w:val="center"/>
          </w:tcPr>
          <w:p w14:paraId="32B84042" w14:textId="541AD2B8"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$164.53</w:t>
            </w:r>
          </w:p>
        </w:tc>
        <w:tc>
          <w:tcPr>
            <w:tcW w:w="1350" w:type="dxa"/>
            <w:vAlign w:val="center"/>
          </w:tcPr>
          <w:p w14:paraId="6185F234" w14:textId="77777777"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vAlign w:val="center"/>
          </w:tcPr>
          <w:p w14:paraId="6AA997A5" w14:textId="2B351764" w:rsidR="004B4C94" w:rsidRPr="004B4C94" w:rsidRDefault="004B4C94" w:rsidP="004B4C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Pr>
                <w:rFonts w:asciiTheme="minorHAnsi" w:eastAsia="Times New Roman" w:hAnsiTheme="minorHAnsi" w:cs="Calibri"/>
                <w:sz w:val="20"/>
                <w:szCs w:val="20"/>
              </w:rPr>
              <w:t>$230.10</w:t>
            </w:r>
          </w:p>
        </w:tc>
      </w:tr>
      <w:tr w:rsidR="004B4C94" w:rsidRPr="006329DC" w14:paraId="7CEDCEB1" w14:textId="77777777" w:rsidTr="004B4C94">
        <w:trPr>
          <w:trHeight w:val="588"/>
        </w:trPr>
        <w:tc>
          <w:tcPr>
            <w:cnfStyle w:val="001000000000" w:firstRow="0" w:lastRow="0" w:firstColumn="1" w:lastColumn="0" w:oddVBand="0" w:evenVBand="0" w:oddHBand="0" w:evenHBand="0" w:firstRowFirstColumn="0" w:firstRowLastColumn="0" w:lastRowFirstColumn="0" w:lastRowLastColumn="0"/>
            <w:tcW w:w="661" w:type="dxa"/>
            <w:noWrap/>
            <w:vAlign w:val="center"/>
          </w:tcPr>
          <w:p w14:paraId="58562F33" w14:textId="03C0D17F" w:rsidR="004B4C94" w:rsidRPr="004B4C94" w:rsidRDefault="004B4C94" w:rsidP="004B4C94">
            <w:pPr>
              <w:jc w:val="center"/>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77</w:t>
            </w:r>
          </w:p>
        </w:tc>
        <w:tc>
          <w:tcPr>
            <w:tcW w:w="3029" w:type="dxa"/>
            <w:noWrap/>
            <w:vAlign w:val="center"/>
          </w:tcPr>
          <w:p w14:paraId="7D5DAD16" w14:textId="7E38821D"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Olean Blvd Extension</w:t>
            </w:r>
          </w:p>
        </w:tc>
        <w:tc>
          <w:tcPr>
            <w:tcW w:w="2970" w:type="dxa"/>
            <w:vAlign w:val="center"/>
          </w:tcPr>
          <w:p w14:paraId="0DC624F9" w14:textId="671E4CFA"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Loveland Blvd</w:t>
            </w:r>
          </w:p>
        </w:tc>
        <w:tc>
          <w:tcPr>
            <w:tcW w:w="2790" w:type="dxa"/>
            <w:vAlign w:val="center"/>
          </w:tcPr>
          <w:p w14:paraId="0585213A" w14:textId="389F50AC"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Harbor View Rd</w:t>
            </w:r>
          </w:p>
        </w:tc>
        <w:tc>
          <w:tcPr>
            <w:tcW w:w="926" w:type="dxa"/>
            <w:noWrap/>
            <w:vAlign w:val="center"/>
          </w:tcPr>
          <w:p w14:paraId="5F586D75" w14:textId="52E6A023" w:rsidR="004B4C94" w:rsidRPr="004B4C94" w:rsidRDefault="004B4C94" w:rsidP="004B4C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0</w:t>
            </w:r>
          </w:p>
        </w:tc>
        <w:tc>
          <w:tcPr>
            <w:tcW w:w="954" w:type="dxa"/>
            <w:noWrap/>
            <w:vAlign w:val="center"/>
          </w:tcPr>
          <w:p w14:paraId="5E6C14F8" w14:textId="03C8CFA2"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2.37</w:t>
            </w:r>
          </w:p>
        </w:tc>
        <w:tc>
          <w:tcPr>
            <w:tcW w:w="2518" w:type="dxa"/>
            <w:vAlign w:val="center"/>
          </w:tcPr>
          <w:p w14:paraId="736D4469" w14:textId="522CC7EF" w:rsidR="004B4C94" w:rsidRPr="004B4C94" w:rsidRDefault="004B4C94" w:rsidP="004B4C9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New 2 lane</w:t>
            </w:r>
          </w:p>
        </w:tc>
        <w:tc>
          <w:tcPr>
            <w:tcW w:w="1260" w:type="dxa"/>
            <w:noWrap/>
            <w:vAlign w:val="center"/>
          </w:tcPr>
          <w:p w14:paraId="41E65393" w14:textId="6930DD21"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$4.38</w:t>
            </w:r>
          </w:p>
        </w:tc>
        <w:tc>
          <w:tcPr>
            <w:tcW w:w="1350" w:type="dxa"/>
            <w:noWrap/>
            <w:vAlign w:val="center"/>
          </w:tcPr>
          <w:p w14:paraId="3C2109BE" w14:textId="550147C2"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$2.33</w:t>
            </w:r>
          </w:p>
        </w:tc>
        <w:tc>
          <w:tcPr>
            <w:tcW w:w="1172" w:type="dxa"/>
            <w:vAlign w:val="center"/>
          </w:tcPr>
          <w:p w14:paraId="5A7F819C" w14:textId="5155E3DA"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$21.92</w:t>
            </w:r>
          </w:p>
        </w:tc>
        <w:tc>
          <w:tcPr>
            <w:tcW w:w="1350" w:type="dxa"/>
            <w:vAlign w:val="center"/>
          </w:tcPr>
          <w:p w14:paraId="689C115D" w14:textId="77777777" w:rsidR="004B4C94" w:rsidRPr="004B4C94" w:rsidRDefault="004B4C94" w:rsidP="004B4C94">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vAlign w:val="center"/>
          </w:tcPr>
          <w:p w14:paraId="465318DE" w14:textId="361A3778" w:rsidR="004B4C94" w:rsidRPr="004B4C94" w:rsidRDefault="004B4C94" w:rsidP="004B4C9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Pr>
                <w:rFonts w:asciiTheme="minorHAnsi" w:eastAsia="Times New Roman" w:hAnsiTheme="minorHAnsi" w:cs="Calibri"/>
                <w:sz w:val="20"/>
                <w:szCs w:val="20"/>
              </w:rPr>
              <w:t>$28.63</w:t>
            </w:r>
          </w:p>
        </w:tc>
      </w:tr>
      <w:tr w:rsidR="004C7528" w:rsidRPr="006329DC" w14:paraId="710E2717" w14:textId="77777777" w:rsidTr="004B4C94">
        <w:trPr>
          <w:trHeight w:val="58"/>
        </w:trPr>
        <w:tc>
          <w:tcPr>
            <w:cnfStyle w:val="001000000000" w:firstRow="0" w:lastRow="0" w:firstColumn="1" w:lastColumn="0" w:oddVBand="0" w:evenVBand="0" w:oddHBand="0" w:evenHBand="0" w:firstRowFirstColumn="0" w:firstRowLastColumn="0" w:lastRowFirstColumn="0" w:lastRowLastColumn="0"/>
            <w:tcW w:w="661" w:type="dxa"/>
            <w:noWrap/>
          </w:tcPr>
          <w:p w14:paraId="4C891A5B" w14:textId="77777777" w:rsidR="004C7528" w:rsidRPr="004B4C94" w:rsidRDefault="004C7528" w:rsidP="004C7528">
            <w:pPr>
              <w:jc w:val="center"/>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78</w:t>
            </w:r>
          </w:p>
        </w:tc>
        <w:tc>
          <w:tcPr>
            <w:tcW w:w="3029" w:type="dxa"/>
            <w:noWrap/>
          </w:tcPr>
          <w:p w14:paraId="42C4F065" w14:textId="77777777" w:rsidR="004C7528" w:rsidRPr="004B4C94"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Green Gulf Blvd Extension</w:t>
            </w:r>
          </w:p>
        </w:tc>
        <w:tc>
          <w:tcPr>
            <w:tcW w:w="2970" w:type="dxa"/>
          </w:tcPr>
          <w:p w14:paraId="18473CA5" w14:textId="77777777" w:rsidR="004C7528" w:rsidRPr="004B4C94"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 xml:space="preserve">Burnt Store Road </w:t>
            </w:r>
          </w:p>
        </w:tc>
        <w:tc>
          <w:tcPr>
            <w:tcW w:w="2790" w:type="dxa"/>
          </w:tcPr>
          <w:p w14:paraId="7FEE3345" w14:textId="77777777" w:rsidR="004C7528" w:rsidRPr="004B4C94"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US 41</w:t>
            </w:r>
          </w:p>
        </w:tc>
        <w:tc>
          <w:tcPr>
            <w:tcW w:w="926" w:type="dxa"/>
            <w:noWrap/>
          </w:tcPr>
          <w:p w14:paraId="7031DA25" w14:textId="77777777" w:rsidR="004C7528" w:rsidRPr="004B4C94"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0/2</w:t>
            </w:r>
          </w:p>
        </w:tc>
        <w:tc>
          <w:tcPr>
            <w:tcW w:w="954" w:type="dxa"/>
            <w:noWrap/>
          </w:tcPr>
          <w:p w14:paraId="438AB5DA" w14:textId="77777777" w:rsidR="004C7528" w:rsidRPr="004B4C94"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2.45</w:t>
            </w:r>
          </w:p>
        </w:tc>
        <w:tc>
          <w:tcPr>
            <w:tcW w:w="2518" w:type="dxa"/>
          </w:tcPr>
          <w:p w14:paraId="3B6F4223" w14:textId="77777777" w:rsidR="004C7528" w:rsidRPr="004B4C94"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New / Upgraded 2-lane</w:t>
            </w:r>
          </w:p>
        </w:tc>
        <w:tc>
          <w:tcPr>
            <w:tcW w:w="1260" w:type="dxa"/>
            <w:noWrap/>
          </w:tcPr>
          <w:p w14:paraId="36491FAB" w14:textId="77777777" w:rsidR="004C7528" w:rsidRPr="004B4C94"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$4.53</w:t>
            </w:r>
          </w:p>
        </w:tc>
        <w:tc>
          <w:tcPr>
            <w:tcW w:w="1350" w:type="dxa"/>
            <w:noWrap/>
          </w:tcPr>
          <w:p w14:paraId="2E50ACA1" w14:textId="77777777" w:rsidR="004C7528" w:rsidRPr="004B4C94"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$2.41</w:t>
            </w:r>
          </w:p>
        </w:tc>
        <w:tc>
          <w:tcPr>
            <w:tcW w:w="1172" w:type="dxa"/>
          </w:tcPr>
          <w:p w14:paraId="67FB573B" w14:textId="77777777" w:rsidR="004C7528" w:rsidRPr="004B4C94"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$22.66</w:t>
            </w:r>
          </w:p>
        </w:tc>
        <w:tc>
          <w:tcPr>
            <w:tcW w:w="1350" w:type="dxa"/>
          </w:tcPr>
          <w:p w14:paraId="304E5BDC" w14:textId="77777777" w:rsidR="004C7528" w:rsidRPr="004B4C94"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 </w:t>
            </w:r>
          </w:p>
        </w:tc>
        <w:tc>
          <w:tcPr>
            <w:tcW w:w="1365" w:type="dxa"/>
            <w:noWrap/>
          </w:tcPr>
          <w:p w14:paraId="4926D034" w14:textId="77777777" w:rsidR="004C7528" w:rsidRPr="004B4C94"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sz w:val="20"/>
                <w:szCs w:val="20"/>
              </w:rPr>
            </w:pPr>
            <w:r w:rsidRPr="004B4C94">
              <w:rPr>
                <w:rFonts w:asciiTheme="minorHAnsi" w:eastAsia="Times New Roman" w:hAnsiTheme="minorHAnsi" w:cs="Calibri"/>
                <w:sz w:val="20"/>
                <w:szCs w:val="20"/>
              </w:rPr>
              <w:t>$29.60</w:t>
            </w:r>
          </w:p>
        </w:tc>
      </w:tr>
      <w:tr w:rsidR="004C7528" w:rsidRPr="006329DC" w14:paraId="1C271241" w14:textId="77777777" w:rsidTr="004B4C94">
        <w:trPr>
          <w:trHeight w:val="58"/>
        </w:trPr>
        <w:tc>
          <w:tcPr>
            <w:cnfStyle w:val="001000000000" w:firstRow="0" w:lastRow="0" w:firstColumn="1" w:lastColumn="0" w:oddVBand="0" w:evenVBand="0" w:oddHBand="0" w:evenHBand="0" w:firstRowFirstColumn="0" w:firstRowLastColumn="0" w:lastRowFirstColumn="0" w:lastRowLastColumn="0"/>
            <w:tcW w:w="661" w:type="dxa"/>
            <w:noWrap/>
          </w:tcPr>
          <w:p w14:paraId="46FE9325" w14:textId="77777777" w:rsidR="004C7528" w:rsidRPr="004B4C94" w:rsidRDefault="004C7528" w:rsidP="004C7528">
            <w:pPr>
              <w:jc w:val="center"/>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79</w:t>
            </w:r>
          </w:p>
        </w:tc>
        <w:tc>
          <w:tcPr>
            <w:tcW w:w="3029" w:type="dxa"/>
            <w:noWrap/>
          </w:tcPr>
          <w:p w14:paraId="2F5FBA99" w14:textId="77777777" w:rsidR="004C7528" w:rsidRPr="004B4C94"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Green Gulf Blvd Extension</w:t>
            </w:r>
          </w:p>
        </w:tc>
        <w:tc>
          <w:tcPr>
            <w:tcW w:w="2970" w:type="dxa"/>
          </w:tcPr>
          <w:p w14:paraId="0686565A" w14:textId="77777777" w:rsidR="004C7528" w:rsidRPr="004B4C94"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roofErr w:type="spellStart"/>
            <w:r w:rsidRPr="004B4C94">
              <w:rPr>
                <w:rFonts w:asciiTheme="minorHAnsi" w:eastAsia="Times New Roman" w:hAnsiTheme="minorHAnsi" w:cs="Calibri"/>
                <w:color w:val="000000"/>
                <w:sz w:val="20"/>
                <w:szCs w:val="20"/>
              </w:rPr>
              <w:t>Zemel</w:t>
            </w:r>
            <w:proofErr w:type="spellEnd"/>
            <w:r w:rsidRPr="004B4C94">
              <w:rPr>
                <w:rFonts w:asciiTheme="minorHAnsi" w:eastAsia="Times New Roman" w:hAnsiTheme="minorHAnsi" w:cs="Calibri"/>
                <w:color w:val="000000"/>
                <w:sz w:val="20"/>
                <w:szCs w:val="20"/>
              </w:rPr>
              <w:t xml:space="preserve"> Road</w:t>
            </w:r>
          </w:p>
        </w:tc>
        <w:tc>
          <w:tcPr>
            <w:tcW w:w="2790" w:type="dxa"/>
          </w:tcPr>
          <w:p w14:paraId="6AAB7B35" w14:textId="77777777" w:rsidR="004C7528" w:rsidRPr="004B4C94"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Green Gulf Blvd</w:t>
            </w:r>
          </w:p>
        </w:tc>
        <w:tc>
          <w:tcPr>
            <w:tcW w:w="926" w:type="dxa"/>
            <w:noWrap/>
          </w:tcPr>
          <w:p w14:paraId="4FA28927" w14:textId="77777777" w:rsidR="004C7528" w:rsidRPr="004B4C94"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0/2</w:t>
            </w:r>
          </w:p>
        </w:tc>
        <w:tc>
          <w:tcPr>
            <w:tcW w:w="954" w:type="dxa"/>
            <w:noWrap/>
          </w:tcPr>
          <w:p w14:paraId="29748266" w14:textId="77777777" w:rsidR="004C7528" w:rsidRPr="004B4C94"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4.00</w:t>
            </w:r>
          </w:p>
        </w:tc>
        <w:tc>
          <w:tcPr>
            <w:tcW w:w="2518" w:type="dxa"/>
          </w:tcPr>
          <w:p w14:paraId="75BB45BD" w14:textId="77777777" w:rsidR="004C7528" w:rsidRPr="004B4C94" w:rsidRDefault="004C7528"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New / Upgraded 2-lane</w:t>
            </w:r>
          </w:p>
        </w:tc>
        <w:tc>
          <w:tcPr>
            <w:tcW w:w="1260" w:type="dxa"/>
            <w:noWrap/>
          </w:tcPr>
          <w:p w14:paraId="2C6F56D4" w14:textId="77777777" w:rsidR="004C7528" w:rsidRPr="004B4C94"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$7.40</w:t>
            </w:r>
          </w:p>
        </w:tc>
        <w:tc>
          <w:tcPr>
            <w:tcW w:w="1350" w:type="dxa"/>
            <w:noWrap/>
          </w:tcPr>
          <w:p w14:paraId="4662BD89" w14:textId="77777777" w:rsidR="004C7528" w:rsidRPr="004B4C94"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$3.93</w:t>
            </w:r>
          </w:p>
        </w:tc>
        <w:tc>
          <w:tcPr>
            <w:tcW w:w="1172" w:type="dxa"/>
          </w:tcPr>
          <w:p w14:paraId="550E054A" w14:textId="77777777" w:rsidR="004C7528" w:rsidRPr="004B4C94"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$36.99</w:t>
            </w:r>
          </w:p>
        </w:tc>
        <w:tc>
          <w:tcPr>
            <w:tcW w:w="1350" w:type="dxa"/>
          </w:tcPr>
          <w:p w14:paraId="15EDBD87" w14:textId="77777777" w:rsidR="004C7528" w:rsidRPr="004B4C94" w:rsidRDefault="004C7528"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tcPr>
          <w:p w14:paraId="5C8CAF1F" w14:textId="77777777" w:rsidR="004C7528" w:rsidRPr="004B4C94" w:rsidRDefault="004C7528"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$48.32</w:t>
            </w:r>
          </w:p>
        </w:tc>
      </w:tr>
      <w:tr w:rsidR="003E3552" w:rsidRPr="006329DC" w14:paraId="1733CDBA" w14:textId="77777777" w:rsidTr="004B4C94">
        <w:trPr>
          <w:trHeight w:val="58"/>
        </w:trPr>
        <w:tc>
          <w:tcPr>
            <w:cnfStyle w:val="001000000000" w:firstRow="0" w:lastRow="0" w:firstColumn="1" w:lastColumn="0" w:oddVBand="0" w:evenVBand="0" w:oddHBand="0" w:evenHBand="0" w:firstRowFirstColumn="0" w:firstRowLastColumn="0" w:lastRowFirstColumn="0" w:lastRowLastColumn="0"/>
            <w:tcW w:w="661" w:type="dxa"/>
            <w:noWrap/>
          </w:tcPr>
          <w:p w14:paraId="0F5F1527" w14:textId="67F37668" w:rsidR="003E3552" w:rsidRPr="004B4C94" w:rsidRDefault="003E3552" w:rsidP="004C7528">
            <w:pPr>
              <w:jc w:val="center"/>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80</w:t>
            </w:r>
          </w:p>
        </w:tc>
        <w:tc>
          <w:tcPr>
            <w:tcW w:w="3029" w:type="dxa"/>
            <w:noWrap/>
          </w:tcPr>
          <w:p w14:paraId="4DBB2E5E" w14:textId="3694FF2A" w:rsidR="003E3552" w:rsidRPr="004B4C94" w:rsidRDefault="003E3552"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Burnt Store Road</w:t>
            </w:r>
          </w:p>
        </w:tc>
        <w:tc>
          <w:tcPr>
            <w:tcW w:w="2970" w:type="dxa"/>
          </w:tcPr>
          <w:p w14:paraId="20EEA4A4" w14:textId="790404F3" w:rsidR="003E3552" w:rsidRPr="004B4C94" w:rsidRDefault="003E3552"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Vincent Avenue</w:t>
            </w:r>
          </w:p>
        </w:tc>
        <w:tc>
          <w:tcPr>
            <w:tcW w:w="2790" w:type="dxa"/>
          </w:tcPr>
          <w:p w14:paraId="7E2EEEE8" w14:textId="56AB423E" w:rsidR="003E3552" w:rsidRPr="004B4C94" w:rsidRDefault="003E3552"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Wallaby Lane</w:t>
            </w:r>
          </w:p>
        </w:tc>
        <w:tc>
          <w:tcPr>
            <w:tcW w:w="926" w:type="dxa"/>
            <w:noWrap/>
          </w:tcPr>
          <w:p w14:paraId="6990377C" w14:textId="03192496" w:rsidR="003E3552" w:rsidRPr="004B4C94" w:rsidRDefault="003E3552"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2</w:t>
            </w:r>
          </w:p>
        </w:tc>
        <w:tc>
          <w:tcPr>
            <w:tcW w:w="954" w:type="dxa"/>
            <w:noWrap/>
          </w:tcPr>
          <w:p w14:paraId="5CAD7DF7" w14:textId="1EC8AF6C" w:rsidR="003E3552" w:rsidRPr="004B4C94" w:rsidRDefault="003E3552"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0.23</w:t>
            </w:r>
          </w:p>
        </w:tc>
        <w:tc>
          <w:tcPr>
            <w:tcW w:w="2518" w:type="dxa"/>
          </w:tcPr>
          <w:p w14:paraId="06C6587B" w14:textId="05AA4B48" w:rsidR="003E3552" w:rsidRPr="004B4C94" w:rsidRDefault="003E3552" w:rsidP="004C752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Widen 2 to 4 lanes</w:t>
            </w:r>
          </w:p>
        </w:tc>
        <w:tc>
          <w:tcPr>
            <w:tcW w:w="1260" w:type="dxa"/>
            <w:noWrap/>
          </w:tcPr>
          <w:p w14:paraId="023D21CE" w14:textId="6E001E96" w:rsidR="003E3552" w:rsidRPr="004B4C94" w:rsidRDefault="003E3552"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$0.40</w:t>
            </w:r>
          </w:p>
        </w:tc>
        <w:tc>
          <w:tcPr>
            <w:tcW w:w="1350" w:type="dxa"/>
            <w:noWrap/>
          </w:tcPr>
          <w:p w14:paraId="7E469B5F" w14:textId="5EBECF2D" w:rsidR="003E3552" w:rsidRPr="004B4C94" w:rsidRDefault="003E3552"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$0.17</w:t>
            </w:r>
          </w:p>
        </w:tc>
        <w:tc>
          <w:tcPr>
            <w:tcW w:w="1172" w:type="dxa"/>
          </w:tcPr>
          <w:p w14:paraId="75C38CEA" w14:textId="1958F898" w:rsidR="003E3552" w:rsidRPr="004B4C94" w:rsidRDefault="003E3552"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$1.97</w:t>
            </w:r>
          </w:p>
        </w:tc>
        <w:tc>
          <w:tcPr>
            <w:tcW w:w="1350" w:type="dxa"/>
          </w:tcPr>
          <w:p w14:paraId="6A01D215" w14:textId="77777777" w:rsidR="003E3552" w:rsidRPr="004B4C94" w:rsidRDefault="003E3552" w:rsidP="004C7528">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tcPr>
          <w:p w14:paraId="62E5712E" w14:textId="25836E8B" w:rsidR="003E3552" w:rsidRPr="004B4C94" w:rsidRDefault="003E3552" w:rsidP="004C7528">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$2.54</w:t>
            </w:r>
          </w:p>
        </w:tc>
      </w:tr>
      <w:tr w:rsidR="003E3552" w:rsidRPr="006329DC" w14:paraId="6E23598E" w14:textId="77777777" w:rsidTr="006760D7">
        <w:trPr>
          <w:trHeight w:val="199"/>
        </w:trPr>
        <w:tc>
          <w:tcPr>
            <w:cnfStyle w:val="001000000000" w:firstRow="0" w:lastRow="0" w:firstColumn="1" w:lastColumn="0" w:oddVBand="0" w:evenVBand="0" w:oddHBand="0" w:evenHBand="0" w:firstRowFirstColumn="0" w:firstRowLastColumn="0" w:lastRowFirstColumn="0" w:lastRowLastColumn="0"/>
            <w:tcW w:w="661" w:type="dxa"/>
            <w:tcBorders>
              <w:bottom w:val="single" w:sz="4" w:space="0" w:color="6EDEEA" w:themeColor="accent3" w:themeTint="99"/>
            </w:tcBorders>
            <w:noWrap/>
          </w:tcPr>
          <w:p w14:paraId="7C7AB444" w14:textId="01D63A3A" w:rsidR="003E3552" w:rsidRPr="004B4C94" w:rsidRDefault="003E3552" w:rsidP="003E3552">
            <w:pPr>
              <w:jc w:val="center"/>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99</w:t>
            </w:r>
          </w:p>
        </w:tc>
        <w:tc>
          <w:tcPr>
            <w:tcW w:w="3029" w:type="dxa"/>
            <w:tcBorders>
              <w:bottom w:val="single" w:sz="4" w:space="0" w:color="6EDEEA" w:themeColor="accent3" w:themeTint="99"/>
            </w:tcBorders>
            <w:noWrap/>
          </w:tcPr>
          <w:p w14:paraId="0A628E9D" w14:textId="59EAE76E" w:rsidR="003E3552" w:rsidRPr="004B4C94" w:rsidRDefault="003E3552" w:rsidP="003E355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Veterans Blvd</w:t>
            </w:r>
          </w:p>
        </w:tc>
        <w:tc>
          <w:tcPr>
            <w:tcW w:w="2970" w:type="dxa"/>
            <w:tcBorders>
              <w:bottom w:val="single" w:sz="4" w:space="0" w:color="6EDEEA" w:themeColor="accent3" w:themeTint="99"/>
            </w:tcBorders>
          </w:tcPr>
          <w:p w14:paraId="0205E4E5" w14:textId="5D142120" w:rsidR="003E3552" w:rsidRPr="004B4C94" w:rsidRDefault="003E3552" w:rsidP="003E355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Peachland Blvd</w:t>
            </w:r>
          </w:p>
        </w:tc>
        <w:tc>
          <w:tcPr>
            <w:tcW w:w="2790" w:type="dxa"/>
            <w:tcBorders>
              <w:bottom w:val="single" w:sz="4" w:space="0" w:color="6EDEEA" w:themeColor="accent3" w:themeTint="99"/>
            </w:tcBorders>
          </w:tcPr>
          <w:p w14:paraId="372AE016" w14:textId="1BBE6450" w:rsidR="003E3552" w:rsidRPr="004B4C94" w:rsidRDefault="003E3552" w:rsidP="003E355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Kings Hwy</w:t>
            </w:r>
          </w:p>
        </w:tc>
        <w:tc>
          <w:tcPr>
            <w:tcW w:w="926" w:type="dxa"/>
            <w:tcBorders>
              <w:bottom w:val="single" w:sz="4" w:space="0" w:color="6EDEEA" w:themeColor="accent3" w:themeTint="99"/>
            </w:tcBorders>
            <w:noWrap/>
          </w:tcPr>
          <w:p w14:paraId="02E37CFF" w14:textId="77777777" w:rsidR="003E3552" w:rsidRPr="004B4C94" w:rsidRDefault="003E3552" w:rsidP="003E3552">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954" w:type="dxa"/>
            <w:tcBorders>
              <w:bottom w:val="single" w:sz="4" w:space="0" w:color="6EDEEA" w:themeColor="accent3" w:themeTint="99"/>
            </w:tcBorders>
            <w:noWrap/>
          </w:tcPr>
          <w:p w14:paraId="6C3EF450" w14:textId="77777777" w:rsidR="003E3552" w:rsidRPr="004B4C94" w:rsidRDefault="003E3552" w:rsidP="003E3552">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2518" w:type="dxa"/>
          </w:tcPr>
          <w:p w14:paraId="462F8B50" w14:textId="02B89C9F" w:rsidR="003E3552" w:rsidRPr="004B4C94" w:rsidRDefault="003E3552" w:rsidP="003E355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Intersection Modification</w:t>
            </w:r>
          </w:p>
        </w:tc>
        <w:tc>
          <w:tcPr>
            <w:tcW w:w="1260" w:type="dxa"/>
            <w:noWrap/>
            <w:vAlign w:val="center"/>
          </w:tcPr>
          <w:p w14:paraId="29005C59" w14:textId="16F3BA2D" w:rsidR="003E3552" w:rsidRPr="004B4C94" w:rsidRDefault="003E3552" w:rsidP="00000147">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$5.00</w:t>
            </w:r>
          </w:p>
        </w:tc>
        <w:tc>
          <w:tcPr>
            <w:tcW w:w="1350" w:type="dxa"/>
            <w:noWrap/>
            <w:vAlign w:val="center"/>
          </w:tcPr>
          <w:p w14:paraId="0DE38579" w14:textId="47BB5553" w:rsidR="003E3552" w:rsidRPr="004B4C94" w:rsidRDefault="003E3552" w:rsidP="00000147">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To be determined</w:t>
            </w:r>
          </w:p>
        </w:tc>
        <w:tc>
          <w:tcPr>
            <w:tcW w:w="1172" w:type="dxa"/>
            <w:vAlign w:val="center"/>
          </w:tcPr>
          <w:p w14:paraId="6C841CD7" w14:textId="78C53448" w:rsidR="003E3552" w:rsidRPr="004B4C94" w:rsidRDefault="003E3552" w:rsidP="00000147">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To be determined</w:t>
            </w:r>
          </w:p>
        </w:tc>
        <w:tc>
          <w:tcPr>
            <w:tcW w:w="1350" w:type="dxa"/>
            <w:vAlign w:val="center"/>
          </w:tcPr>
          <w:p w14:paraId="2353528D" w14:textId="77777777" w:rsidR="003E3552" w:rsidRPr="004B4C94" w:rsidRDefault="003E3552" w:rsidP="00000147">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p>
        </w:tc>
        <w:tc>
          <w:tcPr>
            <w:tcW w:w="1365" w:type="dxa"/>
            <w:noWrap/>
            <w:vAlign w:val="center"/>
          </w:tcPr>
          <w:p w14:paraId="4E92BB2C" w14:textId="7317C6F5" w:rsidR="003E3552" w:rsidRPr="004B4C94" w:rsidRDefault="00000147" w:rsidP="00000147">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4B4C94">
              <w:rPr>
                <w:rFonts w:asciiTheme="minorHAnsi" w:eastAsia="Times New Roman" w:hAnsiTheme="minorHAnsi" w:cs="Calibri"/>
                <w:color w:val="000000"/>
                <w:sz w:val="20"/>
                <w:szCs w:val="20"/>
              </w:rPr>
              <w:t>$5.00+</w:t>
            </w:r>
          </w:p>
        </w:tc>
      </w:tr>
      <w:tr w:rsidR="006760D7" w:rsidRPr="006329DC" w14:paraId="563B78AB" w14:textId="77777777" w:rsidTr="006760D7">
        <w:trPr>
          <w:trHeight w:val="199"/>
        </w:trPr>
        <w:tc>
          <w:tcPr>
            <w:cnfStyle w:val="001000000000" w:firstRow="0" w:lastRow="0" w:firstColumn="1" w:lastColumn="0" w:oddVBand="0" w:evenVBand="0" w:oddHBand="0" w:evenHBand="0" w:firstRowFirstColumn="0" w:firstRowLastColumn="0" w:lastRowFirstColumn="0" w:lastRowLastColumn="0"/>
            <w:tcW w:w="661" w:type="dxa"/>
            <w:tcBorders>
              <w:left w:val="nil"/>
              <w:bottom w:val="nil"/>
              <w:right w:val="nil"/>
            </w:tcBorders>
            <w:noWrap/>
          </w:tcPr>
          <w:p w14:paraId="693AB97A" w14:textId="77777777" w:rsidR="006760D7" w:rsidRPr="004B4C94" w:rsidRDefault="006760D7" w:rsidP="003E3552">
            <w:pPr>
              <w:jc w:val="center"/>
              <w:rPr>
                <w:rFonts w:eastAsia="Times New Roman" w:cs="Calibri"/>
                <w:color w:val="000000"/>
                <w:sz w:val="20"/>
                <w:szCs w:val="20"/>
              </w:rPr>
            </w:pPr>
          </w:p>
        </w:tc>
        <w:tc>
          <w:tcPr>
            <w:tcW w:w="3029" w:type="dxa"/>
            <w:tcBorders>
              <w:left w:val="nil"/>
              <w:bottom w:val="nil"/>
              <w:right w:val="nil"/>
            </w:tcBorders>
            <w:noWrap/>
          </w:tcPr>
          <w:p w14:paraId="0CEA7EE0" w14:textId="77777777" w:rsidR="006760D7" w:rsidRPr="004B4C94" w:rsidRDefault="006760D7" w:rsidP="003E3552">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p>
        </w:tc>
        <w:tc>
          <w:tcPr>
            <w:tcW w:w="2970" w:type="dxa"/>
            <w:tcBorders>
              <w:left w:val="nil"/>
              <w:bottom w:val="nil"/>
              <w:right w:val="nil"/>
            </w:tcBorders>
          </w:tcPr>
          <w:p w14:paraId="1B120D07" w14:textId="77777777" w:rsidR="006760D7" w:rsidRPr="004B4C94" w:rsidRDefault="006760D7" w:rsidP="003E3552">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p>
        </w:tc>
        <w:tc>
          <w:tcPr>
            <w:tcW w:w="2790" w:type="dxa"/>
            <w:tcBorders>
              <w:left w:val="nil"/>
              <w:bottom w:val="nil"/>
              <w:right w:val="nil"/>
            </w:tcBorders>
          </w:tcPr>
          <w:p w14:paraId="1E8A7B1E" w14:textId="77777777" w:rsidR="006760D7" w:rsidRPr="004B4C94" w:rsidRDefault="006760D7" w:rsidP="003E3552">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p>
        </w:tc>
        <w:tc>
          <w:tcPr>
            <w:tcW w:w="926" w:type="dxa"/>
            <w:tcBorders>
              <w:left w:val="nil"/>
              <w:bottom w:val="nil"/>
              <w:right w:val="nil"/>
            </w:tcBorders>
            <w:noWrap/>
          </w:tcPr>
          <w:p w14:paraId="41A202DE" w14:textId="77777777" w:rsidR="006760D7" w:rsidRPr="004B4C94" w:rsidRDefault="006760D7" w:rsidP="003E3552">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p>
        </w:tc>
        <w:tc>
          <w:tcPr>
            <w:tcW w:w="954" w:type="dxa"/>
            <w:tcBorders>
              <w:left w:val="nil"/>
              <w:bottom w:val="nil"/>
            </w:tcBorders>
            <w:noWrap/>
          </w:tcPr>
          <w:p w14:paraId="7F54D7BC" w14:textId="77777777" w:rsidR="006760D7" w:rsidRPr="004B4C94" w:rsidRDefault="006760D7" w:rsidP="003E355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rPr>
            </w:pPr>
          </w:p>
        </w:tc>
        <w:tc>
          <w:tcPr>
            <w:tcW w:w="2518" w:type="dxa"/>
          </w:tcPr>
          <w:p w14:paraId="74E5465F" w14:textId="7969B1B8" w:rsidR="006760D7" w:rsidRPr="003506AE" w:rsidRDefault="006760D7" w:rsidP="006760D7">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b/>
                <w:bCs/>
                <w:color w:val="000000"/>
                <w:sz w:val="20"/>
                <w:szCs w:val="20"/>
              </w:rPr>
            </w:pPr>
            <w:r w:rsidRPr="003506AE">
              <w:rPr>
                <w:rFonts w:asciiTheme="minorHAnsi" w:eastAsia="Times New Roman" w:hAnsiTheme="minorHAnsi" w:cs="Calibri"/>
                <w:b/>
                <w:bCs/>
                <w:color w:val="000000"/>
                <w:sz w:val="20"/>
                <w:szCs w:val="20"/>
              </w:rPr>
              <w:t>Total</w:t>
            </w:r>
          </w:p>
        </w:tc>
        <w:tc>
          <w:tcPr>
            <w:tcW w:w="1260" w:type="dxa"/>
            <w:noWrap/>
            <w:vAlign w:val="center"/>
          </w:tcPr>
          <w:p w14:paraId="1AC9AD1D" w14:textId="401CA789" w:rsidR="006760D7" w:rsidRPr="003506AE" w:rsidRDefault="009F51A0" w:rsidP="00000147">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$489.86</w:t>
            </w:r>
          </w:p>
        </w:tc>
        <w:tc>
          <w:tcPr>
            <w:tcW w:w="1350" w:type="dxa"/>
            <w:noWrap/>
            <w:vAlign w:val="center"/>
          </w:tcPr>
          <w:p w14:paraId="4602FC17" w14:textId="5B26CC59" w:rsidR="006760D7" w:rsidRPr="003506AE" w:rsidRDefault="009F51A0" w:rsidP="00000147">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$312.34</w:t>
            </w:r>
          </w:p>
        </w:tc>
        <w:tc>
          <w:tcPr>
            <w:tcW w:w="1172" w:type="dxa"/>
            <w:vAlign w:val="center"/>
          </w:tcPr>
          <w:p w14:paraId="7B8DCDED" w14:textId="6FA4C9E8" w:rsidR="006760D7" w:rsidRPr="003506AE" w:rsidRDefault="009F51A0" w:rsidP="00000147">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Pr>
                <w:rFonts w:asciiTheme="minorHAnsi" w:eastAsia="Times New Roman" w:hAnsiTheme="minorHAnsi" w:cs="Calibri"/>
                <w:color w:val="000000"/>
                <w:sz w:val="20"/>
                <w:szCs w:val="20"/>
              </w:rPr>
              <w:t>$2,698.15</w:t>
            </w:r>
          </w:p>
        </w:tc>
        <w:tc>
          <w:tcPr>
            <w:tcW w:w="1350" w:type="dxa"/>
            <w:vAlign w:val="center"/>
          </w:tcPr>
          <w:p w14:paraId="0A21F98F" w14:textId="24F91A0A" w:rsidR="006760D7" w:rsidRPr="003506AE" w:rsidRDefault="006760D7" w:rsidP="00000147">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3506AE">
              <w:rPr>
                <w:rFonts w:asciiTheme="minorHAnsi" w:eastAsia="Times New Roman" w:hAnsiTheme="minorHAnsi" w:cs="Calibri"/>
                <w:color w:val="000000"/>
                <w:sz w:val="20"/>
                <w:szCs w:val="20"/>
              </w:rPr>
              <w:t>$</w:t>
            </w:r>
            <w:r w:rsidR="003506AE">
              <w:rPr>
                <w:rFonts w:asciiTheme="minorHAnsi" w:eastAsia="Times New Roman" w:hAnsiTheme="minorHAnsi" w:cs="Calibri"/>
                <w:color w:val="000000"/>
                <w:sz w:val="20"/>
                <w:szCs w:val="20"/>
              </w:rPr>
              <w:t>45.67</w:t>
            </w:r>
          </w:p>
        </w:tc>
        <w:tc>
          <w:tcPr>
            <w:tcW w:w="1365" w:type="dxa"/>
            <w:noWrap/>
            <w:vAlign w:val="center"/>
          </w:tcPr>
          <w:p w14:paraId="546F8B2F" w14:textId="4F09FC3B" w:rsidR="006760D7" w:rsidRPr="003506AE" w:rsidRDefault="006760D7" w:rsidP="00000147">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20"/>
                <w:szCs w:val="20"/>
              </w:rPr>
            </w:pPr>
            <w:r w:rsidRPr="003506AE">
              <w:rPr>
                <w:rFonts w:asciiTheme="minorHAnsi" w:eastAsia="Times New Roman" w:hAnsiTheme="minorHAnsi" w:cs="Calibri"/>
                <w:color w:val="000000"/>
                <w:sz w:val="20"/>
                <w:szCs w:val="20"/>
              </w:rPr>
              <w:t>$3,</w:t>
            </w:r>
            <w:r w:rsidR="009F51A0">
              <w:rPr>
                <w:rFonts w:asciiTheme="minorHAnsi" w:eastAsia="Times New Roman" w:hAnsiTheme="minorHAnsi" w:cs="Calibri"/>
                <w:color w:val="000000"/>
                <w:sz w:val="20"/>
                <w:szCs w:val="20"/>
              </w:rPr>
              <w:t>454.69</w:t>
            </w:r>
          </w:p>
        </w:tc>
      </w:tr>
    </w:tbl>
    <w:p w14:paraId="1148FB55" w14:textId="77777777" w:rsidR="00915434" w:rsidRDefault="00915434" w:rsidP="00915434"/>
    <w:p w14:paraId="37DEA247" w14:textId="77777777" w:rsidR="00915434" w:rsidRPr="0071712C" w:rsidRDefault="00915434" w:rsidP="00915434">
      <w:pPr>
        <w:ind w:left="720"/>
        <w:rPr>
          <w:b/>
          <w:bCs/>
          <w:u w:val="single"/>
        </w:rPr>
      </w:pPr>
      <w:r w:rsidRPr="0071712C">
        <w:rPr>
          <w:b/>
          <w:bCs/>
          <w:u w:val="single"/>
        </w:rPr>
        <w:t>Notes:</w:t>
      </w:r>
    </w:p>
    <w:p w14:paraId="730452AF" w14:textId="7337723E" w:rsidR="00915434" w:rsidRDefault="00915434" w:rsidP="005D48C3">
      <w:pPr>
        <w:pStyle w:val="ListParagraph"/>
        <w:numPr>
          <w:ilvl w:val="0"/>
          <w:numId w:val="16"/>
        </w:numPr>
        <w:spacing w:before="120" w:after="120" w:line="240" w:lineRule="auto"/>
      </w:pPr>
      <w:r>
        <w:t>Project Costs shown in current year format based on 2019 project costs</w:t>
      </w:r>
    </w:p>
    <w:p w14:paraId="07E4FC10" w14:textId="77777777" w:rsidR="00915434" w:rsidRDefault="00915434" w:rsidP="005D48C3">
      <w:pPr>
        <w:pStyle w:val="ListParagraph"/>
        <w:numPr>
          <w:ilvl w:val="0"/>
          <w:numId w:val="16"/>
        </w:numPr>
        <w:spacing w:before="120" w:after="120" w:line="240" w:lineRule="auto"/>
      </w:pPr>
      <w:r>
        <w:t>PD&amp;E/PE are product support phases for Project Development &amp; Environment phase and Preliminary Engineering phase</w:t>
      </w:r>
    </w:p>
    <w:p w14:paraId="76A6A848" w14:textId="77777777" w:rsidR="00915434" w:rsidRDefault="00915434" w:rsidP="005D48C3">
      <w:pPr>
        <w:pStyle w:val="ListParagraph"/>
        <w:numPr>
          <w:ilvl w:val="0"/>
          <w:numId w:val="16"/>
        </w:numPr>
        <w:spacing w:before="120" w:after="120" w:line="240" w:lineRule="auto"/>
      </w:pPr>
      <w:r>
        <w:t>ROW is Right-of-Way costs associated with land acquisition</w:t>
      </w:r>
    </w:p>
    <w:p w14:paraId="7292D461" w14:textId="77777777" w:rsidR="00915434" w:rsidRDefault="00915434" w:rsidP="005D48C3">
      <w:pPr>
        <w:pStyle w:val="ListParagraph"/>
        <w:numPr>
          <w:ilvl w:val="0"/>
          <w:numId w:val="16"/>
        </w:numPr>
        <w:spacing w:before="120" w:after="120" w:line="240" w:lineRule="auto"/>
      </w:pPr>
      <w:r>
        <w:t>CST is the Construction cost for completing the identified project</w:t>
      </w:r>
    </w:p>
    <w:p w14:paraId="05EA81C1" w14:textId="77777777" w:rsidR="00915434" w:rsidRDefault="00915434" w:rsidP="005D48C3">
      <w:pPr>
        <w:pStyle w:val="ListParagraph"/>
        <w:numPr>
          <w:ilvl w:val="0"/>
          <w:numId w:val="16"/>
        </w:numPr>
        <w:spacing w:before="120" w:after="120" w:line="240" w:lineRule="auto"/>
      </w:pPr>
      <w:r>
        <w:t>Existing Funding is included in the MPO’s 2020/2021 – 2024/2025 Transportation Improvement Program.</w:t>
      </w:r>
    </w:p>
    <w:p w14:paraId="10808DFA" w14:textId="77777777" w:rsidR="00915434" w:rsidRDefault="00915434" w:rsidP="00915434">
      <w:r>
        <w:br w:type="page"/>
      </w:r>
    </w:p>
    <w:p w14:paraId="7E2AD110" w14:textId="7D89A605" w:rsidR="00915434" w:rsidRDefault="00915434" w:rsidP="00915434">
      <w:pPr>
        <w:pStyle w:val="Caption"/>
      </w:pPr>
      <w:bookmarkStart w:id="28" w:name="_Ref53411358"/>
      <w:bookmarkStart w:id="29" w:name="_Toc57728819"/>
      <w:bookmarkStart w:id="30" w:name="_Toc59589129"/>
      <w:r>
        <w:lastRenderedPageBreak/>
        <w:t xml:space="preserve">Figure </w:t>
      </w:r>
      <w:r w:rsidR="003F18BC">
        <w:fldChar w:fldCharType="begin"/>
      </w:r>
      <w:r w:rsidR="003F18BC">
        <w:instrText xml:space="preserve"> STYLEREF 1 \s </w:instrText>
      </w:r>
      <w:r w:rsidR="003F18BC">
        <w:fldChar w:fldCharType="separate"/>
      </w:r>
      <w:r w:rsidR="00377089">
        <w:rPr>
          <w:noProof/>
        </w:rPr>
        <w:t>7</w:t>
      </w:r>
      <w:r w:rsidR="003F18BC">
        <w:rPr>
          <w:noProof/>
        </w:rPr>
        <w:fldChar w:fldCharType="end"/>
      </w:r>
      <w:r w:rsidR="00377089">
        <w:noBreakHyphen/>
      </w:r>
      <w:r w:rsidR="003F18BC">
        <w:fldChar w:fldCharType="begin"/>
      </w:r>
      <w:r w:rsidR="003F18BC">
        <w:instrText xml:space="preserve"> SEQ Figure \* ARABIC \s 1 </w:instrText>
      </w:r>
      <w:r w:rsidR="003F18BC">
        <w:fldChar w:fldCharType="separate"/>
      </w:r>
      <w:r w:rsidR="00377089">
        <w:rPr>
          <w:noProof/>
        </w:rPr>
        <w:t>4</w:t>
      </w:r>
      <w:r w:rsidR="003F18BC">
        <w:rPr>
          <w:noProof/>
        </w:rPr>
        <w:fldChar w:fldCharType="end"/>
      </w:r>
      <w:bookmarkEnd w:id="28"/>
      <w:r>
        <w:t>: R</w:t>
      </w:r>
      <w:bookmarkStart w:id="31" w:name="_Toc53412446"/>
      <w:bookmarkStart w:id="32" w:name="_Toc53674786"/>
      <w:r>
        <w:t>oadway Needs</w:t>
      </w:r>
      <w:bookmarkEnd w:id="29"/>
      <w:bookmarkEnd w:id="31"/>
      <w:bookmarkEnd w:id="32"/>
      <w:bookmarkEnd w:id="30"/>
    </w:p>
    <w:p w14:paraId="3DD87C84" w14:textId="05BB7004" w:rsidR="009F51A0" w:rsidRDefault="009F51A0" w:rsidP="00915434">
      <w:pPr>
        <w:jc w:val="center"/>
      </w:pPr>
      <w:r>
        <w:rPr>
          <w:noProof/>
        </w:rPr>
        <w:drawing>
          <wp:inline distT="0" distB="0" distL="0" distR="0" wp14:anchorId="2A347943" wp14:editId="53C857C6">
            <wp:extent cx="12188952" cy="7888713"/>
            <wp:effectExtent l="0" t="0" r="3175" b="0"/>
            <wp:docPr id="248" name="Picture 248" descr="Map of project locations listed in table of roadway needs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Map of project locations listed in table of roadway needs project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188952" cy="7888713"/>
                    </a:xfrm>
                    <a:prstGeom prst="rect">
                      <a:avLst/>
                    </a:prstGeom>
                    <a:noFill/>
                    <a:ln>
                      <a:noFill/>
                    </a:ln>
                  </pic:spPr>
                </pic:pic>
              </a:graphicData>
            </a:graphic>
          </wp:inline>
        </w:drawing>
      </w:r>
    </w:p>
    <w:p w14:paraId="4BA35197" w14:textId="0790173F" w:rsidR="009F51A0" w:rsidRDefault="009F51A0" w:rsidP="00915434">
      <w:pPr>
        <w:jc w:val="center"/>
        <w:sectPr w:rsidR="009F51A0" w:rsidSect="009F51A0">
          <w:headerReference w:type="default" r:id="rId26"/>
          <w:footerReference w:type="default" r:id="rId27"/>
          <w:pgSz w:w="24480" w:h="15840" w:orient="landscape" w:code="3"/>
          <w:pgMar w:top="1800" w:right="1440" w:bottom="1152" w:left="1440" w:header="720" w:footer="720" w:gutter="0"/>
          <w:pgNumType w:chapStyle="1"/>
          <w:cols w:space="720"/>
          <w:docGrid w:linePitch="360"/>
        </w:sectPr>
      </w:pPr>
    </w:p>
    <w:p w14:paraId="7F373D17" w14:textId="682091FA" w:rsidR="002064C8" w:rsidRDefault="002064C8" w:rsidP="002064C8">
      <w:pPr>
        <w:pStyle w:val="Heading3"/>
      </w:pPr>
      <w:bookmarkStart w:id="33" w:name="_Toc53674899"/>
      <w:bookmarkStart w:id="34" w:name="_Toc54965120"/>
      <w:r>
        <w:lastRenderedPageBreak/>
        <w:t xml:space="preserve">FDOT </w:t>
      </w:r>
      <w:r w:rsidRPr="002064C8">
        <w:t>Multi-use Corridors of Regional Economic Significance</w:t>
      </w:r>
    </w:p>
    <w:p w14:paraId="4ABA2FD9" w14:textId="2F123CB5" w:rsidR="002064C8" w:rsidRPr="00F84FD8" w:rsidRDefault="002064C8" w:rsidP="002064C8">
      <w:r>
        <w:t xml:space="preserve">The </w:t>
      </w:r>
      <w:r w:rsidRPr="00423554">
        <w:t>Multi-use Corridors of Regional Economic Significance (M-CORES)</w:t>
      </w:r>
      <w:r>
        <w:t xml:space="preserve"> Program has been created by </w:t>
      </w:r>
      <w:hyperlink r:id="rId28" w:history="1">
        <w:r w:rsidRPr="002B4D1E">
          <w:t>Section 338.2278, Florida Statutes</w:t>
        </w:r>
      </w:hyperlink>
      <w:r w:rsidRPr="002B4D1E">
        <w:t xml:space="preserve"> (F.S.)</w:t>
      </w:r>
      <w:r>
        <w:t xml:space="preserve"> </w:t>
      </w:r>
      <w:r w:rsidRPr="006918EC">
        <w:t>to revitalize rural comm</w:t>
      </w:r>
      <w:r>
        <w:t>unities, encourage job creation</w:t>
      </w:r>
      <w:r w:rsidRPr="006918EC">
        <w:t xml:space="preserve"> and provide regional connectivity while leveraging technology, enhancing quality of life and public safety</w:t>
      </w:r>
      <w:r>
        <w:t xml:space="preserve">, </w:t>
      </w:r>
      <w:r w:rsidRPr="002B4D1E">
        <w:t>and protecting the environment and natural resources</w:t>
      </w:r>
      <w:r>
        <w:t xml:space="preserve">. </w:t>
      </w:r>
      <w:r w:rsidRPr="00F84FD8">
        <w:t xml:space="preserve">The Florida Department of Transportation (FDOT) is </w:t>
      </w:r>
      <w:r>
        <w:t>charged</w:t>
      </w:r>
      <w:r w:rsidRPr="00F84FD8">
        <w:t xml:space="preserve"> with assembling task forces to study </w:t>
      </w:r>
      <w:hyperlink r:id="rId29" w:tgtFrame="_blank" w:history="1">
        <w:r w:rsidRPr="00F84FD8">
          <w:t>three specific corridors</w:t>
        </w:r>
      </w:hyperlink>
      <w:r w:rsidRPr="00F84FD8">
        <w:t>:</w:t>
      </w:r>
    </w:p>
    <w:p w14:paraId="63CA8586" w14:textId="69AFAF69" w:rsidR="002064C8" w:rsidRPr="00F84FD8" w:rsidRDefault="002064C8" w:rsidP="002064C8">
      <w:pPr>
        <w:pStyle w:val="ListParagraph"/>
        <w:numPr>
          <w:ilvl w:val="0"/>
          <w:numId w:val="29"/>
        </w:numPr>
        <w:spacing w:before="100" w:beforeAutospacing="1" w:after="120" w:line="240" w:lineRule="auto"/>
        <w:ind w:right="240"/>
      </w:pPr>
      <w:r w:rsidRPr="00F84FD8">
        <w:t xml:space="preserve">The </w:t>
      </w:r>
      <w:hyperlink r:id="rId30" w:anchor="map-suncoast" w:history="1">
        <w:r w:rsidRPr="00F84FD8">
          <w:t xml:space="preserve">Suncoast </w:t>
        </w:r>
        <w:r>
          <w:t>Corridor</w:t>
        </w:r>
      </w:hyperlink>
      <w:r w:rsidRPr="00F84FD8">
        <w:t>, extending from Citrus County to Jefferson County</w:t>
      </w:r>
    </w:p>
    <w:p w14:paraId="6B7162E2" w14:textId="13E9502D" w:rsidR="002064C8" w:rsidRPr="00F84FD8" w:rsidRDefault="002064C8" w:rsidP="002064C8">
      <w:pPr>
        <w:pStyle w:val="ListParagraph"/>
        <w:numPr>
          <w:ilvl w:val="0"/>
          <w:numId w:val="29"/>
        </w:numPr>
        <w:spacing w:before="100" w:beforeAutospacing="1" w:after="120" w:line="240" w:lineRule="auto"/>
        <w:ind w:right="240"/>
      </w:pPr>
      <w:r w:rsidRPr="00F84FD8">
        <w:t xml:space="preserve">The </w:t>
      </w:r>
      <w:hyperlink r:id="rId31" w:anchor="map-northern" w:history="1">
        <w:r w:rsidRPr="00F84FD8">
          <w:t xml:space="preserve">Northern Turnpike </w:t>
        </w:r>
        <w:r w:rsidRPr="002B4D1E">
          <w:t>Corridor</w:t>
        </w:r>
      </w:hyperlink>
      <w:r w:rsidRPr="00F84FD8">
        <w:t>, extending from the northern terminus of Florida’s Turnpike northwest to the Suncoast Parkway</w:t>
      </w:r>
    </w:p>
    <w:p w14:paraId="77EB65F2" w14:textId="78B57994" w:rsidR="002064C8" w:rsidRPr="00F84FD8" w:rsidRDefault="002064C8" w:rsidP="002064C8">
      <w:pPr>
        <w:pStyle w:val="ListParagraph"/>
        <w:numPr>
          <w:ilvl w:val="0"/>
          <w:numId w:val="29"/>
        </w:numPr>
        <w:spacing w:before="100" w:beforeAutospacing="1" w:after="100" w:afterAutospacing="1" w:line="240" w:lineRule="auto"/>
        <w:ind w:right="240"/>
      </w:pPr>
      <w:r w:rsidRPr="00F84FD8">
        <w:t xml:space="preserve">The </w:t>
      </w:r>
      <w:hyperlink r:id="rId32" w:anchor="map-southwest" w:history="1">
        <w:r w:rsidRPr="00F84FD8">
          <w:t xml:space="preserve">Southwest-Central Florida </w:t>
        </w:r>
        <w:r w:rsidRPr="002B4D1E">
          <w:t>Corridor</w:t>
        </w:r>
      </w:hyperlink>
      <w:r w:rsidRPr="00F84FD8">
        <w:t>, extending from Collier County to Polk County</w:t>
      </w:r>
    </w:p>
    <w:p w14:paraId="5243252C" w14:textId="77777777" w:rsidR="002064C8" w:rsidRDefault="002064C8" w:rsidP="002064C8">
      <w:pPr>
        <w:jc w:val="both"/>
        <w:sectPr w:rsidR="002064C8" w:rsidSect="00C51391">
          <w:headerReference w:type="default" r:id="rId33"/>
          <w:footerReference w:type="default" r:id="rId34"/>
          <w:pgSz w:w="12240" w:h="15840" w:code="1"/>
          <w:pgMar w:top="1800" w:right="1440" w:bottom="1152" w:left="1440" w:header="720" w:footer="720" w:gutter="0"/>
          <w:pgNumType w:chapStyle="1"/>
          <w:cols w:space="720"/>
          <w:docGrid w:linePitch="360"/>
        </w:sectPr>
      </w:pPr>
    </w:p>
    <w:p w14:paraId="66F6A13D" w14:textId="71445265" w:rsidR="002064C8" w:rsidRDefault="002064C8" w:rsidP="002064C8">
      <w:pPr>
        <w:pStyle w:val="Caption"/>
      </w:pPr>
      <w:bookmarkStart w:id="35" w:name="_Ref57719206"/>
      <w:bookmarkStart w:id="36" w:name="_Toc57728820"/>
      <w:bookmarkStart w:id="37" w:name="_Toc59589130"/>
      <w:r>
        <w:t xml:space="preserve">Figure </w:t>
      </w:r>
      <w:r w:rsidR="003F18BC">
        <w:fldChar w:fldCharType="begin"/>
      </w:r>
      <w:r w:rsidR="003F18BC">
        <w:instrText xml:space="preserve"> STYLEREF 1 \s </w:instrText>
      </w:r>
      <w:r w:rsidR="003F18BC">
        <w:fldChar w:fldCharType="separate"/>
      </w:r>
      <w:r w:rsidR="00377089">
        <w:rPr>
          <w:noProof/>
        </w:rPr>
        <w:t>7</w:t>
      </w:r>
      <w:r w:rsidR="003F18BC">
        <w:rPr>
          <w:noProof/>
        </w:rPr>
        <w:fldChar w:fldCharType="end"/>
      </w:r>
      <w:r w:rsidR="00377089">
        <w:noBreakHyphen/>
      </w:r>
      <w:r w:rsidR="003F18BC">
        <w:fldChar w:fldCharType="begin"/>
      </w:r>
      <w:r w:rsidR="003F18BC">
        <w:instrText xml:space="preserve"> SEQ Figure \* ARABIC \s 1 </w:instrText>
      </w:r>
      <w:r w:rsidR="003F18BC">
        <w:fldChar w:fldCharType="separate"/>
      </w:r>
      <w:r w:rsidR="00377089">
        <w:rPr>
          <w:noProof/>
        </w:rPr>
        <w:t>5</w:t>
      </w:r>
      <w:r w:rsidR="003F18BC">
        <w:rPr>
          <w:noProof/>
        </w:rPr>
        <w:fldChar w:fldCharType="end"/>
      </w:r>
      <w:bookmarkEnd w:id="35"/>
      <w:r>
        <w:t>: Southwest-Central Florida Corridor</w:t>
      </w:r>
      <w:bookmarkEnd w:id="36"/>
      <w:bookmarkEnd w:id="37"/>
    </w:p>
    <w:p w14:paraId="777D7351" w14:textId="22BDD08E" w:rsidR="002064C8" w:rsidRDefault="002064C8" w:rsidP="002064C8">
      <w:pPr>
        <w:jc w:val="both"/>
      </w:pPr>
      <w:r>
        <w:rPr>
          <w:noProof/>
        </w:rPr>
        <w:drawing>
          <wp:inline distT="0" distB="0" distL="0" distR="0" wp14:anchorId="612B070C" wp14:editId="6A8C8360">
            <wp:extent cx="3657600" cy="5207000"/>
            <wp:effectExtent l="0" t="0" r="0" b="0"/>
            <wp:docPr id="7" name="Picture 7" descr="Map of Southwest-Central Florida M-CORES 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 of Southwest-Central Florida M-CORES Corridor."/>
                    <pic:cNvPicPr>
                      <a:picLocks noChangeAspect="1" noChangeArrowheads="1"/>
                    </pic:cNvPicPr>
                  </pic:nvPicPr>
                  <pic:blipFill>
                    <a:blip r:embed="rId35" cstate="print">
                      <a:extLst>
                        <a:ext uri="{28A0092B-C50C-407E-A947-70E740481C1C}">
                          <a14:useLocalDpi xmlns:a14="http://schemas.microsoft.com/office/drawing/2010/main" val="0"/>
                        </a:ext>
                      </a:extLst>
                    </a:blip>
                    <a:srcRect b="5092"/>
                    <a:stretch>
                      <a:fillRect/>
                    </a:stretch>
                  </pic:blipFill>
                  <pic:spPr bwMode="auto">
                    <a:xfrm>
                      <a:off x="0" y="0"/>
                      <a:ext cx="3657600" cy="5207000"/>
                    </a:xfrm>
                    <a:prstGeom prst="rect">
                      <a:avLst/>
                    </a:prstGeom>
                    <a:noFill/>
                  </pic:spPr>
                </pic:pic>
              </a:graphicData>
            </a:graphic>
          </wp:inline>
        </w:drawing>
      </w:r>
    </w:p>
    <w:p w14:paraId="1CB2D9D8" w14:textId="25EE0D11" w:rsidR="002064C8" w:rsidRDefault="002064C8" w:rsidP="0022582C">
      <w:r w:rsidRPr="00BB2890">
        <w:t>The objective of the M-CORES program is to advance the construction of regional corridors that will accommodate multiple modes of transportation and mu</w:t>
      </w:r>
      <w:r>
        <w:t xml:space="preserve">ltiple types of infrastructure. </w:t>
      </w:r>
      <w:r w:rsidRPr="00F84FD8">
        <w:t xml:space="preserve">The </w:t>
      </w:r>
      <w:r>
        <w:t>Program</w:t>
      </w:r>
      <w:r w:rsidRPr="00F84FD8">
        <w:t xml:space="preserve"> benefits include, but are not limited to, addressing issues such as</w:t>
      </w:r>
      <w:r>
        <w:t xml:space="preserve"> </w:t>
      </w:r>
      <w:r w:rsidRPr="00BB2890">
        <w:t xml:space="preserve">hurricane evacuation; congestion mitigation; trade and logistics; broadband, water, and sewer connectivity; energy distribution; autonomous, connected, shared, and electric vehicle technology; other transportation modes, such as shared-use non-motorized trails, freight and passenger rail, and public transit; mobility as a service; availability of a trained workforce skilled in traditional and emerging technologies; protection or enhancement of wildlife corridors or environmentally sensitive areas; and protection or enhancement of primary springs protection </w:t>
      </w:r>
      <w:r>
        <w:t>zones and farmland preservation</w:t>
      </w:r>
      <w:r w:rsidRPr="0047570F">
        <w:t>.</w:t>
      </w:r>
      <w:r>
        <w:t xml:space="preserve"> Additional information is available at </w:t>
      </w:r>
      <w:hyperlink r:id="rId36" w:history="1">
        <w:r w:rsidRPr="0067364B">
          <w:rPr>
            <w:rStyle w:val="Hyperlink"/>
          </w:rPr>
          <w:t>www.floridamcores.com</w:t>
        </w:r>
      </w:hyperlink>
      <w:r>
        <w:t>.</w:t>
      </w:r>
    </w:p>
    <w:p w14:paraId="1822894B" w14:textId="77777777" w:rsidR="002064C8" w:rsidRDefault="002064C8" w:rsidP="002064C8">
      <w:pPr>
        <w:jc w:val="both"/>
        <w:rPr>
          <w:b/>
        </w:rPr>
        <w:sectPr w:rsidR="002064C8" w:rsidSect="002064C8">
          <w:type w:val="continuous"/>
          <w:pgSz w:w="12240" w:h="15840" w:code="1"/>
          <w:pgMar w:top="1800" w:right="1440" w:bottom="1152" w:left="1440" w:header="720" w:footer="720" w:gutter="0"/>
          <w:pgNumType w:chapStyle="1"/>
          <w:cols w:num="2" w:space="360" w:equalWidth="0">
            <w:col w:w="5760" w:space="360"/>
            <w:col w:w="3240"/>
          </w:cols>
          <w:docGrid w:linePitch="360"/>
        </w:sectPr>
      </w:pPr>
    </w:p>
    <w:p w14:paraId="02FB32F1" w14:textId="77777777" w:rsidR="002064C8" w:rsidRDefault="002064C8">
      <w:pPr>
        <w:rPr>
          <w:b/>
        </w:rPr>
      </w:pPr>
      <w:r>
        <w:rPr>
          <w:b/>
        </w:rPr>
        <w:br w:type="page"/>
      </w:r>
    </w:p>
    <w:p w14:paraId="145C00B9" w14:textId="1B96CB1F" w:rsidR="002064C8" w:rsidRPr="0047570F" w:rsidRDefault="002064C8" w:rsidP="002064C8">
      <w:pPr>
        <w:pStyle w:val="Heading4"/>
        <w:numPr>
          <w:ilvl w:val="0"/>
          <w:numId w:val="0"/>
        </w:numPr>
        <w:ind w:left="864" w:hanging="864"/>
      </w:pPr>
      <w:r w:rsidRPr="00586AAB">
        <w:lastRenderedPageBreak/>
        <w:t>Southwest-Central Florida Corridor</w:t>
      </w:r>
      <w:r>
        <w:t xml:space="preserve"> Study Area</w:t>
      </w:r>
    </w:p>
    <w:p w14:paraId="28947719" w14:textId="5E3E18DA" w:rsidR="002064C8" w:rsidRDefault="002064C8" w:rsidP="0022582C">
      <w:r w:rsidRPr="000B0A94">
        <w:t xml:space="preserve">The </w:t>
      </w:r>
      <w:r>
        <w:t>Southwest-Central Florida Corridor study a</w:t>
      </w:r>
      <w:r w:rsidRPr="000B0A94">
        <w:t xml:space="preserve">rea spans </w:t>
      </w:r>
      <w:r>
        <w:t>nine</w:t>
      </w:r>
      <w:r w:rsidRPr="000B0A94">
        <w:t xml:space="preserve"> (</w:t>
      </w:r>
      <w:r>
        <w:t>9</w:t>
      </w:r>
      <w:r w:rsidRPr="000B0A94">
        <w:t xml:space="preserve">) counties, from </w:t>
      </w:r>
      <w:r w:rsidRPr="00F84FD8">
        <w:t>Collier County to Polk County</w:t>
      </w:r>
      <w:r>
        <w:t xml:space="preserve">, as shown in </w:t>
      </w:r>
      <w:r w:rsidRPr="002064C8">
        <w:rPr>
          <w:b/>
          <w:bCs/>
        </w:rPr>
        <w:fldChar w:fldCharType="begin"/>
      </w:r>
      <w:r w:rsidRPr="002064C8">
        <w:rPr>
          <w:b/>
          <w:bCs/>
        </w:rPr>
        <w:instrText xml:space="preserve"> REF _Ref57719206 \h </w:instrText>
      </w:r>
      <w:r>
        <w:rPr>
          <w:b/>
          <w:bCs/>
        </w:rPr>
        <w:instrText xml:space="preserve"> \* MERGEFORMAT </w:instrText>
      </w:r>
      <w:r w:rsidRPr="002064C8">
        <w:rPr>
          <w:b/>
          <w:bCs/>
        </w:rPr>
      </w:r>
      <w:r w:rsidRPr="002064C8">
        <w:rPr>
          <w:b/>
          <w:bCs/>
        </w:rPr>
        <w:fldChar w:fldCharType="separate"/>
      </w:r>
      <w:r w:rsidR="000859DE" w:rsidRPr="000859DE">
        <w:rPr>
          <w:b/>
          <w:bCs/>
        </w:rPr>
        <w:t xml:space="preserve">Figure </w:t>
      </w:r>
      <w:r w:rsidR="000859DE" w:rsidRPr="000859DE">
        <w:rPr>
          <w:b/>
          <w:bCs/>
          <w:noProof/>
        </w:rPr>
        <w:t>7</w:t>
      </w:r>
      <w:r w:rsidR="000859DE" w:rsidRPr="000859DE">
        <w:rPr>
          <w:b/>
          <w:bCs/>
          <w:noProof/>
        </w:rPr>
        <w:noBreakHyphen/>
        <w:t>5</w:t>
      </w:r>
      <w:r w:rsidRPr="002064C8">
        <w:rPr>
          <w:b/>
          <w:bCs/>
        </w:rPr>
        <w:fldChar w:fldCharType="end"/>
      </w:r>
      <w:r w:rsidRPr="0047570F">
        <w:t>.</w:t>
      </w:r>
      <w:r w:rsidRPr="007424E1">
        <w:t xml:space="preserve"> </w:t>
      </w:r>
      <w:r>
        <w:t xml:space="preserve">The Charlotte County-Punta </w:t>
      </w:r>
      <w:proofErr w:type="spellStart"/>
      <w:r>
        <w:t>Gorda</w:t>
      </w:r>
      <w:proofErr w:type="spellEnd"/>
      <w:r>
        <w:t xml:space="preserve"> MPO</w:t>
      </w:r>
      <w:r w:rsidRPr="0047570F">
        <w:t xml:space="preserve"> </w:t>
      </w:r>
      <w:r>
        <w:t xml:space="preserve">planning </w:t>
      </w:r>
      <w:r w:rsidRPr="0047570F">
        <w:t xml:space="preserve">area is part of the </w:t>
      </w:r>
      <w:r>
        <w:t xml:space="preserve">Southwest-Central Florida Corridor study area. </w:t>
      </w:r>
    </w:p>
    <w:p w14:paraId="62A9D545" w14:textId="77777777" w:rsidR="002064C8" w:rsidRPr="002064C8" w:rsidRDefault="002064C8" w:rsidP="002064C8">
      <w:pPr>
        <w:pStyle w:val="Heading4"/>
        <w:numPr>
          <w:ilvl w:val="0"/>
          <w:numId w:val="0"/>
        </w:numPr>
        <w:ind w:left="864" w:hanging="864"/>
      </w:pPr>
      <w:r w:rsidRPr="002064C8">
        <w:t xml:space="preserve">LRTP Considerations </w:t>
      </w:r>
    </w:p>
    <w:p w14:paraId="28679415" w14:textId="2B98F4AF" w:rsidR="002064C8" w:rsidRDefault="002064C8" w:rsidP="0022582C">
      <w:r w:rsidRPr="00BD7E5F">
        <w:t xml:space="preserve">M-CORES projects </w:t>
      </w:r>
      <w:r w:rsidR="001A4268" w:rsidRPr="00BD7E5F">
        <w:t>are</w:t>
      </w:r>
      <w:r w:rsidRPr="00BD7E5F">
        <w:t xml:space="preserve"> projects o</w:t>
      </w:r>
      <w:r>
        <w:t xml:space="preserve">f regional significance and therefore are </w:t>
      </w:r>
      <w:r w:rsidRPr="00BD7E5F">
        <w:t xml:space="preserve">required by </w:t>
      </w:r>
      <w:r>
        <w:t xml:space="preserve">Title </w:t>
      </w:r>
      <w:r w:rsidRPr="0047570F">
        <w:t xml:space="preserve">23 </w:t>
      </w:r>
      <w:r>
        <w:t>of the Code of Federal Register (</w:t>
      </w:r>
      <w:r w:rsidRPr="0047570F">
        <w:t>CFR</w:t>
      </w:r>
      <w:r>
        <w:t>), Section</w:t>
      </w:r>
      <w:r w:rsidRPr="0047570F">
        <w:t xml:space="preserve"> 450</w:t>
      </w:r>
      <w:r>
        <w:t xml:space="preserve">.324(d) and </w:t>
      </w:r>
      <w:r w:rsidRPr="0047570F">
        <w:t>Sect</w:t>
      </w:r>
      <w:r>
        <w:t>ion 339.175(7), F.S.</w:t>
      </w:r>
      <w:r w:rsidRPr="00BD7E5F">
        <w:t xml:space="preserve"> to be </w:t>
      </w:r>
      <w:r>
        <w:t xml:space="preserve">included </w:t>
      </w:r>
      <w:r w:rsidRPr="00BD7E5F">
        <w:t>in</w:t>
      </w:r>
      <w:r>
        <w:t xml:space="preserve"> the MPO/ TPO</w:t>
      </w:r>
      <w:r w:rsidRPr="00BD7E5F">
        <w:t xml:space="preserve"> Long-Range Transportation Plan (LRTP), Transportation Improvement Program (TIP), and the State Transportation Improvement Program (STIP).</w:t>
      </w:r>
      <w:r>
        <w:t xml:space="preserve"> </w:t>
      </w:r>
    </w:p>
    <w:p w14:paraId="28A89F34" w14:textId="76AFE272" w:rsidR="002064C8" w:rsidRDefault="002064C8" w:rsidP="0022582C">
      <w:pPr>
        <w:spacing w:line="276" w:lineRule="auto"/>
      </w:pPr>
      <w:r>
        <w:t>MPOs</w:t>
      </w:r>
      <w:r w:rsidR="001A4268">
        <w:t xml:space="preserve">, </w:t>
      </w:r>
      <w:r>
        <w:t>TPOs</w:t>
      </w:r>
      <w:r w:rsidR="001A4268">
        <w:t xml:space="preserve"> </w:t>
      </w:r>
      <w:proofErr w:type="gramStart"/>
      <w:r w:rsidR="001A4268">
        <w:t xml:space="preserve">and </w:t>
      </w:r>
      <w:r>
        <w:t xml:space="preserve"> all</w:t>
      </w:r>
      <w:proofErr w:type="gramEnd"/>
      <w:r>
        <w:t xml:space="preserve"> affected parties </w:t>
      </w:r>
      <w:r w:rsidR="001A4268">
        <w:t xml:space="preserve">are actively involving </w:t>
      </w:r>
      <w:r>
        <w:t xml:space="preserve">in an open, cooperative, and collaborative process when developing LRTPs and TIPs. Regional coordination is required since M-CORES projects affect more than one MPO. Public participation required for the development of LRTP and TIP is neither affected nor replaced by the public engagement activities conducted as part of the M-CORES corridor development process.  </w:t>
      </w:r>
    </w:p>
    <w:p w14:paraId="67F062DB" w14:textId="0DD23507" w:rsidR="002064C8" w:rsidRDefault="002064C8" w:rsidP="0022582C">
      <w:pPr>
        <w:spacing w:line="276" w:lineRule="auto"/>
      </w:pPr>
      <w:r>
        <w:t xml:space="preserve">The Charlotte County-Punta </w:t>
      </w:r>
      <w:proofErr w:type="spellStart"/>
      <w:r>
        <w:t>Gorda</w:t>
      </w:r>
      <w:proofErr w:type="spellEnd"/>
      <w:r>
        <w:t xml:space="preserve"> MPO</w:t>
      </w:r>
      <w:r w:rsidRPr="00E836B8">
        <w:t xml:space="preserve"> </w:t>
      </w:r>
      <w:r>
        <w:t xml:space="preserve">will use travel demand forecasts generated by the Florida Turnpike Statewide Model for M-CORES projects. As such, the Charlotte County-Punta </w:t>
      </w:r>
      <w:proofErr w:type="spellStart"/>
      <w:r>
        <w:t>Gorda</w:t>
      </w:r>
      <w:proofErr w:type="spellEnd"/>
      <w:r>
        <w:t xml:space="preserve"> MPO, will coordinate all M-CORES related analyses with FDOT for consistency purposes.</w:t>
      </w:r>
    </w:p>
    <w:p w14:paraId="448D199A" w14:textId="548F2F64" w:rsidR="002064C8" w:rsidRPr="002064C8" w:rsidRDefault="002064C8" w:rsidP="0022582C">
      <w:pPr>
        <w:spacing w:line="276" w:lineRule="auto"/>
      </w:pPr>
      <w:r>
        <w:t>The proposed project within the</w:t>
      </w:r>
      <w:r w:rsidRPr="00500FD5">
        <w:t xml:space="preserve"> </w:t>
      </w:r>
      <w:r>
        <w:t>Southwest-Central</w:t>
      </w:r>
      <w:r w:rsidRPr="00500FD5">
        <w:t xml:space="preserve"> </w:t>
      </w:r>
      <w:r>
        <w:t>Florida Corridor will be tolled facilities and will be part of the Florida’s Turnpike system and the S</w:t>
      </w:r>
      <w:r w:rsidRPr="00B13449">
        <w:t xml:space="preserve">trategic Intermodal System </w:t>
      </w:r>
      <w:r>
        <w:t>(SIS)</w:t>
      </w:r>
      <w:r w:rsidRPr="00B13449">
        <w:t>.</w:t>
      </w:r>
      <w:r>
        <w:t xml:space="preserve"> The projects will be included in the LRTP and TIP/STIP in accordance with guidance provided in the FDOT MPO Program Management Handbook. FDOT</w:t>
      </w:r>
      <w:r w:rsidRPr="00551E3E">
        <w:t xml:space="preserve"> is </w:t>
      </w:r>
      <w:r>
        <w:t>working</w:t>
      </w:r>
      <w:r w:rsidRPr="00551E3E">
        <w:t xml:space="preserve"> with </w:t>
      </w:r>
      <w:r>
        <w:t>the</w:t>
      </w:r>
      <w:r w:rsidRPr="00551E3E">
        <w:t xml:space="preserve"> </w:t>
      </w:r>
      <w:r>
        <w:t>Southwest-Central</w:t>
      </w:r>
      <w:r w:rsidRPr="00551E3E">
        <w:t xml:space="preserve"> </w:t>
      </w:r>
      <w:r>
        <w:t xml:space="preserve">Florida </w:t>
      </w:r>
      <w:r w:rsidRPr="00551E3E">
        <w:t xml:space="preserve">Corridor </w:t>
      </w:r>
      <w:r>
        <w:t xml:space="preserve">Task Force </w:t>
      </w:r>
      <w:r w:rsidRPr="00551E3E">
        <w:t xml:space="preserve">to </w:t>
      </w:r>
      <w:r>
        <w:t>develop purpose and need, guiding principles, and potential paths/courses</w:t>
      </w:r>
      <w:r w:rsidRPr="00551E3E">
        <w:t>.</w:t>
      </w:r>
      <w:r>
        <w:t xml:space="preserve"> The Charlotte County-Punta </w:t>
      </w:r>
      <w:proofErr w:type="spellStart"/>
      <w:r>
        <w:t>Gorda</w:t>
      </w:r>
      <w:proofErr w:type="spellEnd"/>
      <w:r>
        <w:t xml:space="preserve"> MPO </w:t>
      </w:r>
      <w:r w:rsidRPr="00551E3E">
        <w:t xml:space="preserve">is a member of </w:t>
      </w:r>
      <w:r>
        <w:t>the Southwest-Central Florida Corridor T</w:t>
      </w:r>
      <w:r w:rsidRPr="00551E3E">
        <w:t xml:space="preserve">ask </w:t>
      </w:r>
      <w:r>
        <w:t>F</w:t>
      </w:r>
      <w:r w:rsidRPr="00551E3E">
        <w:t xml:space="preserve">orce and is actively </w:t>
      </w:r>
      <w:r>
        <w:t>engaged in</w:t>
      </w:r>
      <w:r w:rsidRPr="00551E3E">
        <w:t xml:space="preserve"> pertinent aspects of planning and corridor analysis through </w:t>
      </w:r>
      <w:r>
        <w:t>the T</w:t>
      </w:r>
      <w:r w:rsidRPr="00551E3E">
        <w:t xml:space="preserve">ask </w:t>
      </w:r>
      <w:r>
        <w:t>F</w:t>
      </w:r>
      <w:r w:rsidRPr="00551E3E">
        <w:t xml:space="preserve">orce </w:t>
      </w:r>
      <w:r>
        <w:t>activities. The T</w:t>
      </w:r>
      <w:r w:rsidRPr="00551E3E">
        <w:t xml:space="preserve">ask </w:t>
      </w:r>
      <w:r>
        <w:t>Force will submit its evaluation</w:t>
      </w:r>
      <w:r w:rsidRPr="00551E3E">
        <w:t xml:space="preserve"> report to the Governor, the President of the Senate, and the Speaker of the House of Representatives by </w:t>
      </w:r>
      <w:r>
        <w:t>November</w:t>
      </w:r>
      <w:r w:rsidRPr="00551E3E">
        <w:t xml:space="preserve"> 1</w:t>
      </w:r>
      <w:r>
        <w:t>5</w:t>
      </w:r>
      <w:r w:rsidRPr="00551E3E">
        <w:t>, 2020.</w:t>
      </w:r>
      <w:r>
        <w:t xml:space="preserve"> </w:t>
      </w:r>
      <w:r w:rsidRPr="00EC0823">
        <w:t xml:space="preserve">As </w:t>
      </w:r>
      <w:r>
        <w:t>the</w:t>
      </w:r>
      <w:r w:rsidRPr="00500FD5">
        <w:t xml:space="preserve"> </w:t>
      </w:r>
      <w:r>
        <w:t>Program</w:t>
      </w:r>
      <w:r w:rsidRPr="00EC0823">
        <w:t xml:space="preserve"> progress</w:t>
      </w:r>
      <w:r>
        <w:t>es</w:t>
      </w:r>
      <w:r w:rsidRPr="00EC0823">
        <w:t xml:space="preserve"> to </w:t>
      </w:r>
      <w:r>
        <w:t>Project Development and Environment (PD&amp;E), design and construction phases</w:t>
      </w:r>
      <w:r w:rsidRPr="00EC0823">
        <w:t>,</w:t>
      </w:r>
      <w:r>
        <w:t xml:space="preserve"> FDOT </w:t>
      </w:r>
      <w:r w:rsidRPr="00EC0823">
        <w:t>will identify</w:t>
      </w:r>
      <w:r>
        <w:t xml:space="preserve"> projects, prepare cost estimates, and coordinate with the Charlotte County-Punta </w:t>
      </w:r>
      <w:proofErr w:type="spellStart"/>
      <w:r>
        <w:t>Gorda</w:t>
      </w:r>
      <w:proofErr w:type="spellEnd"/>
      <w:r>
        <w:t xml:space="preserve"> MPO to add identified projects into the LRTP and TIP. </w:t>
      </w:r>
      <w:r w:rsidRPr="005B18E4">
        <w:t xml:space="preserve">Subject to the economic and environmental feasibility statement requirements of </w:t>
      </w:r>
      <w:r w:rsidRPr="001A3EA8">
        <w:t>Section 337.25, F.S</w:t>
      </w:r>
      <w:r>
        <w:t>.</w:t>
      </w:r>
      <w:r w:rsidRPr="005B18E4">
        <w:t xml:space="preserve">, </w:t>
      </w:r>
      <w:r>
        <w:t>projects may be funded through T</w:t>
      </w:r>
      <w:r w:rsidRPr="005B18E4">
        <w:t>urnpike revenue bonds or right-of-way and bridge construction bonds or financing by the Florida Department of Transportation Financing Corporation; by advances from the State Transportation Trust Fund; with funds obtained through the creation of public-private partnerships; o</w:t>
      </w:r>
      <w:r>
        <w:t>r any combination thereof. FDOT</w:t>
      </w:r>
      <w:r w:rsidRPr="005B18E4">
        <w:t xml:space="preserve"> also may accept donations of land for use as transportation</w:t>
      </w:r>
      <w:r>
        <w:t xml:space="preserve"> </w:t>
      </w:r>
      <w:r w:rsidRPr="005B18E4">
        <w:t>rights-of-way</w:t>
      </w:r>
      <w:r>
        <w:t xml:space="preserve"> </w:t>
      </w:r>
      <w:r w:rsidRPr="005B18E4">
        <w:t>or</w:t>
      </w:r>
      <w:r>
        <w:t xml:space="preserve"> </w:t>
      </w:r>
      <w:r w:rsidRPr="005B18E4">
        <w:t>to</w:t>
      </w:r>
      <w:r>
        <w:t xml:space="preserve"> </w:t>
      </w:r>
      <w:r w:rsidRPr="005B18E4">
        <w:t>secure</w:t>
      </w:r>
      <w:r>
        <w:t xml:space="preserve"> </w:t>
      </w:r>
      <w:r w:rsidRPr="005B18E4">
        <w:t>or</w:t>
      </w:r>
      <w:r>
        <w:t xml:space="preserve"> </w:t>
      </w:r>
      <w:r w:rsidRPr="005B18E4">
        <w:t>use</w:t>
      </w:r>
      <w:r>
        <w:t xml:space="preserve"> </w:t>
      </w:r>
      <w:r w:rsidRPr="005B18E4">
        <w:t>transportation</w:t>
      </w:r>
      <w:r>
        <w:t xml:space="preserve"> </w:t>
      </w:r>
      <w:r w:rsidRPr="005B18E4">
        <w:t>rights-of-way</w:t>
      </w:r>
      <w:r>
        <w:t xml:space="preserve"> </w:t>
      </w:r>
      <w:r w:rsidRPr="005B18E4">
        <w:t>for</w:t>
      </w:r>
      <w:r>
        <w:t xml:space="preserve"> </w:t>
      </w:r>
      <w:r w:rsidRPr="005B18E4">
        <w:t>such</w:t>
      </w:r>
      <w:r>
        <w:t xml:space="preserve"> </w:t>
      </w:r>
      <w:r w:rsidRPr="005B18E4">
        <w:t>projects</w:t>
      </w:r>
      <w:r>
        <w:t xml:space="preserve"> </w:t>
      </w:r>
      <w:r w:rsidRPr="005B18E4">
        <w:t>in</w:t>
      </w:r>
      <w:r>
        <w:t xml:space="preserve"> </w:t>
      </w:r>
      <w:r w:rsidRPr="005B18E4">
        <w:t>accordance</w:t>
      </w:r>
      <w:r>
        <w:t xml:space="preserve"> </w:t>
      </w:r>
      <w:r w:rsidRPr="005B18E4">
        <w:t>with</w:t>
      </w:r>
      <w:r>
        <w:t xml:space="preserve"> </w:t>
      </w:r>
      <w:r w:rsidRPr="001A3EA8">
        <w:t>Section 337.25, F.S</w:t>
      </w:r>
      <w:r w:rsidRPr="005B18E4">
        <w:t>.</w:t>
      </w:r>
      <w:r>
        <w:t xml:space="preserve"> To the maximum extent feasible,</w:t>
      </w:r>
      <w:r w:rsidRPr="00551E3E">
        <w:t xml:space="preserve"> constructi</w:t>
      </w:r>
      <w:r>
        <w:t>on of the M-CORES projects will</w:t>
      </w:r>
      <w:r w:rsidRPr="00551E3E">
        <w:t xml:space="preserve"> begin no later than December 31, 2022, </w:t>
      </w:r>
      <w:r>
        <w:t xml:space="preserve">and </w:t>
      </w:r>
      <w:r w:rsidRPr="00551E3E">
        <w:t>the corridor</w:t>
      </w:r>
      <w:r>
        <w:t>s will be</w:t>
      </w:r>
      <w:r w:rsidRPr="00551E3E">
        <w:t xml:space="preserve"> </w:t>
      </w:r>
      <w:proofErr w:type="gramStart"/>
      <w:r w:rsidRPr="00551E3E">
        <w:t>open</w:t>
      </w:r>
      <w:proofErr w:type="gramEnd"/>
      <w:r w:rsidRPr="00551E3E">
        <w:t xml:space="preserve"> to traffic no later than December 31, 2030</w:t>
      </w:r>
      <w:r>
        <w:t>.</w:t>
      </w:r>
    </w:p>
    <w:p w14:paraId="537DF495" w14:textId="15191B41" w:rsidR="00915434" w:rsidRDefault="00915434" w:rsidP="00A44B91">
      <w:pPr>
        <w:pStyle w:val="Heading2"/>
      </w:pPr>
      <w:bookmarkStart w:id="38" w:name="_Toc57728779"/>
      <w:bookmarkStart w:id="39" w:name="_Toc59589119"/>
      <w:r>
        <w:lastRenderedPageBreak/>
        <w:t>Transit Needs</w:t>
      </w:r>
      <w:bookmarkEnd w:id="33"/>
      <w:bookmarkEnd w:id="34"/>
      <w:bookmarkEnd w:id="38"/>
      <w:bookmarkEnd w:id="39"/>
    </w:p>
    <w:p w14:paraId="5E590987" w14:textId="07639F21" w:rsidR="005D48C3" w:rsidRPr="00B36E4D" w:rsidRDefault="005D48C3" w:rsidP="005D48C3">
      <w:r w:rsidRPr="00B36E4D">
        <w:t xml:space="preserve">The analyses of public input and technical data, together with the baseline conditions assessment and performance reviews conducted as part of the </w:t>
      </w:r>
      <w:r w:rsidRPr="00685B9E">
        <w:rPr>
          <w:i/>
          <w:iCs/>
        </w:rPr>
        <w:t>Charlotte Rides</w:t>
      </w:r>
      <w:r w:rsidRPr="00B36E4D">
        <w:t xml:space="preserve"> </w:t>
      </w:r>
      <w:r w:rsidR="00685B9E">
        <w:t xml:space="preserve">10-Year </w:t>
      </w:r>
      <w:r w:rsidRPr="00B36E4D">
        <w:t>Transit Development Plan</w:t>
      </w:r>
      <w:r>
        <w:t xml:space="preserve"> </w:t>
      </w:r>
      <w:r w:rsidR="00685B9E">
        <w:t xml:space="preserve">(TDP) </w:t>
      </w:r>
      <w:r w:rsidRPr="00B36E4D">
        <w:t xml:space="preserve">were used in developing the list of transit </w:t>
      </w:r>
      <w:r w:rsidR="002064C8">
        <w:t>services needs</w:t>
      </w:r>
      <w:r w:rsidRPr="00B36E4D">
        <w:t xml:space="preserve"> by identifying areas that have characteristics shown to be supportive of transit. </w:t>
      </w:r>
    </w:p>
    <w:p w14:paraId="18CF6247" w14:textId="76CD985B" w:rsidR="005D48C3" w:rsidRDefault="005D48C3" w:rsidP="005D48C3">
      <w:r w:rsidRPr="00B36E4D">
        <w:t xml:space="preserve">Several needs developed for the </w:t>
      </w:r>
      <w:r w:rsidRPr="00685B9E">
        <w:rPr>
          <w:i/>
          <w:iCs/>
        </w:rPr>
        <w:t>Charlotte Rides</w:t>
      </w:r>
      <w:r w:rsidRPr="00B36E4D">
        <w:t xml:space="preserve"> 10-Year TDP</w:t>
      </w:r>
      <w:r w:rsidR="00685B9E">
        <w:t xml:space="preserve"> (June 2019) fall into one of two categories: Service Needs or Infrastructure/Technology/Other</w:t>
      </w:r>
      <w:r w:rsidRPr="00B36E4D">
        <w:t>.</w:t>
      </w:r>
    </w:p>
    <w:p w14:paraId="3AD42090" w14:textId="5C9C1A01" w:rsidR="00685B9E" w:rsidRDefault="00685B9E" w:rsidP="0022582C">
      <w:pPr>
        <w:pStyle w:val="BodyText1"/>
        <w:numPr>
          <w:ilvl w:val="0"/>
          <w:numId w:val="31"/>
        </w:numPr>
        <w:jc w:val="left"/>
      </w:pPr>
      <w:r w:rsidRPr="00685B9E">
        <w:rPr>
          <w:b/>
          <w:bCs/>
          <w:u w:val="single"/>
        </w:rPr>
        <w:t>Service Needs:</w:t>
      </w:r>
      <w:r w:rsidRPr="00685B9E">
        <w:t xml:space="preserve"> </w:t>
      </w:r>
      <w:r w:rsidRPr="00E82626">
        <w:t xml:space="preserve">Service improvements </w:t>
      </w:r>
      <w:r>
        <w:t xml:space="preserve">developed for the </w:t>
      </w:r>
      <w:r w:rsidRPr="00180BB4">
        <w:rPr>
          <w:i/>
        </w:rPr>
        <w:t>Charlotte Rides</w:t>
      </w:r>
      <w:r>
        <w:t xml:space="preserve"> TDP 10-year needs plan </w:t>
      </w:r>
      <w:r w:rsidRPr="00E82626">
        <w:t xml:space="preserve">include </w:t>
      </w:r>
      <w:r>
        <w:t xml:space="preserve">enhancing the current public dial-a-ride service with technology-based solutions, adding mobility-on-demand shared ride options, and potential implementation of </w:t>
      </w:r>
      <w:proofErr w:type="gramStart"/>
      <w:r>
        <w:t>regularly-scheduled</w:t>
      </w:r>
      <w:proofErr w:type="gramEnd"/>
      <w:r>
        <w:t xml:space="preserve"> bus service. </w:t>
      </w:r>
      <w:r w:rsidRPr="00E82626">
        <w:t>Th</w:t>
      </w:r>
      <w:r>
        <w:t>e potential regularly-scheduled transit service and mobility-on-demand services—concepts currently not available in Charlotte County—</w:t>
      </w:r>
      <w:r w:rsidRPr="00E82626">
        <w:t>includ</w:t>
      </w:r>
      <w:r>
        <w:t>e</w:t>
      </w:r>
      <w:r w:rsidRPr="00E82626">
        <w:t xml:space="preserve"> </w:t>
      </w:r>
      <w:r>
        <w:t xml:space="preserve">buses running on major transportation corridors with a set schedule </w:t>
      </w:r>
      <w:r w:rsidRPr="00E82626">
        <w:t xml:space="preserve">operating </w:t>
      </w:r>
      <w:r>
        <w:t xml:space="preserve">at a much higher level of service than what is available </w:t>
      </w:r>
      <w:r w:rsidR="00AD450E">
        <w:t>currently</w:t>
      </w:r>
      <w:r>
        <w:t>, in combination with an innovative strategy that helps connect residents through different shared mobility options.</w:t>
      </w:r>
    </w:p>
    <w:p w14:paraId="513ACED7" w14:textId="570ADCAB" w:rsidR="00685B9E" w:rsidRDefault="00685B9E" w:rsidP="00685B9E">
      <w:pPr>
        <w:pStyle w:val="BodyText1"/>
        <w:numPr>
          <w:ilvl w:val="0"/>
          <w:numId w:val="31"/>
        </w:numPr>
      </w:pPr>
      <w:r>
        <w:rPr>
          <w:b/>
          <w:bCs/>
          <w:u w:val="single"/>
        </w:rPr>
        <w:t>Infrastructure/Technology/Other Needs:</w:t>
      </w:r>
      <w:r>
        <w:t xml:space="preserve"> </w:t>
      </w:r>
      <w:r>
        <w:rPr>
          <w:i/>
          <w:iCs/>
        </w:rPr>
        <w:t xml:space="preserve">Charlotte Rides </w:t>
      </w:r>
      <w:r>
        <w:t xml:space="preserve">TDP 10-year needs include facility improvements, </w:t>
      </w:r>
      <w:r w:rsidR="00425328">
        <w:t>communication and advertising campaigns, and additional strategies to increase exposure of transit services and ridership as listed below:</w:t>
      </w:r>
    </w:p>
    <w:p w14:paraId="0D3BC09B" w14:textId="48E6DBE9" w:rsidR="00425328" w:rsidRDefault="00425328" w:rsidP="00425328">
      <w:pPr>
        <w:pStyle w:val="BodyText1"/>
        <w:numPr>
          <w:ilvl w:val="1"/>
          <w:numId w:val="31"/>
        </w:numPr>
      </w:pPr>
      <w:r w:rsidRPr="00425328">
        <w:t>Construction of new Administration and Operations Facility</w:t>
      </w:r>
    </w:p>
    <w:p w14:paraId="5B8F57AE" w14:textId="443E6EAE" w:rsidR="00425328" w:rsidRDefault="00425328" w:rsidP="00425328">
      <w:pPr>
        <w:pStyle w:val="BodyText1"/>
        <w:numPr>
          <w:ilvl w:val="1"/>
          <w:numId w:val="31"/>
        </w:numPr>
      </w:pPr>
      <w:r>
        <w:t>Implement Bus Stop Infrastructure Program</w:t>
      </w:r>
    </w:p>
    <w:p w14:paraId="2A28E526" w14:textId="00D5CC8C" w:rsidR="00425328" w:rsidRDefault="00425328" w:rsidP="00425328">
      <w:pPr>
        <w:pStyle w:val="BodyText1"/>
        <w:numPr>
          <w:ilvl w:val="1"/>
          <w:numId w:val="31"/>
        </w:numPr>
      </w:pPr>
      <w:r>
        <w:t>Implement Real-Time Bus Locator App</w:t>
      </w:r>
    </w:p>
    <w:p w14:paraId="2514CB16" w14:textId="2376168D" w:rsidR="00425328" w:rsidRDefault="00425328" w:rsidP="00425328">
      <w:pPr>
        <w:pStyle w:val="BodyText1"/>
        <w:numPr>
          <w:ilvl w:val="1"/>
          <w:numId w:val="31"/>
        </w:numPr>
      </w:pPr>
      <w:r>
        <w:t>Expand Transit Marketing/Awareness Campaign</w:t>
      </w:r>
    </w:p>
    <w:p w14:paraId="7C748202" w14:textId="0A902428" w:rsidR="00425328" w:rsidRDefault="00425328" w:rsidP="00425328">
      <w:pPr>
        <w:pStyle w:val="BodyText1"/>
        <w:numPr>
          <w:ilvl w:val="1"/>
          <w:numId w:val="31"/>
        </w:numPr>
      </w:pPr>
      <w:r>
        <w:t>Develop Employee Bus Pass/Subsidy Programs</w:t>
      </w:r>
    </w:p>
    <w:p w14:paraId="56C7DBBC" w14:textId="429F615D" w:rsidR="00425328" w:rsidRDefault="00425328" w:rsidP="00425328">
      <w:pPr>
        <w:pStyle w:val="BodyText1"/>
        <w:numPr>
          <w:ilvl w:val="1"/>
          <w:numId w:val="31"/>
        </w:numPr>
      </w:pPr>
      <w:r>
        <w:t>Promoted Transportation Demand Management (TDM) Strategies</w:t>
      </w:r>
    </w:p>
    <w:p w14:paraId="0EEBF248" w14:textId="5274C451" w:rsidR="00425328" w:rsidRPr="00425328" w:rsidRDefault="00425328" w:rsidP="00425328">
      <w:pPr>
        <w:pStyle w:val="BodyText1"/>
        <w:numPr>
          <w:ilvl w:val="1"/>
          <w:numId w:val="31"/>
        </w:numPr>
      </w:pPr>
      <w:r>
        <w:t>Establish Route-Level Performance Monitoring Program</w:t>
      </w:r>
    </w:p>
    <w:p w14:paraId="485AD50B" w14:textId="76F2181D" w:rsidR="00685B9E" w:rsidRPr="00685B9E" w:rsidRDefault="00685B9E" w:rsidP="005D48C3">
      <w:pPr>
        <w:rPr>
          <w:b/>
          <w:bCs/>
          <w:u w:val="single"/>
        </w:rPr>
      </w:pPr>
    </w:p>
    <w:p w14:paraId="67C52E56" w14:textId="1E077735" w:rsidR="00425328" w:rsidRDefault="005D48C3">
      <w:r w:rsidRPr="00B36E4D">
        <w:t xml:space="preserve">The </w:t>
      </w:r>
      <w:r w:rsidRPr="00425328">
        <w:rPr>
          <w:i/>
          <w:iCs/>
        </w:rPr>
        <w:t>Charlotte Rides</w:t>
      </w:r>
      <w:r w:rsidRPr="00B36E4D">
        <w:t xml:space="preserve"> </w:t>
      </w:r>
      <w:r w:rsidR="00425328">
        <w:t xml:space="preserve">10-year TDP </w:t>
      </w:r>
      <w:r w:rsidRPr="00B36E4D">
        <w:t>implementation plan presented in</w:t>
      </w:r>
      <w:r w:rsidR="00915434" w:rsidRPr="00B36E4D">
        <w:t xml:space="preserve"> </w:t>
      </w:r>
      <w:r w:rsidR="00915434" w:rsidRPr="00685B9E">
        <w:rPr>
          <w:b/>
          <w:bCs/>
        </w:rPr>
        <w:fldChar w:fldCharType="begin"/>
      </w:r>
      <w:r w:rsidR="00915434" w:rsidRPr="00685B9E">
        <w:rPr>
          <w:b/>
          <w:bCs/>
        </w:rPr>
        <w:instrText xml:space="preserve"> REF _Ref46399515 \h </w:instrText>
      </w:r>
      <w:r w:rsidR="00685B9E">
        <w:rPr>
          <w:b/>
          <w:bCs/>
        </w:rPr>
        <w:instrText xml:space="preserve"> \* MERGEFORMAT </w:instrText>
      </w:r>
      <w:r w:rsidR="00915434" w:rsidRPr="00685B9E">
        <w:rPr>
          <w:b/>
          <w:bCs/>
        </w:rPr>
      </w:r>
      <w:r w:rsidR="00915434" w:rsidRPr="00685B9E">
        <w:rPr>
          <w:b/>
          <w:bCs/>
        </w:rPr>
        <w:fldChar w:fldCharType="separate"/>
      </w:r>
      <w:r w:rsidR="000859DE" w:rsidRPr="000859DE">
        <w:rPr>
          <w:b/>
          <w:bCs/>
        </w:rPr>
        <w:t xml:space="preserve">Table </w:t>
      </w:r>
      <w:r w:rsidR="000859DE" w:rsidRPr="000859DE">
        <w:rPr>
          <w:b/>
          <w:bCs/>
          <w:noProof/>
        </w:rPr>
        <w:t>7</w:t>
      </w:r>
      <w:r w:rsidR="000859DE" w:rsidRPr="000859DE">
        <w:rPr>
          <w:b/>
          <w:bCs/>
          <w:noProof/>
        </w:rPr>
        <w:noBreakHyphen/>
        <w:t>2</w:t>
      </w:r>
      <w:r w:rsidR="00915434" w:rsidRPr="00685B9E">
        <w:rPr>
          <w:b/>
          <w:bCs/>
        </w:rPr>
        <w:fldChar w:fldCharType="end"/>
      </w:r>
      <w:r w:rsidR="00915434">
        <w:t xml:space="preserve"> </w:t>
      </w:r>
      <w:r w:rsidRPr="00B36E4D">
        <w:t xml:space="preserve">outlines improvements that are included in the 10-year </w:t>
      </w:r>
      <w:r w:rsidR="00034BD9">
        <w:t xml:space="preserve">Needs </w:t>
      </w:r>
      <w:r w:rsidRPr="00B36E4D">
        <w:t>Plan</w:t>
      </w:r>
      <w:r>
        <w:t>.</w:t>
      </w:r>
      <w:r w:rsidRPr="00B36E4D">
        <w:t xml:space="preserve"> The table also shows the </w:t>
      </w:r>
      <w:r w:rsidR="00034BD9">
        <w:t xml:space="preserve">projected </w:t>
      </w:r>
      <w:r w:rsidRPr="00B36E4D">
        <w:t xml:space="preserve">implementation years, as applicable, operating and capital costs associated with the improvements, and type of anticipated funding sources for the Plan. </w:t>
      </w:r>
      <w:r w:rsidR="00034BD9">
        <w:t xml:space="preserve">The annual operating cost, in current year dollars, for the needed service enhancements </w:t>
      </w:r>
      <w:r w:rsidR="00213499">
        <w:t xml:space="preserve">is </w:t>
      </w:r>
      <w:r w:rsidR="00381F09">
        <w:t>$</w:t>
      </w:r>
      <w:r w:rsidR="00213499">
        <w:t>4.</w:t>
      </w:r>
      <w:r w:rsidR="00381F09">
        <w:t>27 million. Initial capital costs for purchasing new vehicles and construction of other infrastructure exceeds $8 million. Future costs of vehicle replacements are included in the Cost Feasible Plan based on implementation years for new service and expected vehicle replacement cycles.</w:t>
      </w:r>
      <w:r w:rsidR="00425328">
        <w:br w:type="page"/>
      </w:r>
    </w:p>
    <w:p w14:paraId="1BBF67ED" w14:textId="532BFCF4" w:rsidR="00425328" w:rsidRDefault="00425328" w:rsidP="00425328">
      <w:pPr>
        <w:pStyle w:val="Caption"/>
      </w:pPr>
      <w:bookmarkStart w:id="40" w:name="_Ref46399515"/>
      <w:bookmarkStart w:id="41" w:name="_Toc51772302"/>
      <w:bookmarkStart w:id="42" w:name="_Toc57728824"/>
      <w:bookmarkStart w:id="43" w:name="_Toc59589124"/>
      <w:bookmarkStart w:id="44" w:name="_Hlk57720951"/>
      <w:r>
        <w:lastRenderedPageBreak/>
        <w:t xml:space="preserve">Table </w:t>
      </w:r>
      <w:r w:rsidR="003F18BC">
        <w:fldChar w:fldCharType="begin"/>
      </w:r>
      <w:r w:rsidR="003F18BC">
        <w:instrText xml:space="preserve"> STYLEREF 1 \s </w:instrText>
      </w:r>
      <w:r w:rsidR="003F18BC">
        <w:fldChar w:fldCharType="separate"/>
      </w:r>
      <w:r w:rsidR="000859DE">
        <w:rPr>
          <w:noProof/>
        </w:rPr>
        <w:t>7</w:t>
      </w:r>
      <w:r w:rsidR="003F18BC">
        <w:rPr>
          <w:noProof/>
        </w:rPr>
        <w:fldChar w:fldCharType="end"/>
      </w:r>
      <w:r>
        <w:noBreakHyphen/>
      </w:r>
      <w:r w:rsidR="003F18BC">
        <w:fldChar w:fldCharType="begin"/>
      </w:r>
      <w:r w:rsidR="003F18BC">
        <w:instrText xml:space="preserve"> SEQ Table \* ARABIC \s 1 </w:instrText>
      </w:r>
      <w:r w:rsidR="003F18BC">
        <w:fldChar w:fldCharType="separate"/>
      </w:r>
      <w:r w:rsidR="000859DE">
        <w:rPr>
          <w:noProof/>
        </w:rPr>
        <w:t>2</w:t>
      </w:r>
      <w:r w:rsidR="003F18BC">
        <w:rPr>
          <w:noProof/>
        </w:rPr>
        <w:fldChar w:fldCharType="end"/>
      </w:r>
      <w:bookmarkEnd w:id="40"/>
      <w:r>
        <w:t>: Transit Needs Projects and Costs</w:t>
      </w:r>
      <w:bookmarkEnd w:id="41"/>
      <w:bookmarkEnd w:id="42"/>
      <w:bookmarkEnd w:id="43"/>
    </w:p>
    <w:tbl>
      <w:tblPr>
        <w:tblStyle w:val="ListTable4-Accent3"/>
        <w:tblW w:w="87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15"/>
        <w:gridCol w:w="1260"/>
        <w:gridCol w:w="1440"/>
        <w:gridCol w:w="1350"/>
        <w:gridCol w:w="1260"/>
      </w:tblGrid>
      <w:tr w:rsidR="00425328" w:rsidRPr="006404E1" w14:paraId="62970A8A" w14:textId="77777777" w:rsidTr="00DB40E3">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left w:val="none" w:sz="0" w:space="0" w:color="auto"/>
              <w:bottom w:val="none" w:sz="0" w:space="0" w:color="auto"/>
            </w:tcBorders>
          </w:tcPr>
          <w:p w14:paraId="1902B23C" w14:textId="77777777" w:rsidR="00425328" w:rsidRPr="007219FE" w:rsidRDefault="00425328" w:rsidP="00DB40E3">
            <w:pPr>
              <w:rPr>
                <w:rFonts w:asciiTheme="majorHAnsi" w:hAnsiTheme="majorHAnsi"/>
                <w:color w:val="auto"/>
                <w:sz w:val="20"/>
                <w:szCs w:val="20"/>
              </w:rPr>
            </w:pPr>
            <w:r w:rsidRPr="007219FE">
              <w:rPr>
                <w:rFonts w:asciiTheme="majorHAnsi" w:hAnsiTheme="majorHAnsi" w:cs="Cambria-Bold"/>
                <w:b w:val="0"/>
                <w:bCs w:val="0"/>
                <w:color w:val="auto"/>
                <w:sz w:val="20"/>
                <w:szCs w:val="20"/>
              </w:rPr>
              <w:t>Improvement</w:t>
            </w:r>
          </w:p>
        </w:tc>
        <w:tc>
          <w:tcPr>
            <w:tcW w:w="1260" w:type="dxa"/>
            <w:tcBorders>
              <w:top w:val="none" w:sz="0" w:space="0" w:color="auto"/>
              <w:bottom w:val="none" w:sz="0" w:space="0" w:color="auto"/>
            </w:tcBorders>
          </w:tcPr>
          <w:p w14:paraId="177C780C" w14:textId="77777777" w:rsidR="00425328" w:rsidRPr="007219FE" w:rsidRDefault="00425328" w:rsidP="00DB40E3">
            <w:pPr>
              <w:cnfStyle w:val="100000000000" w:firstRow="1" w:lastRow="0" w:firstColumn="0" w:lastColumn="0" w:oddVBand="0" w:evenVBand="0" w:oddHBand="0" w:evenHBand="0" w:firstRowFirstColumn="0" w:firstRowLastColumn="0" w:lastRowFirstColumn="0" w:lastRowLastColumn="0"/>
              <w:rPr>
                <w:rFonts w:asciiTheme="majorHAnsi" w:hAnsiTheme="majorHAnsi" w:cs="Cambria-Bold"/>
                <w:b w:val="0"/>
                <w:bCs w:val="0"/>
                <w:color w:val="auto"/>
                <w:sz w:val="20"/>
                <w:szCs w:val="20"/>
              </w:rPr>
            </w:pPr>
            <w:r w:rsidRPr="007219FE">
              <w:rPr>
                <w:rFonts w:asciiTheme="majorHAnsi" w:hAnsiTheme="majorHAnsi" w:cs="Cambria-Bold"/>
                <w:b w:val="0"/>
                <w:bCs w:val="0"/>
                <w:color w:val="auto"/>
                <w:sz w:val="20"/>
                <w:szCs w:val="20"/>
              </w:rPr>
              <w:t>Implement. Year</w:t>
            </w:r>
          </w:p>
        </w:tc>
        <w:tc>
          <w:tcPr>
            <w:tcW w:w="1440" w:type="dxa"/>
            <w:tcBorders>
              <w:top w:val="none" w:sz="0" w:space="0" w:color="auto"/>
              <w:bottom w:val="none" w:sz="0" w:space="0" w:color="auto"/>
            </w:tcBorders>
          </w:tcPr>
          <w:p w14:paraId="1D162C71" w14:textId="77777777" w:rsidR="00425328" w:rsidRPr="007219FE" w:rsidRDefault="00425328" w:rsidP="00DB40E3">
            <w:pPr>
              <w:cnfStyle w:val="100000000000" w:firstRow="1" w:lastRow="0" w:firstColumn="0" w:lastColumn="0" w:oddVBand="0" w:evenVBand="0" w:oddHBand="0" w:evenHBand="0" w:firstRowFirstColumn="0" w:firstRowLastColumn="0" w:lastRowFirstColumn="0" w:lastRowLastColumn="0"/>
              <w:rPr>
                <w:rFonts w:asciiTheme="majorHAnsi" w:hAnsiTheme="majorHAnsi" w:cs="Cambria-Bold"/>
                <w:b w:val="0"/>
                <w:bCs w:val="0"/>
                <w:color w:val="auto"/>
                <w:sz w:val="20"/>
                <w:szCs w:val="20"/>
              </w:rPr>
            </w:pPr>
            <w:r w:rsidRPr="007219FE">
              <w:rPr>
                <w:rFonts w:asciiTheme="majorHAnsi" w:hAnsiTheme="majorHAnsi" w:cs="Cambria-Bold"/>
                <w:b w:val="0"/>
                <w:bCs w:val="0"/>
                <w:color w:val="auto"/>
                <w:sz w:val="20"/>
                <w:szCs w:val="20"/>
              </w:rPr>
              <w:t>Annual Operating Cost (2019$)</w:t>
            </w:r>
          </w:p>
        </w:tc>
        <w:tc>
          <w:tcPr>
            <w:tcW w:w="1350" w:type="dxa"/>
            <w:tcBorders>
              <w:top w:val="none" w:sz="0" w:space="0" w:color="auto"/>
              <w:bottom w:val="none" w:sz="0" w:space="0" w:color="auto"/>
            </w:tcBorders>
          </w:tcPr>
          <w:p w14:paraId="76B3BAD9" w14:textId="77777777" w:rsidR="00425328" w:rsidRPr="007219FE" w:rsidRDefault="00425328" w:rsidP="00DB40E3">
            <w:pPr>
              <w:cnfStyle w:val="100000000000" w:firstRow="1" w:lastRow="0" w:firstColumn="0" w:lastColumn="0" w:oddVBand="0" w:evenVBand="0" w:oddHBand="0" w:evenHBand="0" w:firstRowFirstColumn="0" w:firstRowLastColumn="0" w:lastRowFirstColumn="0" w:lastRowLastColumn="0"/>
              <w:rPr>
                <w:rFonts w:asciiTheme="majorHAnsi" w:hAnsiTheme="majorHAnsi" w:cs="Cambria-Bold"/>
                <w:b w:val="0"/>
                <w:bCs w:val="0"/>
                <w:color w:val="auto"/>
                <w:sz w:val="20"/>
                <w:szCs w:val="20"/>
              </w:rPr>
            </w:pPr>
            <w:r w:rsidRPr="007219FE">
              <w:rPr>
                <w:rFonts w:asciiTheme="majorHAnsi" w:hAnsiTheme="majorHAnsi" w:cs="Cambria-Bold"/>
                <w:b w:val="0"/>
                <w:bCs w:val="0"/>
                <w:color w:val="auto"/>
                <w:sz w:val="20"/>
                <w:szCs w:val="20"/>
              </w:rPr>
              <w:t>Capital Costs (2019$)</w:t>
            </w:r>
          </w:p>
        </w:tc>
        <w:tc>
          <w:tcPr>
            <w:tcW w:w="1260" w:type="dxa"/>
            <w:tcBorders>
              <w:top w:val="none" w:sz="0" w:space="0" w:color="auto"/>
              <w:bottom w:val="none" w:sz="0" w:space="0" w:color="auto"/>
              <w:right w:val="none" w:sz="0" w:space="0" w:color="auto"/>
            </w:tcBorders>
          </w:tcPr>
          <w:p w14:paraId="681401D4" w14:textId="77777777" w:rsidR="00425328" w:rsidRPr="007219FE" w:rsidRDefault="00425328" w:rsidP="00DB40E3">
            <w:pPr>
              <w:cnfStyle w:val="100000000000" w:firstRow="1" w:lastRow="0" w:firstColumn="0" w:lastColumn="0" w:oddVBand="0" w:evenVBand="0" w:oddHBand="0" w:evenHBand="0" w:firstRowFirstColumn="0" w:firstRowLastColumn="0" w:lastRowFirstColumn="0" w:lastRowLastColumn="0"/>
              <w:rPr>
                <w:rFonts w:asciiTheme="majorHAnsi" w:hAnsiTheme="majorHAnsi" w:cs="Cambria-Bold"/>
                <w:b w:val="0"/>
                <w:bCs w:val="0"/>
                <w:color w:val="auto"/>
                <w:sz w:val="20"/>
                <w:szCs w:val="20"/>
              </w:rPr>
            </w:pPr>
            <w:r w:rsidRPr="007219FE">
              <w:rPr>
                <w:rFonts w:asciiTheme="majorHAnsi" w:hAnsiTheme="majorHAnsi" w:cs="Cambria-Bold"/>
                <w:b w:val="0"/>
                <w:bCs w:val="0"/>
                <w:color w:val="auto"/>
                <w:sz w:val="20"/>
                <w:szCs w:val="20"/>
              </w:rPr>
              <w:t>Potential Revenue Source</w:t>
            </w:r>
          </w:p>
        </w:tc>
      </w:tr>
      <w:tr w:rsidR="00425328" w:rsidRPr="006404E1" w14:paraId="11DDAEE9" w14:textId="77777777" w:rsidTr="00DB40E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415" w:type="dxa"/>
          </w:tcPr>
          <w:p w14:paraId="577C38E2" w14:textId="77777777" w:rsidR="00425328" w:rsidRPr="006404E1" w:rsidRDefault="00425328" w:rsidP="00DB40E3">
            <w:pPr>
              <w:pStyle w:val="ListParagraph"/>
              <w:ind w:left="71"/>
              <w:jc w:val="left"/>
              <w:rPr>
                <w:b/>
                <w:bCs w:val="0"/>
                <w:sz w:val="20"/>
                <w:szCs w:val="20"/>
              </w:rPr>
            </w:pPr>
            <w:r w:rsidRPr="006404E1">
              <w:rPr>
                <w:rFonts w:cs="Cambria-Bold"/>
                <w:b/>
                <w:bCs w:val="0"/>
                <w:sz w:val="20"/>
                <w:szCs w:val="20"/>
              </w:rPr>
              <w:t xml:space="preserve">Enhance/Add Mobility </w:t>
            </w:r>
            <w:proofErr w:type="gramStart"/>
            <w:r w:rsidRPr="006404E1">
              <w:rPr>
                <w:rFonts w:cs="Cambria-Bold"/>
                <w:b/>
                <w:bCs w:val="0"/>
                <w:sz w:val="20"/>
                <w:szCs w:val="20"/>
              </w:rPr>
              <w:t>On</w:t>
            </w:r>
            <w:proofErr w:type="gramEnd"/>
            <w:r w:rsidRPr="006404E1">
              <w:rPr>
                <w:rFonts w:cs="Cambria-Bold"/>
                <w:b/>
                <w:bCs w:val="0"/>
                <w:sz w:val="20"/>
                <w:szCs w:val="20"/>
              </w:rPr>
              <w:t xml:space="preserve"> Demand</w:t>
            </w:r>
          </w:p>
        </w:tc>
        <w:tc>
          <w:tcPr>
            <w:tcW w:w="1260" w:type="dxa"/>
          </w:tcPr>
          <w:p w14:paraId="539F0D64" w14:textId="77777777" w:rsidR="00425328" w:rsidRPr="006404E1" w:rsidRDefault="00425328" w:rsidP="00DB40E3">
            <w:pPr>
              <w:ind w:left="98"/>
              <w:cnfStyle w:val="000000100000" w:firstRow="0" w:lastRow="0" w:firstColumn="0" w:lastColumn="0" w:oddVBand="0" w:evenVBand="0" w:oddHBand="1" w:evenHBand="0" w:firstRowFirstColumn="0" w:firstRowLastColumn="0" w:lastRowFirstColumn="0" w:lastRowLastColumn="0"/>
              <w:rPr>
                <w:sz w:val="20"/>
                <w:szCs w:val="20"/>
              </w:rPr>
            </w:pPr>
          </w:p>
        </w:tc>
        <w:tc>
          <w:tcPr>
            <w:tcW w:w="1440" w:type="dxa"/>
            <w:vAlign w:val="top"/>
          </w:tcPr>
          <w:p w14:paraId="17D1A69F" w14:textId="77777777" w:rsidR="00425328" w:rsidRPr="006404E1" w:rsidRDefault="00425328" w:rsidP="00DB40E3">
            <w:pPr>
              <w:ind w:left="76"/>
              <w:jc w:val="left"/>
              <w:cnfStyle w:val="000000100000" w:firstRow="0" w:lastRow="0" w:firstColumn="0" w:lastColumn="0" w:oddVBand="0" w:evenVBand="0" w:oddHBand="1" w:evenHBand="0" w:firstRowFirstColumn="0" w:firstRowLastColumn="0" w:lastRowFirstColumn="0" w:lastRowLastColumn="0"/>
              <w:rPr>
                <w:sz w:val="20"/>
                <w:szCs w:val="20"/>
              </w:rPr>
            </w:pPr>
          </w:p>
        </w:tc>
        <w:tc>
          <w:tcPr>
            <w:tcW w:w="1350" w:type="dxa"/>
            <w:vAlign w:val="top"/>
          </w:tcPr>
          <w:p w14:paraId="60F1EDD0" w14:textId="77777777" w:rsidR="00425328" w:rsidRPr="006404E1" w:rsidRDefault="00425328" w:rsidP="00DB40E3">
            <w:pPr>
              <w:ind w:left="435"/>
              <w:jc w:val="left"/>
              <w:cnfStyle w:val="000000100000" w:firstRow="0" w:lastRow="0" w:firstColumn="0" w:lastColumn="0" w:oddVBand="0" w:evenVBand="0" w:oddHBand="1" w:evenHBand="0" w:firstRowFirstColumn="0" w:firstRowLastColumn="0" w:lastRowFirstColumn="0" w:lastRowLastColumn="0"/>
              <w:rPr>
                <w:sz w:val="20"/>
                <w:szCs w:val="20"/>
              </w:rPr>
            </w:pPr>
          </w:p>
        </w:tc>
        <w:tc>
          <w:tcPr>
            <w:tcW w:w="1260" w:type="dxa"/>
            <w:vAlign w:val="top"/>
          </w:tcPr>
          <w:p w14:paraId="3C3D2C6A" w14:textId="77777777" w:rsidR="00425328" w:rsidRPr="006404E1" w:rsidRDefault="00425328" w:rsidP="00DB40E3">
            <w:pPr>
              <w:ind w:left="435"/>
              <w:cnfStyle w:val="000000100000" w:firstRow="0" w:lastRow="0" w:firstColumn="0" w:lastColumn="0" w:oddVBand="0" w:evenVBand="0" w:oddHBand="1" w:evenHBand="0" w:firstRowFirstColumn="0" w:firstRowLastColumn="0" w:lastRowFirstColumn="0" w:lastRowLastColumn="0"/>
              <w:rPr>
                <w:sz w:val="20"/>
                <w:szCs w:val="20"/>
              </w:rPr>
            </w:pPr>
          </w:p>
        </w:tc>
      </w:tr>
      <w:tr w:rsidR="00425328" w:rsidRPr="006404E1" w14:paraId="4D82B3A1" w14:textId="77777777" w:rsidTr="00DB40E3">
        <w:trPr>
          <w:trHeight w:val="315"/>
          <w:jc w:val="center"/>
        </w:trPr>
        <w:tc>
          <w:tcPr>
            <w:cnfStyle w:val="001000000000" w:firstRow="0" w:lastRow="0" w:firstColumn="1" w:lastColumn="0" w:oddVBand="0" w:evenVBand="0" w:oddHBand="0" w:evenHBand="0" w:firstRowFirstColumn="0" w:firstRowLastColumn="0" w:lastRowFirstColumn="0" w:lastRowLastColumn="0"/>
            <w:tcW w:w="3415" w:type="dxa"/>
          </w:tcPr>
          <w:p w14:paraId="008BD04E" w14:textId="77777777" w:rsidR="00425328" w:rsidRPr="006404E1" w:rsidRDefault="00425328" w:rsidP="00DB40E3">
            <w:pPr>
              <w:pStyle w:val="ListParagraph"/>
              <w:ind w:left="71"/>
              <w:jc w:val="left"/>
              <w:rPr>
                <w:b/>
                <w:bCs w:val="0"/>
                <w:sz w:val="20"/>
                <w:szCs w:val="20"/>
              </w:rPr>
            </w:pPr>
            <w:r w:rsidRPr="006404E1">
              <w:rPr>
                <w:rFonts w:cs="Cambria"/>
                <w:sz w:val="20"/>
                <w:szCs w:val="20"/>
              </w:rPr>
              <w:t>Enhanced Dial</w:t>
            </w:r>
            <w:r w:rsidRPr="006404E1">
              <w:rPr>
                <w:rFonts w:ascii="Cambria Math" w:hAnsi="Cambria Math" w:cs="Cambria Math"/>
                <w:sz w:val="20"/>
                <w:szCs w:val="20"/>
              </w:rPr>
              <w:t>‐</w:t>
            </w:r>
            <w:r w:rsidRPr="006404E1">
              <w:rPr>
                <w:rFonts w:cs="Cambria"/>
                <w:sz w:val="20"/>
                <w:szCs w:val="20"/>
              </w:rPr>
              <w:t>A</w:t>
            </w:r>
            <w:r w:rsidRPr="006404E1">
              <w:rPr>
                <w:rFonts w:ascii="Cambria Math" w:hAnsi="Cambria Math" w:cs="Cambria Math"/>
                <w:sz w:val="20"/>
                <w:szCs w:val="20"/>
              </w:rPr>
              <w:t>‐</w:t>
            </w:r>
            <w:r w:rsidRPr="006404E1">
              <w:rPr>
                <w:rFonts w:cs="Cambria"/>
                <w:sz w:val="20"/>
                <w:szCs w:val="20"/>
              </w:rPr>
              <w:t>Ride Service</w:t>
            </w:r>
          </w:p>
        </w:tc>
        <w:tc>
          <w:tcPr>
            <w:tcW w:w="1260" w:type="dxa"/>
          </w:tcPr>
          <w:p w14:paraId="0EC2E188" w14:textId="77777777" w:rsidR="00425328" w:rsidRPr="006404E1" w:rsidRDefault="00425328" w:rsidP="00DB40E3">
            <w:pPr>
              <w:ind w:left="98"/>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2022</w:t>
            </w:r>
          </w:p>
        </w:tc>
        <w:tc>
          <w:tcPr>
            <w:tcW w:w="1440" w:type="dxa"/>
            <w:vAlign w:val="top"/>
          </w:tcPr>
          <w:p w14:paraId="6552E3CA" w14:textId="77777777" w:rsidR="00425328" w:rsidRPr="006404E1" w:rsidRDefault="00425328" w:rsidP="00DB40E3">
            <w:pPr>
              <w:ind w:left="76"/>
              <w:jc w:val="right"/>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$ 2,522,507</w:t>
            </w:r>
          </w:p>
        </w:tc>
        <w:tc>
          <w:tcPr>
            <w:tcW w:w="1350" w:type="dxa"/>
            <w:vAlign w:val="top"/>
          </w:tcPr>
          <w:p w14:paraId="37F9A95E" w14:textId="77777777" w:rsidR="00425328" w:rsidRPr="006404E1" w:rsidRDefault="00425328" w:rsidP="00DB40E3">
            <w:pPr>
              <w:ind w:left="145"/>
              <w:jc w:val="right"/>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$ 3,718,000</w:t>
            </w:r>
          </w:p>
        </w:tc>
        <w:tc>
          <w:tcPr>
            <w:tcW w:w="1260" w:type="dxa"/>
            <w:vAlign w:val="top"/>
          </w:tcPr>
          <w:p w14:paraId="7FE3495F" w14:textId="77777777" w:rsidR="00425328" w:rsidRPr="006404E1" w:rsidRDefault="00425328" w:rsidP="00DB40E3">
            <w:pPr>
              <w:ind w:left="84"/>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Existing</w:t>
            </w:r>
          </w:p>
        </w:tc>
      </w:tr>
      <w:tr w:rsidR="00425328" w:rsidRPr="006404E1" w14:paraId="5838C8FC" w14:textId="77777777" w:rsidTr="00DB40E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415" w:type="dxa"/>
            <w:shd w:val="clear" w:color="auto" w:fill="auto"/>
            <w:vAlign w:val="top"/>
          </w:tcPr>
          <w:p w14:paraId="2A31F38B" w14:textId="77777777" w:rsidR="00425328" w:rsidRPr="006404E1" w:rsidRDefault="00425328" w:rsidP="00DB40E3">
            <w:pPr>
              <w:pStyle w:val="ListParagraph"/>
              <w:ind w:left="71"/>
              <w:jc w:val="left"/>
              <w:rPr>
                <w:b/>
                <w:bCs w:val="0"/>
                <w:sz w:val="20"/>
                <w:szCs w:val="20"/>
              </w:rPr>
            </w:pPr>
            <w:r w:rsidRPr="006404E1">
              <w:rPr>
                <w:rFonts w:cs="Cambria"/>
                <w:sz w:val="20"/>
                <w:szCs w:val="20"/>
              </w:rPr>
              <w:t xml:space="preserve">Charlotte Link Service </w:t>
            </w:r>
          </w:p>
        </w:tc>
        <w:tc>
          <w:tcPr>
            <w:tcW w:w="1260" w:type="dxa"/>
            <w:shd w:val="clear" w:color="auto" w:fill="auto"/>
          </w:tcPr>
          <w:p w14:paraId="5958DCFB" w14:textId="77777777" w:rsidR="00425328" w:rsidRPr="006404E1" w:rsidRDefault="00425328" w:rsidP="00DB40E3">
            <w:pPr>
              <w:ind w:left="98"/>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2024</w:t>
            </w:r>
          </w:p>
        </w:tc>
        <w:tc>
          <w:tcPr>
            <w:tcW w:w="1440" w:type="dxa"/>
            <w:shd w:val="clear" w:color="auto" w:fill="auto"/>
            <w:vAlign w:val="top"/>
          </w:tcPr>
          <w:p w14:paraId="41227FF2" w14:textId="77777777" w:rsidR="00425328" w:rsidRPr="006404E1" w:rsidRDefault="00425328" w:rsidP="00DB40E3">
            <w:pPr>
              <w:ind w:left="76"/>
              <w:jc w:val="right"/>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$ 442,080</w:t>
            </w:r>
          </w:p>
        </w:tc>
        <w:tc>
          <w:tcPr>
            <w:tcW w:w="1350" w:type="dxa"/>
            <w:shd w:val="clear" w:color="auto" w:fill="auto"/>
            <w:vAlign w:val="top"/>
          </w:tcPr>
          <w:p w14:paraId="63933CEE" w14:textId="77777777" w:rsidR="00425328" w:rsidRPr="006404E1" w:rsidRDefault="00425328" w:rsidP="00DB40E3">
            <w:pPr>
              <w:ind w:left="145"/>
              <w:jc w:val="right"/>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 xml:space="preserve">$ </w:t>
            </w:r>
            <w:r w:rsidRPr="006404E1">
              <w:rPr>
                <w:rFonts w:ascii="Cambria Math" w:hAnsi="Cambria Math" w:cs="Cambria Math"/>
                <w:bCs/>
                <w:sz w:val="20"/>
                <w:szCs w:val="20"/>
              </w:rPr>
              <w:t>‐</w:t>
            </w:r>
          </w:p>
        </w:tc>
        <w:tc>
          <w:tcPr>
            <w:tcW w:w="1260" w:type="dxa"/>
            <w:shd w:val="clear" w:color="auto" w:fill="auto"/>
            <w:vAlign w:val="top"/>
          </w:tcPr>
          <w:p w14:paraId="22956462" w14:textId="77777777" w:rsidR="00425328" w:rsidRPr="006404E1" w:rsidRDefault="00425328" w:rsidP="00DB40E3">
            <w:pPr>
              <w:ind w:left="84"/>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Existing</w:t>
            </w:r>
          </w:p>
        </w:tc>
      </w:tr>
      <w:tr w:rsidR="00425328" w:rsidRPr="006404E1" w14:paraId="53E08E30" w14:textId="77777777" w:rsidTr="00DB40E3">
        <w:trPr>
          <w:trHeight w:val="315"/>
          <w:jc w:val="center"/>
        </w:trPr>
        <w:tc>
          <w:tcPr>
            <w:cnfStyle w:val="001000000000" w:firstRow="0" w:lastRow="0" w:firstColumn="1" w:lastColumn="0" w:oddVBand="0" w:evenVBand="0" w:oddHBand="0" w:evenHBand="0" w:firstRowFirstColumn="0" w:firstRowLastColumn="0" w:lastRowFirstColumn="0" w:lastRowLastColumn="0"/>
            <w:tcW w:w="3415" w:type="dxa"/>
            <w:shd w:val="clear" w:color="auto" w:fill="CEF4F8"/>
          </w:tcPr>
          <w:p w14:paraId="15834D08" w14:textId="77777777" w:rsidR="00425328" w:rsidRPr="006404E1" w:rsidRDefault="00425328" w:rsidP="00DB40E3">
            <w:pPr>
              <w:pStyle w:val="ListParagraph"/>
              <w:ind w:left="71"/>
              <w:jc w:val="left"/>
              <w:rPr>
                <w:b/>
                <w:bCs w:val="0"/>
                <w:sz w:val="20"/>
                <w:szCs w:val="20"/>
              </w:rPr>
            </w:pPr>
            <w:r w:rsidRPr="006404E1">
              <w:rPr>
                <w:b/>
                <w:bCs w:val="0"/>
                <w:sz w:val="20"/>
                <w:szCs w:val="20"/>
              </w:rPr>
              <w:t>Add Technology</w:t>
            </w:r>
            <w:r w:rsidRPr="006404E1">
              <w:rPr>
                <w:rFonts w:ascii="Cambria Math" w:hAnsi="Cambria Math" w:cs="Cambria Math"/>
                <w:b/>
                <w:bCs w:val="0"/>
                <w:sz w:val="20"/>
                <w:szCs w:val="20"/>
              </w:rPr>
              <w:t>‐</w:t>
            </w:r>
            <w:r w:rsidRPr="006404E1">
              <w:rPr>
                <w:b/>
                <w:bCs w:val="0"/>
                <w:sz w:val="20"/>
                <w:szCs w:val="20"/>
              </w:rPr>
              <w:t>Based Bus</w:t>
            </w:r>
          </w:p>
        </w:tc>
        <w:tc>
          <w:tcPr>
            <w:tcW w:w="1260" w:type="dxa"/>
            <w:shd w:val="clear" w:color="auto" w:fill="CEF4F8"/>
          </w:tcPr>
          <w:p w14:paraId="692EEB71" w14:textId="77777777" w:rsidR="00425328" w:rsidRPr="006404E1" w:rsidRDefault="00425328" w:rsidP="00DB40E3">
            <w:pPr>
              <w:ind w:left="98"/>
              <w:cnfStyle w:val="000000000000" w:firstRow="0" w:lastRow="0" w:firstColumn="0" w:lastColumn="0" w:oddVBand="0" w:evenVBand="0" w:oddHBand="0" w:evenHBand="0" w:firstRowFirstColumn="0" w:firstRowLastColumn="0" w:lastRowFirstColumn="0" w:lastRowLastColumn="0"/>
              <w:rPr>
                <w:rFonts w:cs="Cambria"/>
                <w:bCs/>
                <w:sz w:val="20"/>
                <w:szCs w:val="20"/>
              </w:rPr>
            </w:pPr>
          </w:p>
        </w:tc>
        <w:tc>
          <w:tcPr>
            <w:tcW w:w="1440" w:type="dxa"/>
            <w:shd w:val="clear" w:color="auto" w:fill="CEF4F8"/>
          </w:tcPr>
          <w:p w14:paraId="480B4F74" w14:textId="77777777" w:rsidR="00425328" w:rsidRPr="006404E1" w:rsidRDefault="00425328" w:rsidP="00DB40E3">
            <w:pPr>
              <w:ind w:left="76"/>
              <w:jc w:val="right"/>
              <w:cnfStyle w:val="000000000000" w:firstRow="0" w:lastRow="0" w:firstColumn="0" w:lastColumn="0" w:oddVBand="0" w:evenVBand="0" w:oddHBand="0" w:evenHBand="0" w:firstRowFirstColumn="0" w:firstRowLastColumn="0" w:lastRowFirstColumn="0" w:lastRowLastColumn="0"/>
              <w:rPr>
                <w:rFonts w:cs="Cambria"/>
                <w:bCs/>
                <w:sz w:val="20"/>
                <w:szCs w:val="20"/>
              </w:rPr>
            </w:pPr>
          </w:p>
        </w:tc>
        <w:tc>
          <w:tcPr>
            <w:tcW w:w="1350" w:type="dxa"/>
            <w:shd w:val="clear" w:color="auto" w:fill="CEF4F8"/>
          </w:tcPr>
          <w:p w14:paraId="74F3E337" w14:textId="77777777" w:rsidR="00425328" w:rsidRPr="006404E1" w:rsidRDefault="00425328" w:rsidP="00DB40E3">
            <w:pPr>
              <w:ind w:left="145"/>
              <w:jc w:val="right"/>
              <w:cnfStyle w:val="000000000000" w:firstRow="0" w:lastRow="0" w:firstColumn="0" w:lastColumn="0" w:oddVBand="0" w:evenVBand="0" w:oddHBand="0" w:evenHBand="0" w:firstRowFirstColumn="0" w:firstRowLastColumn="0" w:lastRowFirstColumn="0" w:lastRowLastColumn="0"/>
              <w:rPr>
                <w:rFonts w:cs="Cambria"/>
                <w:bCs/>
                <w:sz w:val="20"/>
                <w:szCs w:val="20"/>
              </w:rPr>
            </w:pPr>
          </w:p>
        </w:tc>
        <w:tc>
          <w:tcPr>
            <w:tcW w:w="1260" w:type="dxa"/>
            <w:shd w:val="clear" w:color="auto" w:fill="CEF4F8"/>
          </w:tcPr>
          <w:p w14:paraId="4B609929" w14:textId="77777777" w:rsidR="00425328" w:rsidRPr="006404E1" w:rsidRDefault="00425328" w:rsidP="00DB40E3">
            <w:pPr>
              <w:ind w:left="84"/>
              <w:cnfStyle w:val="000000000000" w:firstRow="0" w:lastRow="0" w:firstColumn="0" w:lastColumn="0" w:oddVBand="0" w:evenVBand="0" w:oddHBand="0" w:evenHBand="0" w:firstRowFirstColumn="0" w:firstRowLastColumn="0" w:lastRowFirstColumn="0" w:lastRowLastColumn="0"/>
              <w:rPr>
                <w:rFonts w:cs="Cambria"/>
                <w:bCs/>
                <w:sz w:val="20"/>
                <w:szCs w:val="20"/>
              </w:rPr>
            </w:pPr>
          </w:p>
        </w:tc>
      </w:tr>
      <w:tr w:rsidR="00425328" w:rsidRPr="006404E1" w14:paraId="01138E3B" w14:textId="77777777" w:rsidTr="00DB40E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415" w:type="dxa"/>
            <w:shd w:val="clear" w:color="auto" w:fill="auto"/>
          </w:tcPr>
          <w:p w14:paraId="68BBAE89" w14:textId="77777777" w:rsidR="00425328" w:rsidRPr="006404E1" w:rsidRDefault="00425328" w:rsidP="00DB40E3">
            <w:pPr>
              <w:pStyle w:val="ListParagraph"/>
              <w:ind w:left="71"/>
              <w:jc w:val="left"/>
              <w:rPr>
                <w:rFonts w:cs="Cambria"/>
                <w:sz w:val="20"/>
                <w:szCs w:val="20"/>
              </w:rPr>
            </w:pPr>
            <w:r w:rsidRPr="006404E1">
              <w:rPr>
                <w:rFonts w:cs="Cambria"/>
                <w:sz w:val="20"/>
                <w:szCs w:val="20"/>
              </w:rPr>
              <w:t xml:space="preserve">Babcock Express </w:t>
            </w:r>
          </w:p>
        </w:tc>
        <w:tc>
          <w:tcPr>
            <w:tcW w:w="1260" w:type="dxa"/>
            <w:shd w:val="clear" w:color="auto" w:fill="auto"/>
          </w:tcPr>
          <w:p w14:paraId="0323BB94" w14:textId="77777777" w:rsidR="00425328" w:rsidRPr="006404E1" w:rsidRDefault="00425328" w:rsidP="00DB40E3">
            <w:pPr>
              <w:ind w:left="98"/>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2026</w:t>
            </w:r>
          </w:p>
        </w:tc>
        <w:tc>
          <w:tcPr>
            <w:tcW w:w="1440" w:type="dxa"/>
            <w:shd w:val="clear" w:color="auto" w:fill="auto"/>
          </w:tcPr>
          <w:p w14:paraId="0CDFCF45" w14:textId="77777777" w:rsidR="00425328" w:rsidRPr="006404E1" w:rsidRDefault="00425328" w:rsidP="00DB40E3">
            <w:pPr>
              <w:ind w:left="76"/>
              <w:jc w:val="right"/>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$ 127,746</w:t>
            </w:r>
          </w:p>
        </w:tc>
        <w:tc>
          <w:tcPr>
            <w:tcW w:w="1350" w:type="dxa"/>
            <w:shd w:val="clear" w:color="auto" w:fill="auto"/>
          </w:tcPr>
          <w:p w14:paraId="011F4DE2" w14:textId="77777777" w:rsidR="00425328" w:rsidRPr="006404E1" w:rsidRDefault="00425328" w:rsidP="00DB40E3">
            <w:pPr>
              <w:ind w:left="145"/>
              <w:jc w:val="right"/>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$ 72,000</w:t>
            </w:r>
          </w:p>
        </w:tc>
        <w:tc>
          <w:tcPr>
            <w:tcW w:w="1260" w:type="dxa"/>
            <w:shd w:val="clear" w:color="auto" w:fill="auto"/>
          </w:tcPr>
          <w:p w14:paraId="28FB89F8" w14:textId="77777777" w:rsidR="00425328" w:rsidRPr="006404E1" w:rsidRDefault="00425328" w:rsidP="00DB40E3">
            <w:pPr>
              <w:ind w:left="84"/>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Existing/</w:t>
            </w:r>
          </w:p>
          <w:p w14:paraId="54E8C67D" w14:textId="77777777" w:rsidR="00425328" w:rsidRPr="006404E1" w:rsidRDefault="00425328" w:rsidP="00DB40E3">
            <w:pPr>
              <w:ind w:left="84"/>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FDOT</w:t>
            </w:r>
          </w:p>
        </w:tc>
      </w:tr>
      <w:tr w:rsidR="00425328" w:rsidRPr="006404E1" w14:paraId="431C5E37" w14:textId="77777777" w:rsidTr="00DB40E3">
        <w:trPr>
          <w:trHeight w:val="315"/>
          <w:jc w:val="center"/>
        </w:trPr>
        <w:tc>
          <w:tcPr>
            <w:cnfStyle w:val="001000000000" w:firstRow="0" w:lastRow="0" w:firstColumn="1" w:lastColumn="0" w:oddVBand="0" w:evenVBand="0" w:oddHBand="0" w:evenHBand="0" w:firstRowFirstColumn="0" w:firstRowLastColumn="0" w:lastRowFirstColumn="0" w:lastRowLastColumn="0"/>
            <w:tcW w:w="3415" w:type="dxa"/>
            <w:shd w:val="clear" w:color="auto" w:fill="auto"/>
          </w:tcPr>
          <w:p w14:paraId="66441CF0" w14:textId="77777777" w:rsidR="00425328" w:rsidRPr="006404E1" w:rsidRDefault="00425328" w:rsidP="00DB40E3">
            <w:pPr>
              <w:pStyle w:val="ListParagraph"/>
              <w:ind w:left="71"/>
              <w:jc w:val="left"/>
              <w:rPr>
                <w:rFonts w:cs="Cambria"/>
                <w:sz w:val="20"/>
                <w:szCs w:val="20"/>
              </w:rPr>
            </w:pPr>
            <w:r w:rsidRPr="006404E1">
              <w:rPr>
                <w:rFonts w:cs="Cambria"/>
                <w:sz w:val="20"/>
                <w:szCs w:val="20"/>
              </w:rPr>
              <w:t xml:space="preserve">US 41/Airport Connector </w:t>
            </w:r>
          </w:p>
        </w:tc>
        <w:tc>
          <w:tcPr>
            <w:tcW w:w="1260" w:type="dxa"/>
            <w:shd w:val="clear" w:color="auto" w:fill="auto"/>
          </w:tcPr>
          <w:p w14:paraId="5E17032C" w14:textId="77777777" w:rsidR="00425328" w:rsidRPr="006404E1" w:rsidRDefault="00425328" w:rsidP="00DB40E3">
            <w:pPr>
              <w:ind w:left="98"/>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2028</w:t>
            </w:r>
          </w:p>
        </w:tc>
        <w:tc>
          <w:tcPr>
            <w:tcW w:w="1440" w:type="dxa"/>
            <w:shd w:val="clear" w:color="auto" w:fill="auto"/>
          </w:tcPr>
          <w:p w14:paraId="33E18813" w14:textId="77777777" w:rsidR="00425328" w:rsidRPr="006404E1" w:rsidRDefault="00425328" w:rsidP="00DB40E3">
            <w:pPr>
              <w:ind w:left="76"/>
              <w:jc w:val="right"/>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$ 447,110</w:t>
            </w:r>
          </w:p>
        </w:tc>
        <w:tc>
          <w:tcPr>
            <w:tcW w:w="1350" w:type="dxa"/>
            <w:shd w:val="clear" w:color="auto" w:fill="auto"/>
          </w:tcPr>
          <w:p w14:paraId="6E2E199D" w14:textId="77777777" w:rsidR="00425328" w:rsidRPr="006404E1" w:rsidRDefault="00425328" w:rsidP="00DB40E3">
            <w:pPr>
              <w:ind w:left="145"/>
              <w:jc w:val="right"/>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$ 144,000</w:t>
            </w:r>
          </w:p>
        </w:tc>
        <w:tc>
          <w:tcPr>
            <w:tcW w:w="1260" w:type="dxa"/>
            <w:shd w:val="clear" w:color="auto" w:fill="auto"/>
          </w:tcPr>
          <w:p w14:paraId="79999EA2" w14:textId="77777777" w:rsidR="00425328" w:rsidRPr="006404E1" w:rsidRDefault="00425328" w:rsidP="00DB40E3">
            <w:pPr>
              <w:ind w:left="84"/>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Existing/</w:t>
            </w:r>
          </w:p>
          <w:p w14:paraId="15679DC5" w14:textId="77777777" w:rsidR="00425328" w:rsidRPr="006404E1" w:rsidRDefault="00425328" w:rsidP="00DB40E3">
            <w:pPr>
              <w:ind w:left="84"/>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FDOT</w:t>
            </w:r>
          </w:p>
        </w:tc>
      </w:tr>
      <w:tr w:rsidR="00425328" w:rsidRPr="006404E1" w14:paraId="096FA566" w14:textId="77777777" w:rsidTr="00DB40E3">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3415" w:type="dxa"/>
            <w:shd w:val="clear" w:color="auto" w:fill="D9D9D9" w:themeFill="background1" w:themeFillShade="D9"/>
          </w:tcPr>
          <w:p w14:paraId="3257410B" w14:textId="77777777" w:rsidR="00425328" w:rsidRPr="006404E1" w:rsidRDefault="00425328" w:rsidP="00DB40E3">
            <w:pPr>
              <w:pStyle w:val="ListParagraph"/>
              <w:ind w:left="71"/>
              <w:jc w:val="left"/>
              <w:rPr>
                <w:rFonts w:cs="Cambria"/>
                <w:sz w:val="20"/>
                <w:szCs w:val="20"/>
              </w:rPr>
            </w:pPr>
            <w:r w:rsidRPr="006404E1">
              <w:rPr>
                <w:rFonts w:cs="Cambria"/>
                <w:sz w:val="20"/>
                <w:szCs w:val="20"/>
              </w:rPr>
              <w:t xml:space="preserve">Englewood Express </w:t>
            </w:r>
          </w:p>
        </w:tc>
        <w:tc>
          <w:tcPr>
            <w:tcW w:w="1260" w:type="dxa"/>
            <w:shd w:val="clear" w:color="auto" w:fill="D9D9D9" w:themeFill="background1" w:themeFillShade="D9"/>
          </w:tcPr>
          <w:p w14:paraId="58670D66" w14:textId="77777777" w:rsidR="00425328" w:rsidRPr="006404E1" w:rsidRDefault="00425328" w:rsidP="00DB40E3">
            <w:pPr>
              <w:ind w:left="98"/>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Unfunded</w:t>
            </w:r>
          </w:p>
        </w:tc>
        <w:tc>
          <w:tcPr>
            <w:tcW w:w="1440" w:type="dxa"/>
            <w:shd w:val="clear" w:color="auto" w:fill="D9D9D9" w:themeFill="background1" w:themeFillShade="D9"/>
          </w:tcPr>
          <w:p w14:paraId="0479EA0F" w14:textId="77777777" w:rsidR="00425328" w:rsidRPr="006404E1" w:rsidRDefault="00425328" w:rsidP="00DB40E3">
            <w:pPr>
              <w:ind w:left="76"/>
              <w:jc w:val="right"/>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$ 230,694</w:t>
            </w:r>
          </w:p>
        </w:tc>
        <w:tc>
          <w:tcPr>
            <w:tcW w:w="1350" w:type="dxa"/>
            <w:shd w:val="clear" w:color="auto" w:fill="D9D9D9" w:themeFill="background1" w:themeFillShade="D9"/>
          </w:tcPr>
          <w:p w14:paraId="5414F96B" w14:textId="77777777" w:rsidR="00425328" w:rsidRPr="006404E1" w:rsidRDefault="00425328" w:rsidP="00DB40E3">
            <w:pPr>
              <w:ind w:left="145"/>
              <w:jc w:val="right"/>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$ 72,000</w:t>
            </w:r>
          </w:p>
        </w:tc>
        <w:tc>
          <w:tcPr>
            <w:tcW w:w="1260" w:type="dxa"/>
            <w:shd w:val="clear" w:color="auto" w:fill="D9D9D9" w:themeFill="background1" w:themeFillShade="D9"/>
          </w:tcPr>
          <w:p w14:paraId="43B17203" w14:textId="77777777" w:rsidR="00425328" w:rsidRPr="006404E1" w:rsidRDefault="00425328" w:rsidP="00DB40E3">
            <w:pPr>
              <w:ind w:left="84"/>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n/a</w:t>
            </w:r>
          </w:p>
        </w:tc>
      </w:tr>
      <w:tr w:rsidR="00425328" w:rsidRPr="006404E1" w14:paraId="0D0BA159" w14:textId="77777777" w:rsidTr="00DB40E3">
        <w:trPr>
          <w:trHeight w:val="307"/>
          <w:jc w:val="center"/>
        </w:trPr>
        <w:tc>
          <w:tcPr>
            <w:cnfStyle w:val="001000000000" w:firstRow="0" w:lastRow="0" w:firstColumn="1" w:lastColumn="0" w:oddVBand="0" w:evenVBand="0" w:oddHBand="0" w:evenHBand="0" w:firstRowFirstColumn="0" w:firstRowLastColumn="0" w:lastRowFirstColumn="0" w:lastRowLastColumn="0"/>
            <w:tcW w:w="3415" w:type="dxa"/>
            <w:shd w:val="clear" w:color="auto" w:fill="D9D9D9" w:themeFill="background1" w:themeFillShade="D9"/>
          </w:tcPr>
          <w:p w14:paraId="1B28F866" w14:textId="77777777" w:rsidR="00425328" w:rsidRPr="006404E1" w:rsidRDefault="00425328" w:rsidP="00DB40E3">
            <w:pPr>
              <w:pStyle w:val="ListParagraph"/>
              <w:ind w:left="71"/>
              <w:jc w:val="left"/>
              <w:rPr>
                <w:rFonts w:cs="Cambria"/>
                <w:sz w:val="20"/>
                <w:szCs w:val="20"/>
              </w:rPr>
            </w:pPr>
            <w:r w:rsidRPr="006404E1">
              <w:rPr>
                <w:rFonts w:cs="Cambria"/>
                <w:sz w:val="20"/>
                <w:szCs w:val="20"/>
              </w:rPr>
              <w:t>Downtown Circulator</w:t>
            </w:r>
          </w:p>
        </w:tc>
        <w:tc>
          <w:tcPr>
            <w:tcW w:w="1260" w:type="dxa"/>
            <w:shd w:val="clear" w:color="auto" w:fill="D9D9D9" w:themeFill="background1" w:themeFillShade="D9"/>
          </w:tcPr>
          <w:p w14:paraId="0DCE1954" w14:textId="77777777" w:rsidR="00425328" w:rsidRPr="006404E1" w:rsidRDefault="00425328" w:rsidP="00DB40E3">
            <w:pPr>
              <w:ind w:left="98"/>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Unfunded</w:t>
            </w:r>
          </w:p>
        </w:tc>
        <w:tc>
          <w:tcPr>
            <w:tcW w:w="1440" w:type="dxa"/>
            <w:shd w:val="clear" w:color="auto" w:fill="D9D9D9" w:themeFill="background1" w:themeFillShade="D9"/>
          </w:tcPr>
          <w:p w14:paraId="36AE6ECD" w14:textId="77777777" w:rsidR="00425328" w:rsidRPr="006404E1" w:rsidRDefault="00425328" w:rsidP="00DB40E3">
            <w:pPr>
              <w:ind w:left="57"/>
              <w:jc w:val="right"/>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$ 230,694</w:t>
            </w:r>
          </w:p>
        </w:tc>
        <w:tc>
          <w:tcPr>
            <w:tcW w:w="1350" w:type="dxa"/>
            <w:shd w:val="clear" w:color="auto" w:fill="D9D9D9" w:themeFill="background1" w:themeFillShade="D9"/>
          </w:tcPr>
          <w:p w14:paraId="5CDD8CA8" w14:textId="77777777" w:rsidR="00425328" w:rsidRPr="006404E1" w:rsidRDefault="00425328" w:rsidP="00DB40E3">
            <w:pPr>
              <w:ind w:left="149"/>
              <w:jc w:val="right"/>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$ 72,000</w:t>
            </w:r>
          </w:p>
        </w:tc>
        <w:tc>
          <w:tcPr>
            <w:tcW w:w="1260" w:type="dxa"/>
            <w:shd w:val="clear" w:color="auto" w:fill="D9D9D9" w:themeFill="background1" w:themeFillShade="D9"/>
          </w:tcPr>
          <w:p w14:paraId="3A69EF3C" w14:textId="77777777" w:rsidR="00425328" w:rsidRPr="006404E1" w:rsidRDefault="00425328" w:rsidP="00DB40E3">
            <w:pPr>
              <w:ind w:left="84"/>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n/a</w:t>
            </w:r>
          </w:p>
        </w:tc>
      </w:tr>
      <w:tr w:rsidR="00425328" w:rsidRPr="006404E1" w14:paraId="593D0F02" w14:textId="77777777" w:rsidTr="00DB40E3">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3415" w:type="dxa"/>
            <w:shd w:val="clear" w:color="auto" w:fill="D9D9D9" w:themeFill="background1" w:themeFillShade="D9"/>
          </w:tcPr>
          <w:p w14:paraId="123990ED" w14:textId="77777777" w:rsidR="00425328" w:rsidRPr="006404E1" w:rsidRDefault="00425328" w:rsidP="00DB40E3">
            <w:pPr>
              <w:pStyle w:val="ListParagraph"/>
              <w:ind w:left="71"/>
              <w:jc w:val="left"/>
              <w:rPr>
                <w:rFonts w:cs="Cambria"/>
                <w:sz w:val="20"/>
                <w:szCs w:val="20"/>
              </w:rPr>
            </w:pPr>
            <w:r w:rsidRPr="006404E1">
              <w:rPr>
                <w:rFonts w:cs="Cambria"/>
                <w:sz w:val="20"/>
                <w:szCs w:val="20"/>
              </w:rPr>
              <w:t>Beach Circulator</w:t>
            </w:r>
          </w:p>
        </w:tc>
        <w:tc>
          <w:tcPr>
            <w:tcW w:w="1260" w:type="dxa"/>
            <w:shd w:val="clear" w:color="auto" w:fill="D9D9D9" w:themeFill="background1" w:themeFillShade="D9"/>
          </w:tcPr>
          <w:p w14:paraId="45799369" w14:textId="77777777" w:rsidR="00425328" w:rsidRPr="006404E1" w:rsidRDefault="00425328" w:rsidP="00DB40E3">
            <w:pPr>
              <w:ind w:left="98"/>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Unfunded</w:t>
            </w:r>
          </w:p>
        </w:tc>
        <w:tc>
          <w:tcPr>
            <w:tcW w:w="1440" w:type="dxa"/>
            <w:shd w:val="clear" w:color="auto" w:fill="D9D9D9" w:themeFill="background1" w:themeFillShade="D9"/>
          </w:tcPr>
          <w:p w14:paraId="64190FA4" w14:textId="77777777" w:rsidR="00425328" w:rsidRPr="006404E1" w:rsidRDefault="00425328" w:rsidP="00DB40E3">
            <w:pPr>
              <w:ind w:left="57"/>
              <w:jc w:val="right"/>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$ 269,769</w:t>
            </w:r>
          </w:p>
        </w:tc>
        <w:tc>
          <w:tcPr>
            <w:tcW w:w="1350" w:type="dxa"/>
            <w:shd w:val="clear" w:color="auto" w:fill="D9D9D9" w:themeFill="background1" w:themeFillShade="D9"/>
          </w:tcPr>
          <w:p w14:paraId="3079E105" w14:textId="77777777" w:rsidR="00425328" w:rsidRPr="006404E1" w:rsidRDefault="00425328" w:rsidP="00DB40E3">
            <w:pPr>
              <w:ind w:left="149"/>
              <w:jc w:val="right"/>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$ 72,000</w:t>
            </w:r>
          </w:p>
        </w:tc>
        <w:tc>
          <w:tcPr>
            <w:tcW w:w="1260" w:type="dxa"/>
            <w:shd w:val="clear" w:color="auto" w:fill="D9D9D9" w:themeFill="background1" w:themeFillShade="D9"/>
          </w:tcPr>
          <w:p w14:paraId="4EBA3982" w14:textId="77777777" w:rsidR="00425328" w:rsidRPr="006404E1" w:rsidRDefault="00425328" w:rsidP="00DB40E3">
            <w:pPr>
              <w:ind w:left="84"/>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n/a</w:t>
            </w:r>
          </w:p>
        </w:tc>
      </w:tr>
      <w:tr w:rsidR="00425328" w:rsidRPr="006404E1" w14:paraId="7D255E19" w14:textId="77777777" w:rsidTr="00DB40E3">
        <w:trPr>
          <w:trHeight w:val="307"/>
          <w:jc w:val="center"/>
        </w:trPr>
        <w:tc>
          <w:tcPr>
            <w:cnfStyle w:val="001000000000" w:firstRow="0" w:lastRow="0" w:firstColumn="1" w:lastColumn="0" w:oddVBand="0" w:evenVBand="0" w:oddHBand="0" w:evenHBand="0" w:firstRowFirstColumn="0" w:firstRowLastColumn="0" w:lastRowFirstColumn="0" w:lastRowLastColumn="0"/>
            <w:tcW w:w="3415" w:type="dxa"/>
            <w:shd w:val="clear" w:color="auto" w:fill="CEF4F8"/>
          </w:tcPr>
          <w:p w14:paraId="1675B751" w14:textId="77777777" w:rsidR="00425328" w:rsidRPr="006404E1" w:rsidRDefault="00425328" w:rsidP="00DB40E3">
            <w:pPr>
              <w:pStyle w:val="ListParagraph"/>
              <w:ind w:left="71"/>
              <w:jc w:val="left"/>
              <w:rPr>
                <w:rFonts w:cs="Cambria"/>
                <w:b/>
                <w:bCs w:val="0"/>
                <w:sz w:val="20"/>
                <w:szCs w:val="20"/>
              </w:rPr>
            </w:pPr>
            <w:r w:rsidRPr="006404E1">
              <w:rPr>
                <w:rFonts w:cs="Cambria"/>
                <w:b/>
                <w:bCs w:val="0"/>
                <w:sz w:val="20"/>
                <w:szCs w:val="20"/>
              </w:rPr>
              <w:t>Infrastructure/Technology/Other</w:t>
            </w:r>
          </w:p>
        </w:tc>
        <w:tc>
          <w:tcPr>
            <w:tcW w:w="1260" w:type="dxa"/>
            <w:shd w:val="clear" w:color="auto" w:fill="CEF4F8"/>
          </w:tcPr>
          <w:p w14:paraId="3D064E01" w14:textId="77777777" w:rsidR="00425328" w:rsidRPr="006404E1" w:rsidRDefault="00425328" w:rsidP="00DB40E3">
            <w:pPr>
              <w:ind w:left="98"/>
              <w:cnfStyle w:val="000000000000" w:firstRow="0" w:lastRow="0" w:firstColumn="0" w:lastColumn="0" w:oddVBand="0" w:evenVBand="0" w:oddHBand="0" w:evenHBand="0" w:firstRowFirstColumn="0" w:firstRowLastColumn="0" w:lastRowFirstColumn="0" w:lastRowLastColumn="0"/>
              <w:rPr>
                <w:rFonts w:cs="Cambria"/>
                <w:bCs/>
                <w:sz w:val="20"/>
                <w:szCs w:val="20"/>
              </w:rPr>
            </w:pPr>
          </w:p>
        </w:tc>
        <w:tc>
          <w:tcPr>
            <w:tcW w:w="1440" w:type="dxa"/>
            <w:shd w:val="clear" w:color="auto" w:fill="CEF4F8"/>
          </w:tcPr>
          <w:p w14:paraId="35EB6351" w14:textId="77777777" w:rsidR="00425328" w:rsidRPr="006404E1" w:rsidRDefault="00425328" w:rsidP="00DB40E3">
            <w:pPr>
              <w:ind w:left="57"/>
              <w:jc w:val="right"/>
              <w:cnfStyle w:val="000000000000" w:firstRow="0" w:lastRow="0" w:firstColumn="0" w:lastColumn="0" w:oddVBand="0" w:evenVBand="0" w:oddHBand="0" w:evenHBand="0" w:firstRowFirstColumn="0" w:firstRowLastColumn="0" w:lastRowFirstColumn="0" w:lastRowLastColumn="0"/>
              <w:rPr>
                <w:rFonts w:cs="Cambria"/>
                <w:bCs/>
                <w:sz w:val="20"/>
                <w:szCs w:val="20"/>
              </w:rPr>
            </w:pPr>
          </w:p>
        </w:tc>
        <w:tc>
          <w:tcPr>
            <w:tcW w:w="1350" w:type="dxa"/>
            <w:shd w:val="clear" w:color="auto" w:fill="CEF4F8"/>
          </w:tcPr>
          <w:p w14:paraId="224DE3EF" w14:textId="77777777" w:rsidR="00425328" w:rsidRPr="006404E1" w:rsidRDefault="00425328" w:rsidP="00DB40E3">
            <w:pPr>
              <w:ind w:left="149"/>
              <w:jc w:val="right"/>
              <w:cnfStyle w:val="000000000000" w:firstRow="0" w:lastRow="0" w:firstColumn="0" w:lastColumn="0" w:oddVBand="0" w:evenVBand="0" w:oddHBand="0" w:evenHBand="0" w:firstRowFirstColumn="0" w:firstRowLastColumn="0" w:lastRowFirstColumn="0" w:lastRowLastColumn="0"/>
              <w:rPr>
                <w:rFonts w:cs="Cambria"/>
                <w:bCs/>
                <w:sz w:val="20"/>
                <w:szCs w:val="20"/>
              </w:rPr>
            </w:pPr>
          </w:p>
        </w:tc>
        <w:tc>
          <w:tcPr>
            <w:tcW w:w="1260" w:type="dxa"/>
            <w:shd w:val="clear" w:color="auto" w:fill="CEF4F8"/>
          </w:tcPr>
          <w:p w14:paraId="212E0292" w14:textId="77777777" w:rsidR="00425328" w:rsidRPr="006404E1" w:rsidRDefault="00425328" w:rsidP="00DB40E3">
            <w:pPr>
              <w:ind w:left="84"/>
              <w:cnfStyle w:val="000000000000" w:firstRow="0" w:lastRow="0" w:firstColumn="0" w:lastColumn="0" w:oddVBand="0" w:evenVBand="0" w:oddHBand="0" w:evenHBand="0" w:firstRowFirstColumn="0" w:firstRowLastColumn="0" w:lastRowFirstColumn="0" w:lastRowLastColumn="0"/>
              <w:rPr>
                <w:rFonts w:cs="Cambria"/>
                <w:bCs/>
                <w:sz w:val="20"/>
                <w:szCs w:val="20"/>
              </w:rPr>
            </w:pPr>
          </w:p>
        </w:tc>
      </w:tr>
      <w:tr w:rsidR="00425328" w:rsidRPr="006404E1" w14:paraId="3CF4D900" w14:textId="77777777" w:rsidTr="00DB40E3">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3415" w:type="dxa"/>
            <w:shd w:val="clear" w:color="auto" w:fill="auto"/>
          </w:tcPr>
          <w:p w14:paraId="1D97D4BA" w14:textId="77777777" w:rsidR="00425328" w:rsidRPr="006404E1" w:rsidRDefault="00425328" w:rsidP="00DB40E3">
            <w:pPr>
              <w:pStyle w:val="ListParagraph"/>
              <w:ind w:left="71"/>
              <w:jc w:val="left"/>
              <w:rPr>
                <w:rFonts w:cs="Cambria"/>
                <w:sz w:val="20"/>
                <w:szCs w:val="20"/>
              </w:rPr>
            </w:pPr>
            <w:r w:rsidRPr="006404E1">
              <w:rPr>
                <w:rFonts w:cs="Cambria"/>
                <w:sz w:val="20"/>
                <w:szCs w:val="20"/>
              </w:rPr>
              <w:t xml:space="preserve">Bus Stop Infrastructure Program </w:t>
            </w:r>
            <w:r w:rsidRPr="006404E1">
              <w:rPr>
                <w:rFonts w:ascii="Cambria Math" w:hAnsi="Cambria Math" w:cs="Cambria Math"/>
                <w:sz w:val="20"/>
                <w:szCs w:val="20"/>
              </w:rPr>
              <w:t>‐</w:t>
            </w:r>
            <w:r w:rsidRPr="006404E1">
              <w:rPr>
                <w:rFonts w:cs="Cambria"/>
                <w:sz w:val="20"/>
                <w:szCs w:val="20"/>
              </w:rPr>
              <w:t xml:space="preserve"> Signs, Benches, Shelters</w:t>
            </w:r>
          </w:p>
        </w:tc>
        <w:tc>
          <w:tcPr>
            <w:tcW w:w="1260" w:type="dxa"/>
            <w:shd w:val="clear" w:color="auto" w:fill="auto"/>
          </w:tcPr>
          <w:p w14:paraId="64C8AFEC" w14:textId="77777777" w:rsidR="00425328" w:rsidRPr="006404E1" w:rsidRDefault="00425328" w:rsidP="00DB40E3">
            <w:pPr>
              <w:ind w:left="98"/>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2020</w:t>
            </w:r>
            <w:r w:rsidRPr="006404E1">
              <w:rPr>
                <w:rFonts w:ascii="Cambria Math" w:hAnsi="Cambria Math" w:cs="Cambria Math"/>
                <w:bCs/>
                <w:sz w:val="20"/>
                <w:szCs w:val="20"/>
              </w:rPr>
              <w:t>‐</w:t>
            </w:r>
            <w:r w:rsidRPr="006404E1">
              <w:rPr>
                <w:rFonts w:cs="Cambria"/>
                <w:bCs/>
                <w:sz w:val="20"/>
                <w:szCs w:val="20"/>
              </w:rPr>
              <w:t>29</w:t>
            </w:r>
          </w:p>
        </w:tc>
        <w:tc>
          <w:tcPr>
            <w:tcW w:w="1440" w:type="dxa"/>
            <w:shd w:val="clear" w:color="auto" w:fill="auto"/>
            <w:vAlign w:val="top"/>
          </w:tcPr>
          <w:p w14:paraId="0211CE19" w14:textId="77777777" w:rsidR="00425328" w:rsidRPr="006404E1" w:rsidRDefault="00425328" w:rsidP="00DB40E3">
            <w:pPr>
              <w:ind w:left="57"/>
              <w:jc w:val="right"/>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 xml:space="preserve">$ </w:t>
            </w:r>
            <w:r w:rsidRPr="006404E1">
              <w:rPr>
                <w:rFonts w:ascii="Cambria Math" w:hAnsi="Cambria Math" w:cs="Cambria Math"/>
                <w:bCs/>
                <w:sz w:val="20"/>
                <w:szCs w:val="20"/>
              </w:rPr>
              <w:t>‐</w:t>
            </w:r>
          </w:p>
        </w:tc>
        <w:tc>
          <w:tcPr>
            <w:tcW w:w="1350" w:type="dxa"/>
            <w:shd w:val="clear" w:color="auto" w:fill="auto"/>
          </w:tcPr>
          <w:p w14:paraId="001C5500" w14:textId="77777777" w:rsidR="00425328" w:rsidRPr="006404E1" w:rsidRDefault="00425328" w:rsidP="00DB40E3">
            <w:pPr>
              <w:ind w:left="149"/>
              <w:jc w:val="right"/>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$ 570,000</w:t>
            </w:r>
          </w:p>
        </w:tc>
        <w:tc>
          <w:tcPr>
            <w:tcW w:w="1260" w:type="dxa"/>
            <w:shd w:val="clear" w:color="auto" w:fill="auto"/>
          </w:tcPr>
          <w:p w14:paraId="59F59227" w14:textId="77777777" w:rsidR="00425328" w:rsidRPr="006404E1" w:rsidRDefault="00425328" w:rsidP="00DB40E3">
            <w:pPr>
              <w:ind w:left="84"/>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Existing</w:t>
            </w:r>
          </w:p>
        </w:tc>
      </w:tr>
      <w:tr w:rsidR="00425328" w:rsidRPr="006404E1" w14:paraId="22AEF96C" w14:textId="77777777" w:rsidTr="00DB40E3">
        <w:trPr>
          <w:trHeight w:val="307"/>
          <w:jc w:val="center"/>
        </w:trPr>
        <w:tc>
          <w:tcPr>
            <w:cnfStyle w:val="001000000000" w:firstRow="0" w:lastRow="0" w:firstColumn="1" w:lastColumn="0" w:oddVBand="0" w:evenVBand="0" w:oddHBand="0" w:evenHBand="0" w:firstRowFirstColumn="0" w:firstRowLastColumn="0" w:lastRowFirstColumn="0" w:lastRowLastColumn="0"/>
            <w:tcW w:w="3415" w:type="dxa"/>
            <w:shd w:val="clear" w:color="auto" w:fill="auto"/>
          </w:tcPr>
          <w:p w14:paraId="1835A1BB" w14:textId="77777777" w:rsidR="00425328" w:rsidRPr="006404E1" w:rsidRDefault="00425328" w:rsidP="00DB40E3">
            <w:pPr>
              <w:pStyle w:val="ListParagraph"/>
              <w:ind w:left="71"/>
              <w:jc w:val="left"/>
              <w:rPr>
                <w:rFonts w:cs="Cambria"/>
                <w:sz w:val="20"/>
                <w:szCs w:val="20"/>
              </w:rPr>
            </w:pPr>
            <w:r w:rsidRPr="006404E1">
              <w:rPr>
                <w:rFonts w:cs="Cambria"/>
                <w:sz w:val="20"/>
                <w:szCs w:val="20"/>
              </w:rPr>
              <w:t>Marketing/Awareness Campaign</w:t>
            </w:r>
          </w:p>
        </w:tc>
        <w:tc>
          <w:tcPr>
            <w:tcW w:w="1260" w:type="dxa"/>
            <w:shd w:val="clear" w:color="auto" w:fill="auto"/>
          </w:tcPr>
          <w:p w14:paraId="5C8A3668" w14:textId="77777777" w:rsidR="00425328" w:rsidRPr="006404E1" w:rsidRDefault="00425328" w:rsidP="00DB40E3">
            <w:pPr>
              <w:ind w:left="98"/>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2020</w:t>
            </w:r>
            <w:r w:rsidRPr="006404E1">
              <w:rPr>
                <w:rFonts w:ascii="Cambria Math" w:hAnsi="Cambria Math" w:cs="Cambria Math"/>
                <w:bCs/>
                <w:sz w:val="20"/>
                <w:szCs w:val="20"/>
              </w:rPr>
              <w:t>‐</w:t>
            </w:r>
            <w:r w:rsidRPr="006404E1">
              <w:rPr>
                <w:rFonts w:cs="Cambria"/>
                <w:bCs/>
                <w:sz w:val="20"/>
                <w:szCs w:val="20"/>
              </w:rPr>
              <w:t>29</w:t>
            </w:r>
          </w:p>
        </w:tc>
        <w:tc>
          <w:tcPr>
            <w:tcW w:w="1440" w:type="dxa"/>
            <w:shd w:val="clear" w:color="auto" w:fill="auto"/>
            <w:vAlign w:val="top"/>
          </w:tcPr>
          <w:p w14:paraId="3D562BD1" w14:textId="77777777" w:rsidR="00425328" w:rsidRPr="006404E1" w:rsidRDefault="00425328" w:rsidP="00DB40E3">
            <w:pPr>
              <w:ind w:left="57"/>
              <w:jc w:val="right"/>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 xml:space="preserve">$ </w:t>
            </w:r>
            <w:r w:rsidRPr="006404E1">
              <w:rPr>
                <w:rFonts w:ascii="Cambria Math" w:hAnsi="Cambria Math" w:cs="Cambria Math"/>
                <w:bCs/>
                <w:sz w:val="20"/>
                <w:szCs w:val="20"/>
              </w:rPr>
              <w:t>‐</w:t>
            </w:r>
          </w:p>
        </w:tc>
        <w:tc>
          <w:tcPr>
            <w:tcW w:w="1350" w:type="dxa"/>
            <w:shd w:val="clear" w:color="auto" w:fill="auto"/>
          </w:tcPr>
          <w:p w14:paraId="2DDBCA51" w14:textId="77777777" w:rsidR="00425328" w:rsidRPr="006404E1" w:rsidRDefault="00425328" w:rsidP="00DB40E3">
            <w:pPr>
              <w:ind w:left="149"/>
              <w:jc w:val="right"/>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$ 150,000</w:t>
            </w:r>
          </w:p>
        </w:tc>
        <w:tc>
          <w:tcPr>
            <w:tcW w:w="1260" w:type="dxa"/>
            <w:shd w:val="clear" w:color="auto" w:fill="auto"/>
          </w:tcPr>
          <w:p w14:paraId="63ED53A6" w14:textId="77777777" w:rsidR="00425328" w:rsidRPr="006404E1" w:rsidRDefault="00425328" w:rsidP="00DB40E3">
            <w:pPr>
              <w:ind w:left="84"/>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Existing</w:t>
            </w:r>
          </w:p>
        </w:tc>
      </w:tr>
      <w:tr w:rsidR="00425328" w:rsidRPr="006404E1" w14:paraId="605146E7" w14:textId="77777777" w:rsidTr="00DB40E3">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3415" w:type="dxa"/>
            <w:shd w:val="clear" w:color="auto" w:fill="auto"/>
          </w:tcPr>
          <w:p w14:paraId="2DA37037" w14:textId="77777777" w:rsidR="00425328" w:rsidRPr="006404E1" w:rsidRDefault="00425328" w:rsidP="00DB40E3">
            <w:pPr>
              <w:pStyle w:val="ListParagraph"/>
              <w:ind w:left="71"/>
              <w:jc w:val="left"/>
              <w:rPr>
                <w:rFonts w:cs="Cambria"/>
                <w:sz w:val="20"/>
                <w:szCs w:val="20"/>
              </w:rPr>
            </w:pPr>
            <w:r w:rsidRPr="006404E1">
              <w:rPr>
                <w:rFonts w:cs="Cambria"/>
                <w:sz w:val="20"/>
                <w:szCs w:val="20"/>
              </w:rPr>
              <w:t>Real</w:t>
            </w:r>
            <w:r w:rsidRPr="006404E1">
              <w:rPr>
                <w:rFonts w:ascii="Cambria Math" w:hAnsi="Cambria Math" w:cs="Cambria Math"/>
                <w:sz w:val="20"/>
                <w:szCs w:val="20"/>
              </w:rPr>
              <w:t>‐</w:t>
            </w:r>
            <w:r w:rsidRPr="006404E1">
              <w:rPr>
                <w:rFonts w:cs="Cambria"/>
                <w:sz w:val="20"/>
                <w:szCs w:val="20"/>
              </w:rPr>
              <w:t>Time Bus Locator App &amp; Reservation Technology Upgrades</w:t>
            </w:r>
          </w:p>
        </w:tc>
        <w:tc>
          <w:tcPr>
            <w:tcW w:w="1260" w:type="dxa"/>
            <w:shd w:val="clear" w:color="auto" w:fill="auto"/>
          </w:tcPr>
          <w:p w14:paraId="7214A87F" w14:textId="77777777" w:rsidR="00425328" w:rsidRPr="006404E1" w:rsidRDefault="00425328" w:rsidP="00DB40E3">
            <w:pPr>
              <w:ind w:left="98"/>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2020</w:t>
            </w:r>
            <w:r w:rsidRPr="006404E1">
              <w:rPr>
                <w:rFonts w:ascii="Cambria Math" w:hAnsi="Cambria Math" w:cs="Cambria Math"/>
                <w:bCs/>
                <w:sz w:val="20"/>
                <w:szCs w:val="20"/>
              </w:rPr>
              <w:t>‐</w:t>
            </w:r>
            <w:r w:rsidRPr="006404E1">
              <w:rPr>
                <w:rFonts w:cs="Cambria"/>
                <w:bCs/>
                <w:sz w:val="20"/>
                <w:szCs w:val="20"/>
              </w:rPr>
              <w:t>29</w:t>
            </w:r>
          </w:p>
        </w:tc>
        <w:tc>
          <w:tcPr>
            <w:tcW w:w="1440" w:type="dxa"/>
            <w:shd w:val="clear" w:color="auto" w:fill="auto"/>
            <w:vAlign w:val="top"/>
          </w:tcPr>
          <w:p w14:paraId="1D910B06" w14:textId="77777777" w:rsidR="00425328" w:rsidRPr="006404E1" w:rsidRDefault="00425328" w:rsidP="00DB40E3">
            <w:pPr>
              <w:ind w:left="57"/>
              <w:jc w:val="right"/>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 xml:space="preserve">$ </w:t>
            </w:r>
            <w:r w:rsidRPr="006404E1">
              <w:rPr>
                <w:rFonts w:ascii="Cambria Math" w:hAnsi="Cambria Math" w:cs="Cambria Math"/>
                <w:bCs/>
                <w:sz w:val="20"/>
                <w:szCs w:val="20"/>
              </w:rPr>
              <w:t>‐</w:t>
            </w:r>
          </w:p>
        </w:tc>
        <w:tc>
          <w:tcPr>
            <w:tcW w:w="1350" w:type="dxa"/>
            <w:shd w:val="clear" w:color="auto" w:fill="auto"/>
          </w:tcPr>
          <w:p w14:paraId="60609475" w14:textId="77777777" w:rsidR="00425328" w:rsidRPr="006404E1" w:rsidRDefault="00425328" w:rsidP="00DB40E3">
            <w:pPr>
              <w:ind w:left="149"/>
              <w:jc w:val="right"/>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$ 350,000</w:t>
            </w:r>
          </w:p>
        </w:tc>
        <w:tc>
          <w:tcPr>
            <w:tcW w:w="1260" w:type="dxa"/>
            <w:shd w:val="clear" w:color="auto" w:fill="auto"/>
          </w:tcPr>
          <w:p w14:paraId="742C3DF1" w14:textId="77777777" w:rsidR="00425328" w:rsidRPr="006404E1" w:rsidRDefault="00425328" w:rsidP="00DB40E3">
            <w:pPr>
              <w:ind w:left="84"/>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Existing</w:t>
            </w:r>
          </w:p>
        </w:tc>
      </w:tr>
      <w:tr w:rsidR="00425328" w:rsidRPr="006404E1" w14:paraId="6A14844E" w14:textId="77777777" w:rsidTr="00DB40E3">
        <w:trPr>
          <w:trHeight w:val="307"/>
          <w:jc w:val="center"/>
        </w:trPr>
        <w:tc>
          <w:tcPr>
            <w:cnfStyle w:val="001000000000" w:firstRow="0" w:lastRow="0" w:firstColumn="1" w:lastColumn="0" w:oddVBand="0" w:evenVBand="0" w:oddHBand="0" w:evenHBand="0" w:firstRowFirstColumn="0" w:firstRowLastColumn="0" w:lastRowFirstColumn="0" w:lastRowLastColumn="0"/>
            <w:tcW w:w="3415" w:type="dxa"/>
            <w:shd w:val="clear" w:color="auto" w:fill="auto"/>
          </w:tcPr>
          <w:p w14:paraId="2919EB9A" w14:textId="77777777" w:rsidR="00425328" w:rsidRPr="006404E1" w:rsidRDefault="00425328" w:rsidP="00DB40E3">
            <w:pPr>
              <w:pStyle w:val="ListParagraph"/>
              <w:ind w:left="71"/>
              <w:jc w:val="left"/>
              <w:rPr>
                <w:rFonts w:cs="Cambria"/>
                <w:sz w:val="20"/>
                <w:szCs w:val="20"/>
              </w:rPr>
            </w:pPr>
            <w:r w:rsidRPr="006404E1">
              <w:rPr>
                <w:rFonts w:cs="Cambria"/>
                <w:sz w:val="20"/>
                <w:szCs w:val="20"/>
              </w:rPr>
              <w:t>New Administration and Operations Facility</w:t>
            </w:r>
          </w:p>
        </w:tc>
        <w:tc>
          <w:tcPr>
            <w:tcW w:w="1260" w:type="dxa"/>
            <w:shd w:val="clear" w:color="auto" w:fill="auto"/>
          </w:tcPr>
          <w:p w14:paraId="62704B0F" w14:textId="77777777" w:rsidR="00425328" w:rsidRPr="006404E1" w:rsidRDefault="00425328" w:rsidP="00DB40E3">
            <w:pPr>
              <w:ind w:left="98"/>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2021</w:t>
            </w:r>
            <w:r w:rsidRPr="006404E1">
              <w:rPr>
                <w:rFonts w:ascii="Cambria Math" w:hAnsi="Cambria Math" w:cs="Cambria Math"/>
                <w:bCs/>
                <w:sz w:val="20"/>
                <w:szCs w:val="20"/>
              </w:rPr>
              <w:t>‐</w:t>
            </w:r>
            <w:r w:rsidRPr="006404E1">
              <w:rPr>
                <w:rFonts w:cs="Cambria"/>
                <w:bCs/>
                <w:sz w:val="20"/>
                <w:szCs w:val="20"/>
              </w:rPr>
              <w:t>22</w:t>
            </w:r>
          </w:p>
        </w:tc>
        <w:tc>
          <w:tcPr>
            <w:tcW w:w="1440" w:type="dxa"/>
            <w:shd w:val="clear" w:color="auto" w:fill="auto"/>
            <w:vAlign w:val="top"/>
          </w:tcPr>
          <w:p w14:paraId="08FC6FAB" w14:textId="77777777" w:rsidR="00425328" w:rsidRPr="006404E1" w:rsidRDefault="00425328" w:rsidP="00DB40E3">
            <w:pPr>
              <w:ind w:left="57"/>
              <w:jc w:val="right"/>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 xml:space="preserve">$ </w:t>
            </w:r>
            <w:r w:rsidRPr="006404E1">
              <w:rPr>
                <w:rFonts w:ascii="Cambria Math" w:hAnsi="Cambria Math" w:cs="Cambria Math"/>
                <w:bCs/>
                <w:sz w:val="20"/>
                <w:szCs w:val="20"/>
              </w:rPr>
              <w:t>‐</w:t>
            </w:r>
          </w:p>
        </w:tc>
        <w:tc>
          <w:tcPr>
            <w:tcW w:w="1350" w:type="dxa"/>
            <w:shd w:val="clear" w:color="auto" w:fill="auto"/>
          </w:tcPr>
          <w:p w14:paraId="5754B834" w14:textId="77777777" w:rsidR="00425328" w:rsidRPr="006404E1" w:rsidRDefault="00425328" w:rsidP="00DB40E3">
            <w:pPr>
              <w:ind w:left="149"/>
              <w:jc w:val="right"/>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$ 2,593,000</w:t>
            </w:r>
          </w:p>
        </w:tc>
        <w:tc>
          <w:tcPr>
            <w:tcW w:w="1260" w:type="dxa"/>
            <w:shd w:val="clear" w:color="auto" w:fill="auto"/>
          </w:tcPr>
          <w:p w14:paraId="682B8EDC" w14:textId="77777777" w:rsidR="00425328" w:rsidRPr="006404E1" w:rsidRDefault="00425328" w:rsidP="00DB40E3">
            <w:pPr>
              <w:ind w:left="84"/>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Federal Grant</w:t>
            </w:r>
          </w:p>
        </w:tc>
      </w:tr>
      <w:tr w:rsidR="00425328" w:rsidRPr="006404E1" w14:paraId="16509537" w14:textId="77777777" w:rsidTr="00DB40E3">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3415" w:type="dxa"/>
            <w:shd w:val="clear" w:color="auto" w:fill="auto"/>
          </w:tcPr>
          <w:p w14:paraId="3024A43D" w14:textId="77777777" w:rsidR="00425328" w:rsidRPr="006404E1" w:rsidRDefault="00425328" w:rsidP="00DB40E3">
            <w:pPr>
              <w:pStyle w:val="ListParagraph"/>
              <w:ind w:left="71"/>
              <w:jc w:val="left"/>
              <w:rPr>
                <w:rFonts w:cs="Cambria"/>
                <w:sz w:val="20"/>
                <w:szCs w:val="20"/>
              </w:rPr>
            </w:pPr>
            <w:r w:rsidRPr="006404E1">
              <w:rPr>
                <w:rFonts w:cs="Cambria"/>
                <w:sz w:val="20"/>
                <w:szCs w:val="20"/>
              </w:rPr>
              <w:t>Transit Planning Services/2024 TDP Major Update</w:t>
            </w:r>
          </w:p>
        </w:tc>
        <w:tc>
          <w:tcPr>
            <w:tcW w:w="1260" w:type="dxa"/>
            <w:shd w:val="clear" w:color="auto" w:fill="auto"/>
          </w:tcPr>
          <w:p w14:paraId="08BD9453" w14:textId="77777777" w:rsidR="00425328" w:rsidRPr="006404E1" w:rsidRDefault="00425328" w:rsidP="00DB40E3">
            <w:pPr>
              <w:ind w:left="98"/>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2024</w:t>
            </w:r>
          </w:p>
        </w:tc>
        <w:tc>
          <w:tcPr>
            <w:tcW w:w="1440" w:type="dxa"/>
            <w:shd w:val="clear" w:color="auto" w:fill="auto"/>
            <w:vAlign w:val="top"/>
          </w:tcPr>
          <w:p w14:paraId="6BEFF7A9" w14:textId="77777777" w:rsidR="00425328" w:rsidRPr="006404E1" w:rsidRDefault="00425328" w:rsidP="00DB40E3">
            <w:pPr>
              <w:ind w:left="57"/>
              <w:jc w:val="right"/>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 xml:space="preserve">$ </w:t>
            </w:r>
            <w:r w:rsidRPr="006404E1">
              <w:rPr>
                <w:rFonts w:ascii="Cambria Math" w:hAnsi="Cambria Math" w:cs="Cambria Math"/>
                <w:bCs/>
                <w:sz w:val="20"/>
                <w:szCs w:val="20"/>
              </w:rPr>
              <w:t>‐</w:t>
            </w:r>
          </w:p>
        </w:tc>
        <w:tc>
          <w:tcPr>
            <w:tcW w:w="1350" w:type="dxa"/>
            <w:shd w:val="clear" w:color="auto" w:fill="auto"/>
          </w:tcPr>
          <w:p w14:paraId="6FFD017B" w14:textId="77777777" w:rsidR="00425328" w:rsidRPr="006404E1" w:rsidRDefault="00425328" w:rsidP="00DB40E3">
            <w:pPr>
              <w:ind w:left="149"/>
              <w:jc w:val="right"/>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$ 200,000</w:t>
            </w:r>
          </w:p>
        </w:tc>
        <w:tc>
          <w:tcPr>
            <w:tcW w:w="1260" w:type="dxa"/>
            <w:shd w:val="clear" w:color="auto" w:fill="auto"/>
          </w:tcPr>
          <w:p w14:paraId="582ECBE2" w14:textId="77777777" w:rsidR="00425328" w:rsidRPr="006404E1" w:rsidRDefault="00425328" w:rsidP="00DB40E3">
            <w:pPr>
              <w:ind w:left="84"/>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Existing</w:t>
            </w:r>
          </w:p>
        </w:tc>
      </w:tr>
      <w:tr w:rsidR="00425328" w:rsidRPr="006404E1" w14:paraId="4E46B42E" w14:textId="77777777" w:rsidTr="00DB40E3">
        <w:trPr>
          <w:trHeight w:val="307"/>
          <w:jc w:val="center"/>
        </w:trPr>
        <w:tc>
          <w:tcPr>
            <w:cnfStyle w:val="001000000000" w:firstRow="0" w:lastRow="0" w:firstColumn="1" w:lastColumn="0" w:oddVBand="0" w:evenVBand="0" w:oddHBand="0" w:evenHBand="0" w:firstRowFirstColumn="0" w:firstRowLastColumn="0" w:lastRowFirstColumn="0" w:lastRowLastColumn="0"/>
            <w:tcW w:w="3415" w:type="dxa"/>
            <w:shd w:val="clear" w:color="auto" w:fill="auto"/>
          </w:tcPr>
          <w:p w14:paraId="2C7918FA" w14:textId="77777777" w:rsidR="00425328" w:rsidRPr="006404E1" w:rsidRDefault="00425328" w:rsidP="00DB40E3">
            <w:pPr>
              <w:pStyle w:val="ListParagraph"/>
              <w:ind w:left="71"/>
              <w:jc w:val="left"/>
              <w:rPr>
                <w:rFonts w:cs="Cambria"/>
                <w:sz w:val="20"/>
                <w:szCs w:val="20"/>
              </w:rPr>
            </w:pPr>
            <w:r w:rsidRPr="006404E1">
              <w:rPr>
                <w:rFonts w:cs="Cambria"/>
                <w:sz w:val="20"/>
                <w:szCs w:val="20"/>
              </w:rPr>
              <w:t>Employee Bus Pass/Subsidy Programs</w:t>
            </w:r>
          </w:p>
        </w:tc>
        <w:tc>
          <w:tcPr>
            <w:tcW w:w="1260" w:type="dxa"/>
            <w:shd w:val="clear" w:color="auto" w:fill="auto"/>
          </w:tcPr>
          <w:p w14:paraId="3CBFF8ED" w14:textId="77777777" w:rsidR="00425328" w:rsidRPr="006404E1" w:rsidRDefault="00425328" w:rsidP="00DB40E3">
            <w:pPr>
              <w:ind w:left="98"/>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2020</w:t>
            </w:r>
            <w:r w:rsidRPr="006404E1">
              <w:rPr>
                <w:rFonts w:ascii="Cambria Math" w:hAnsi="Cambria Math" w:cs="Cambria Math"/>
                <w:bCs/>
                <w:sz w:val="20"/>
                <w:szCs w:val="20"/>
              </w:rPr>
              <w:t>‐</w:t>
            </w:r>
            <w:r w:rsidRPr="006404E1">
              <w:rPr>
                <w:rFonts w:cs="Cambria"/>
                <w:bCs/>
                <w:sz w:val="20"/>
                <w:szCs w:val="20"/>
              </w:rPr>
              <w:t>29</w:t>
            </w:r>
          </w:p>
        </w:tc>
        <w:tc>
          <w:tcPr>
            <w:tcW w:w="1440" w:type="dxa"/>
            <w:shd w:val="clear" w:color="auto" w:fill="auto"/>
          </w:tcPr>
          <w:p w14:paraId="2BBD683A" w14:textId="77777777" w:rsidR="00425328" w:rsidRPr="006404E1" w:rsidRDefault="00425328" w:rsidP="00DB40E3">
            <w:pPr>
              <w:ind w:left="57"/>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n/a</w:t>
            </w:r>
          </w:p>
        </w:tc>
        <w:tc>
          <w:tcPr>
            <w:tcW w:w="1350" w:type="dxa"/>
            <w:shd w:val="clear" w:color="auto" w:fill="auto"/>
          </w:tcPr>
          <w:p w14:paraId="1C544187" w14:textId="77777777" w:rsidR="00425328" w:rsidRPr="006404E1" w:rsidRDefault="00425328" w:rsidP="00DB40E3">
            <w:pPr>
              <w:ind w:left="149"/>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n/a</w:t>
            </w:r>
          </w:p>
        </w:tc>
        <w:tc>
          <w:tcPr>
            <w:tcW w:w="1260" w:type="dxa"/>
            <w:shd w:val="clear" w:color="auto" w:fill="auto"/>
          </w:tcPr>
          <w:p w14:paraId="6762A451" w14:textId="77777777" w:rsidR="00425328" w:rsidRPr="006404E1" w:rsidRDefault="00425328" w:rsidP="00DB40E3">
            <w:pPr>
              <w:ind w:left="84"/>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n/a</w:t>
            </w:r>
          </w:p>
        </w:tc>
      </w:tr>
      <w:tr w:rsidR="00425328" w:rsidRPr="006404E1" w14:paraId="5ADB1FBC" w14:textId="77777777" w:rsidTr="00DB40E3">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3415" w:type="dxa"/>
            <w:shd w:val="clear" w:color="auto" w:fill="auto"/>
          </w:tcPr>
          <w:p w14:paraId="097B331D" w14:textId="77777777" w:rsidR="00425328" w:rsidRPr="006404E1" w:rsidRDefault="00425328" w:rsidP="00DB40E3">
            <w:pPr>
              <w:pStyle w:val="ListParagraph"/>
              <w:ind w:left="71"/>
              <w:jc w:val="left"/>
              <w:rPr>
                <w:rFonts w:cs="Cambria"/>
                <w:sz w:val="20"/>
                <w:szCs w:val="20"/>
              </w:rPr>
            </w:pPr>
            <w:r w:rsidRPr="006404E1">
              <w:rPr>
                <w:rFonts w:cs="Cambria"/>
                <w:sz w:val="20"/>
                <w:szCs w:val="20"/>
              </w:rPr>
              <w:t>Promote TDM Strategies</w:t>
            </w:r>
          </w:p>
        </w:tc>
        <w:tc>
          <w:tcPr>
            <w:tcW w:w="1260" w:type="dxa"/>
            <w:shd w:val="clear" w:color="auto" w:fill="auto"/>
          </w:tcPr>
          <w:p w14:paraId="56649050" w14:textId="77777777" w:rsidR="00425328" w:rsidRPr="006404E1" w:rsidRDefault="00425328" w:rsidP="00DB40E3">
            <w:pPr>
              <w:ind w:left="98"/>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2020</w:t>
            </w:r>
            <w:r w:rsidRPr="006404E1">
              <w:rPr>
                <w:rFonts w:ascii="Cambria Math" w:hAnsi="Cambria Math" w:cs="Cambria Math"/>
                <w:bCs/>
                <w:sz w:val="20"/>
                <w:szCs w:val="20"/>
              </w:rPr>
              <w:t>‐</w:t>
            </w:r>
            <w:r w:rsidRPr="006404E1">
              <w:rPr>
                <w:rFonts w:cs="Cambria"/>
                <w:bCs/>
                <w:sz w:val="20"/>
                <w:szCs w:val="20"/>
              </w:rPr>
              <w:t>29</w:t>
            </w:r>
          </w:p>
        </w:tc>
        <w:tc>
          <w:tcPr>
            <w:tcW w:w="1440" w:type="dxa"/>
            <w:shd w:val="clear" w:color="auto" w:fill="auto"/>
          </w:tcPr>
          <w:p w14:paraId="6B01306A" w14:textId="77777777" w:rsidR="00425328" w:rsidRPr="006404E1" w:rsidRDefault="00425328" w:rsidP="00DB40E3">
            <w:pPr>
              <w:ind w:left="57"/>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n/a</w:t>
            </w:r>
          </w:p>
        </w:tc>
        <w:tc>
          <w:tcPr>
            <w:tcW w:w="1350" w:type="dxa"/>
            <w:shd w:val="clear" w:color="auto" w:fill="auto"/>
          </w:tcPr>
          <w:p w14:paraId="27AB4D2B" w14:textId="77777777" w:rsidR="00425328" w:rsidRPr="006404E1" w:rsidRDefault="00425328" w:rsidP="00DB40E3">
            <w:pPr>
              <w:ind w:left="149"/>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n/a</w:t>
            </w:r>
          </w:p>
        </w:tc>
        <w:tc>
          <w:tcPr>
            <w:tcW w:w="1260" w:type="dxa"/>
            <w:shd w:val="clear" w:color="auto" w:fill="auto"/>
          </w:tcPr>
          <w:p w14:paraId="71BC2B6E" w14:textId="77777777" w:rsidR="00425328" w:rsidRPr="006404E1" w:rsidRDefault="00425328" w:rsidP="00DB40E3">
            <w:pPr>
              <w:ind w:left="84"/>
              <w:cnfStyle w:val="000000100000" w:firstRow="0" w:lastRow="0" w:firstColumn="0" w:lastColumn="0" w:oddVBand="0" w:evenVBand="0" w:oddHBand="1" w:evenHBand="0" w:firstRowFirstColumn="0" w:firstRowLastColumn="0" w:lastRowFirstColumn="0" w:lastRowLastColumn="0"/>
              <w:rPr>
                <w:rFonts w:cs="Cambria"/>
                <w:bCs/>
                <w:sz w:val="20"/>
                <w:szCs w:val="20"/>
              </w:rPr>
            </w:pPr>
            <w:r w:rsidRPr="006404E1">
              <w:rPr>
                <w:rFonts w:cs="Cambria"/>
                <w:bCs/>
                <w:sz w:val="20"/>
                <w:szCs w:val="20"/>
              </w:rPr>
              <w:t>n/a</w:t>
            </w:r>
          </w:p>
        </w:tc>
      </w:tr>
      <w:tr w:rsidR="00425328" w:rsidRPr="006404E1" w14:paraId="7A0E98D7" w14:textId="77777777" w:rsidTr="00DB40E3">
        <w:trPr>
          <w:trHeight w:val="307"/>
          <w:jc w:val="center"/>
        </w:trPr>
        <w:tc>
          <w:tcPr>
            <w:cnfStyle w:val="001000000000" w:firstRow="0" w:lastRow="0" w:firstColumn="1" w:lastColumn="0" w:oddVBand="0" w:evenVBand="0" w:oddHBand="0" w:evenHBand="0" w:firstRowFirstColumn="0" w:firstRowLastColumn="0" w:lastRowFirstColumn="0" w:lastRowLastColumn="0"/>
            <w:tcW w:w="3415" w:type="dxa"/>
            <w:shd w:val="clear" w:color="auto" w:fill="auto"/>
          </w:tcPr>
          <w:p w14:paraId="235D440B" w14:textId="77777777" w:rsidR="00425328" w:rsidRPr="006404E1" w:rsidRDefault="00425328" w:rsidP="00DB40E3">
            <w:pPr>
              <w:pStyle w:val="ListParagraph"/>
              <w:ind w:left="71"/>
              <w:jc w:val="left"/>
              <w:rPr>
                <w:rFonts w:cs="Cambria"/>
                <w:sz w:val="20"/>
                <w:szCs w:val="20"/>
              </w:rPr>
            </w:pPr>
            <w:r w:rsidRPr="006404E1">
              <w:rPr>
                <w:rFonts w:cs="Cambria"/>
                <w:sz w:val="20"/>
                <w:szCs w:val="20"/>
              </w:rPr>
              <w:t>Service Performance Monitoring Program</w:t>
            </w:r>
          </w:p>
        </w:tc>
        <w:tc>
          <w:tcPr>
            <w:tcW w:w="1260" w:type="dxa"/>
            <w:shd w:val="clear" w:color="auto" w:fill="auto"/>
          </w:tcPr>
          <w:p w14:paraId="4C081E2E" w14:textId="77777777" w:rsidR="00425328" w:rsidRPr="006404E1" w:rsidRDefault="00425328" w:rsidP="00DB40E3">
            <w:pPr>
              <w:ind w:left="98"/>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2020</w:t>
            </w:r>
            <w:r w:rsidRPr="006404E1">
              <w:rPr>
                <w:rFonts w:ascii="Cambria Math" w:hAnsi="Cambria Math" w:cs="Cambria Math"/>
                <w:bCs/>
                <w:sz w:val="20"/>
                <w:szCs w:val="20"/>
              </w:rPr>
              <w:t>‐</w:t>
            </w:r>
            <w:r w:rsidRPr="006404E1">
              <w:rPr>
                <w:rFonts w:cs="Cambria"/>
                <w:bCs/>
                <w:sz w:val="20"/>
                <w:szCs w:val="20"/>
              </w:rPr>
              <w:t>29</w:t>
            </w:r>
          </w:p>
        </w:tc>
        <w:tc>
          <w:tcPr>
            <w:tcW w:w="1440" w:type="dxa"/>
            <w:shd w:val="clear" w:color="auto" w:fill="auto"/>
          </w:tcPr>
          <w:p w14:paraId="6E7AAFC9" w14:textId="77777777" w:rsidR="00425328" w:rsidRPr="006404E1" w:rsidRDefault="00425328" w:rsidP="00DB40E3">
            <w:pPr>
              <w:ind w:left="57"/>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n/a</w:t>
            </w:r>
          </w:p>
        </w:tc>
        <w:tc>
          <w:tcPr>
            <w:tcW w:w="1350" w:type="dxa"/>
            <w:shd w:val="clear" w:color="auto" w:fill="auto"/>
          </w:tcPr>
          <w:p w14:paraId="73B6B37E" w14:textId="77777777" w:rsidR="00425328" w:rsidRPr="006404E1" w:rsidRDefault="00425328" w:rsidP="00DB40E3">
            <w:pPr>
              <w:ind w:left="149"/>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n/a</w:t>
            </w:r>
          </w:p>
        </w:tc>
        <w:tc>
          <w:tcPr>
            <w:tcW w:w="1260" w:type="dxa"/>
            <w:shd w:val="clear" w:color="auto" w:fill="auto"/>
          </w:tcPr>
          <w:p w14:paraId="4310E42E" w14:textId="77777777" w:rsidR="00425328" w:rsidRPr="006404E1" w:rsidRDefault="00425328" w:rsidP="00DB40E3">
            <w:pPr>
              <w:ind w:left="84"/>
              <w:cnfStyle w:val="000000000000" w:firstRow="0" w:lastRow="0" w:firstColumn="0" w:lastColumn="0" w:oddVBand="0" w:evenVBand="0" w:oddHBand="0" w:evenHBand="0" w:firstRowFirstColumn="0" w:firstRowLastColumn="0" w:lastRowFirstColumn="0" w:lastRowLastColumn="0"/>
              <w:rPr>
                <w:rFonts w:cs="Cambria"/>
                <w:bCs/>
                <w:sz w:val="20"/>
                <w:szCs w:val="20"/>
              </w:rPr>
            </w:pPr>
            <w:r w:rsidRPr="006404E1">
              <w:rPr>
                <w:rFonts w:cs="Cambria"/>
                <w:bCs/>
                <w:sz w:val="20"/>
                <w:szCs w:val="20"/>
              </w:rPr>
              <w:t>n/a</w:t>
            </w:r>
          </w:p>
        </w:tc>
      </w:tr>
    </w:tbl>
    <w:p w14:paraId="1D0A7209" w14:textId="77777777" w:rsidR="00425328" w:rsidRPr="00F6104F" w:rsidRDefault="00425328" w:rsidP="00425328">
      <w:pPr>
        <w:spacing w:after="0"/>
        <w:ind w:left="360"/>
        <w:rPr>
          <w:sz w:val="20"/>
          <w:szCs w:val="20"/>
        </w:rPr>
      </w:pPr>
      <w:r w:rsidRPr="00F6104F">
        <w:rPr>
          <w:sz w:val="20"/>
          <w:szCs w:val="20"/>
        </w:rPr>
        <w:t>Notes:</w:t>
      </w:r>
    </w:p>
    <w:p w14:paraId="34C5758C" w14:textId="77777777" w:rsidR="00425328" w:rsidRPr="00F6104F" w:rsidRDefault="00425328" w:rsidP="00425328">
      <w:pPr>
        <w:spacing w:after="0"/>
        <w:ind w:left="360"/>
        <w:rPr>
          <w:sz w:val="20"/>
          <w:szCs w:val="20"/>
        </w:rPr>
      </w:pPr>
      <w:r w:rsidRPr="00F6104F">
        <w:rPr>
          <w:sz w:val="20"/>
          <w:szCs w:val="20"/>
        </w:rPr>
        <w:t>1. No new additional local funding is assumed.</w:t>
      </w:r>
    </w:p>
    <w:p w14:paraId="163B5121" w14:textId="77777777" w:rsidR="00425328" w:rsidRPr="00F6104F" w:rsidRDefault="00425328" w:rsidP="00425328">
      <w:pPr>
        <w:spacing w:after="0"/>
        <w:ind w:left="360"/>
        <w:rPr>
          <w:sz w:val="20"/>
          <w:szCs w:val="20"/>
        </w:rPr>
      </w:pPr>
      <w:r w:rsidRPr="00F6104F">
        <w:rPr>
          <w:sz w:val="20"/>
          <w:szCs w:val="20"/>
        </w:rPr>
        <w:t>2. Annual revenues from federal, state, and local sources are based on the CCT’s 2020 Budget and discussions with CCT staff.</w:t>
      </w:r>
    </w:p>
    <w:p w14:paraId="7CA42D96" w14:textId="77777777" w:rsidR="00425328" w:rsidRDefault="00425328" w:rsidP="00425328">
      <w:pPr>
        <w:ind w:left="360"/>
        <w:rPr>
          <w:sz w:val="20"/>
          <w:szCs w:val="20"/>
        </w:rPr>
      </w:pPr>
      <w:r w:rsidRPr="00F6104F">
        <w:rPr>
          <w:sz w:val="20"/>
          <w:szCs w:val="20"/>
        </w:rPr>
        <w:t>3. Total of $2.5 million in Federal Section 5339 grants is assumed to find the new administration and operations facility</w:t>
      </w:r>
    </w:p>
    <w:bookmarkEnd w:id="44"/>
    <w:p w14:paraId="4EB578CD" w14:textId="09C09728" w:rsidR="00425328" w:rsidRDefault="00425328" w:rsidP="0022582C">
      <w:r w:rsidRPr="00B36E4D">
        <w:t>It should be noted that the schedule shown in the table does not preclude the opportunity to delay or advance any projects. As priorities change, funding assumptions do not materialize, or more funding becomes available, this project implementation schedule should be adjusted.</w:t>
      </w:r>
      <w:r>
        <w:t xml:space="preserve"> The Transit Needs and service areas are shown in </w:t>
      </w:r>
      <w:r w:rsidRPr="00685B9E">
        <w:rPr>
          <w:b/>
          <w:bCs/>
        </w:rPr>
        <w:fldChar w:fldCharType="begin"/>
      </w:r>
      <w:r w:rsidRPr="00685B9E">
        <w:rPr>
          <w:b/>
          <w:bCs/>
        </w:rPr>
        <w:instrText xml:space="preserve"> REF _Ref46399633 \h </w:instrText>
      </w:r>
      <w:r>
        <w:rPr>
          <w:b/>
          <w:bCs/>
        </w:rPr>
        <w:instrText xml:space="preserve"> \* MERGEFORMAT </w:instrText>
      </w:r>
      <w:r w:rsidRPr="00685B9E">
        <w:rPr>
          <w:b/>
          <w:bCs/>
        </w:rPr>
      </w:r>
      <w:r w:rsidRPr="00685B9E">
        <w:rPr>
          <w:b/>
          <w:bCs/>
        </w:rPr>
        <w:fldChar w:fldCharType="separate"/>
      </w:r>
      <w:r w:rsidR="000859DE" w:rsidRPr="000859DE">
        <w:rPr>
          <w:b/>
          <w:bCs/>
        </w:rPr>
        <w:t xml:space="preserve">Figure </w:t>
      </w:r>
      <w:r w:rsidR="000859DE" w:rsidRPr="000859DE">
        <w:rPr>
          <w:b/>
          <w:bCs/>
          <w:noProof/>
        </w:rPr>
        <w:t>7</w:t>
      </w:r>
      <w:r w:rsidR="000859DE" w:rsidRPr="000859DE">
        <w:rPr>
          <w:b/>
          <w:bCs/>
          <w:noProof/>
        </w:rPr>
        <w:noBreakHyphen/>
        <w:t>6</w:t>
      </w:r>
      <w:r w:rsidRPr="00685B9E">
        <w:rPr>
          <w:b/>
          <w:bCs/>
        </w:rPr>
        <w:fldChar w:fldCharType="end"/>
      </w:r>
      <w:r>
        <w:t>.</w:t>
      </w:r>
    </w:p>
    <w:p w14:paraId="147B0682" w14:textId="77777777" w:rsidR="00425328" w:rsidRDefault="00425328" w:rsidP="005D48C3"/>
    <w:p w14:paraId="5561AD89" w14:textId="77777777" w:rsidR="00425328" w:rsidRDefault="00425328" w:rsidP="005D48C3">
      <w:pPr>
        <w:sectPr w:rsidR="00425328" w:rsidSect="002064C8">
          <w:type w:val="continuous"/>
          <w:pgSz w:w="12240" w:h="15840" w:code="1"/>
          <w:pgMar w:top="1800" w:right="1440" w:bottom="1152" w:left="1440" w:header="720" w:footer="720" w:gutter="0"/>
          <w:pgNumType w:chapStyle="1"/>
          <w:cols w:space="720"/>
          <w:docGrid w:linePitch="360"/>
        </w:sectPr>
      </w:pPr>
    </w:p>
    <w:p w14:paraId="70C320B3" w14:textId="22D0CF8F" w:rsidR="00915434" w:rsidRDefault="00915434" w:rsidP="00915434">
      <w:pPr>
        <w:pStyle w:val="Caption"/>
      </w:pPr>
      <w:bookmarkStart w:id="45" w:name="_Ref46399633"/>
      <w:bookmarkStart w:id="46" w:name="_Toc51772291"/>
      <w:bookmarkStart w:id="47" w:name="_Toc57728821"/>
      <w:bookmarkStart w:id="48" w:name="_Toc59589131"/>
      <w:bookmarkStart w:id="49" w:name="_Toc53674787"/>
      <w:r>
        <w:lastRenderedPageBreak/>
        <w:t xml:space="preserve">Figure </w:t>
      </w:r>
      <w:r w:rsidR="003F18BC">
        <w:fldChar w:fldCharType="begin"/>
      </w:r>
      <w:r w:rsidR="003F18BC">
        <w:instrText xml:space="preserve"> STYLEREF 1 \s </w:instrText>
      </w:r>
      <w:r w:rsidR="003F18BC">
        <w:fldChar w:fldCharType="separate"/>
      </w:r>
      <w:r w:rsidR="00377089">
        <w:rPr>
          <w:noProof/>
        </w:rPr>
        <w:t>7</w:t>
      </w:r>
      <w:r w:rsidR="003F18BC">
        <w:rPr>
          <w:noProof/>
        </w:rPr>
        <w:fldChar w:fldCharType="end"/>
      </w:r>
      <w:r w:rsidR="00377089">
        <w:noBreakHyphen/>
      </w:r>
      <w:r w:rsidR="003F18BC">
        <w:fldChar w:fldCharType="begin"/>
      </w:r>
      <w:r w:rsidR="003F18BC">
        <w:instrText xml:space="preserve"> SEQ Figure \* ARABIC \s 1 </w:instrText>
      </w:r>
      <w:r w:rsidR="003F18BC">
        <w:fldChar w:fldCharType="separate"/>
      </w:r>
      <w:r w:rsidR="00377089">
        <w:rPr>
          <w:noProof/>
        </w:rPr>
        <w:t>6</w:t>
      </w:r>
      <w:r w:rsidR="003F18BC">
        <w:rPr>
          <w:noProof/>
        </w:rPr>
        <w:fldChar w:fldCharType="end"/>
      </w:r>
      <w:bookmarkEnd w:id="45"/>
      <w:r>
        <w:t>: Transit Service Needs</w:t>
      </w:r>
      <w:bookmarkEnd w:id="46"/>
      <w:bookmarkEnd w:id="47"/>
      <w:bookmarkEnd w:id="48"/>
    </w:p>
    <w:p w14:paraId="08CA6333" w14:textId="3F1C5733" w:rsidR="00915434" w:rsidRDefault="00915434" w:rsidP="00915434">
      <w:r>
        <w:rPr>
          <w:noProof/>
        </w:rPr>
        <w:drawing>
          <wp:inline distT="0" distB="0" distL="0" distR="0" wp14:anchorId="61F82151" wp14:editId="54EF5048">
            <wp:extent cx="8229600" cy="5344844"/>
            <wp:effectExtent l="19050" t="19050" r="19050" b="27305"/>
            <wp:docPr id="230" name="Picture 230" descr="Transit Needs and service areas in the Charlotte Punta Gorda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Transit Needs and service areas in the Charlotte Punta Gorda region. "/>
                    <pic:cNvPicPr/>
                  </pic:nvPicPr>
                  <pic:blipFill rotWithShape="1">
                    <a:blip r:embed="rId37"/>
                    <a:srcRect t="1334" r="870"/>
                    <a:stretch/>
                  </pic:blipFill>
                  <pic:spPr bwMode="auto">
                    <a:xfrm>
                      <a:off x="0" y="0"/>
                      <a:ext cx="8229600" cy="53448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AFA8FD1" w14:textId="77777777" w:rsidR="00425328" w:rsidRDefault="00425328" w:rsidP="00915434">
      <w:pPr>
        <w:sectPr w:rsidR="00425328" w:rsidSect="00425328">
          <w:headerReference w:type="default" r:id="rId38"/>
          <w:footerReference w:type="default" r:id="rId39"/>
          <w:pgSz w:w="15840" w:h="12240" w:orient="landscape" w:code="1"/>
          <w:pgMar w:top="1800" w:right="1440" w:bottom="1152" w:left="1440" w:header="720" w:footer="720" w:gutter="0"/>
          <w:pgNumType w:chapStyle="1"/>
          <w:cols w:space="720"/>
          <w:docGrid w:linePitch="360"/>
        </w:sectPr>
      </w:pPr>
    </w:p>
    <w:p w14:paraId="3D31BCBE" w14:textId="77777777" w:rsidR="00915434" w:rsidRDefault="00915434" w:rsidP="00A44B91">
      <w:pPr>
        <w:pStyle w:val="Heading2"/>
      </w:pPr>
      <w:bookmarkStart w:id="50" w:name="_Toc53674900"/>
      <w:bookmarkStart w:id="51" w:name="_Toc54965121"/>
      <w:bookmarkStart w:id="52" w:name="_Toc57728780"/>
      <w:bookmarkStart w:id="53" w:name="_Toc59589120"/>
      <w:bookmarkEnd w:id="49"/>
      <w:r>
        <w:lastRenderedPageBreak/>
        <w:t>Multi-Use Trails, Sidewalks and Bicycle Facilities</w:t>
      </w:r>
      <w:bookmarkEnd w:id="50"/>
      <w:bookmarkEnd w:id="51"/>
      <w:bookmarkEnd w:id="52"/>
      <w:bookmarkEnd w:id="53"/>
    </w:p>
    <w:p w14:paraId="6BF731FD" w14:textId="3EE1617A" w:rsidR="00381F09" w:rsidRDefault="00381F09" w:rsidP="00381F09">
      <w:r>
        <w:t>The transportation system in a community has a strong influence on the quality of an individual’s life; transportation systems that limit choice can negatively impact one’s health by limiting their opportunities for exercise, increase their stress, and decrease air quality. Creating an active transportation network has the potential to lower the negative health impacts of the transportation systems that are dominated by automobile-centric designs, especially for populations that are disproportionately impacted by them. Active transportation is defined by the Center for Disease Control and Prevention (CDC) as “</w:t>
      </w:r>
      <w:r w:rsidRPr="003B0B90">
        <w:t>any self-propelled, human-powered mode of transportation, such as walking or bicycling</w:t>
      </w:r>
      <w:r>
        <w:t xml:space="preserve">.” Strategies for ensuring an active transportation network include the provision of sidewalks, bicycle paths, greenways, complete </w:t>
      </w:r>
      <w:r w:rsidR="00C1205E">
        <w:t>streets,</w:t>
      </w:r>
      <w:r>
        <w:t xml:space="preserve"> and transit.</w:t>
      </w:r>
    </w:p>
    <w:p w14:paraId="05459C5E" w14:textId="13A8B3A3" w:rsidR="00381F09" w:rsidRDefault="00C1205E" w:rsidP="00381F09">
      <w:r>
        <w:t>To</w:t>
      </w:r>
      <w:r w:rsidR="00381F09">
        <w:t xml:space="preserve"> ensure these active modes are viable forms of transportation, they must be strategically placed and designed with safety in mind. Equal in importance are good design principles that promote walkability. For example, literature suggests that walkable environments (i.e., demonstrating street connectivity, destination accessibility, and presence of active transport infrastructure) are correlated with increased physical activity in both children and adults.</w:t>
      </w:r>
      <w:r w:rsidR="00381F09">
        <w:rPr>
          <w:rStyle w:val="FootnoteReference"/>
        </w:rPr>
        <w:footnoteReference w:id="1"/>
      </w:r>
      <w:r w:rsidR="00381F09">
        <w:t xml:space="preserve"> Active transportation systems have the potential to maximize the community’s benefits in their physical and mental health. </w:t>
      </w:r>
    </w:p>
    <w:p w14:paraId="3822998B" w14:textId="53272F0B" w:rsidR="00915434" w:rsidRDefault="005D48C3" w:rsidP="00915434">
      <w:r>
        <w:t xml:space="preserve">In 2018, the MPO Board adopted the first-ever Charlotte County Regional Bicycle and Pedestrian Master Plan. The overall goal of the recommendations from this study was to create a connected network of walking and cycling facilities. Since adoption of the Master Plan, the MPO, FDOT, Charlotte County and the City of Punta </w:t>
      </w:r>
      <w:proofErr w:type="spellStart"/>
      <w:r>
        <w:t>Gorda</w:t>
      </w:r>
      <w:proofErr w:type="spellEnd"/>
      <w:r>
        <w:t xml:space="preserve"> have made transportation related decisions with this goal in mind.</w:t>
      </w:r>
      <w:r w:rsidR="00915434">
        <w:t xml:space="preserve"> The needs listed in </w:t>
      </w:r>
      <w:r w:rsidR="00915434" w:rsidRPr="00381F09">
        <w:rPr>
          <w:b/>
          <w:bCs/>
        </w:rPr>
        <w:fldChar w:fldCharType="begin"/>
      </w:r>
      <w:r w:rsidR="00915434" w:rsidRPr="00381F09">
        <w:rPr>
          <w:b/>
          <w:bCs/>
        </w:rPr>
        <w:instrText xml:space="preserve"> REF _Ref46404775 \h </w:instrText>
      </w:r>
      <w:r w:rsidR="00381F09">
        <w:rPr>
          <w:b/>
          <w:bCs/>
        </w:rPr>
        <w:instrText xml:space="preserve"> \* MERGEFORMAT </w:instrText>
      </w:r>
      <w:r w:rsidR="00915434" w:rsidRPr="00381F09">
        <w:rPr>
          <w:b/>
          <w:bCs/>
        </w:rPr>
      </w:r>
      <w:r w:rsidR="00915434" w:rsidRPr="00381F09">
        <w:rPr>
          <w:b/>
          <w:bCs/>
        </w:rPr>
        <w:fldChar w:fldCharType="separate"/>
      </w:r>
      <w:r w:rsidR="000859DE" w:rsidRPr="000859DE">
        <w:rPr>
          <w:b/>
          <w:bCs/>
        </w:rPr>
        <w:t xml:space="preserve">Table </w:t>
      </w:r>
      <w:r w:rsidR="000859DE" w:rsidRPr="000859DE">
        <w:rPr>
          <w:b/>
          <w:bCs/>
          <w:noProof/>
        </w:rPr>
        <w:t>7</w:t>
      </w:r>
      <w:r w:rsidR="000859DE" w:rsidRPr="000859DE">
        <w:rPr>
          <w:b/>
          <w:bCs/>
          <w:noProof/>
        </w:rPr>
        <w:noBreakHyphen/>
        <w:t>3</w:t>
      </w:r>
      <w:r w:rsidR="00915434" w:rsidRPr="00381F09">
        <w:rPr>
          <w:b/>
          <w:bCs/>
        </w:rPr>
        <w:fldChar w:fldCharType="end"/>
      </w:r>
      <w:r w:rsidR="00915434">
        <w:t xml:space="preserve"> and shown in </w:t>
      </w:r>
      <w:r w:rsidR="00915434" w:rsidRPr="00381F09">
        <w:rPr>
          <w:b/>
          <w:bCs/>
        </w:rPr>
        <w:fldChar w:fldCharType="begin"/>
      </w:r>
      <w:r w:rsidR="00915434" w:rsidRPr="00381F09">
        <w:rPr>
          <w:b/>
          <w:bCs/>
        </w:rPr>
        <w:instrText xml:space="preserve"> REF _Ref46404789 \h </w:instrText>
      </w:r>
      <w:r w:rsidR="00381F09">
        <w:rPr>
          <w:b/>
          <w:bCs/>
        </w:rPr>
        <w:instrText xml:space="preserve"> \* MERGEFORMAT </w:instrText>
      </w:r>
      <w:r w:rsidR="00915434" w:rsidRPr="00381F09">
        <w:rPr>
          <w:b/>
          <w:bCs/>
        </w:rPr>
      </w:r>
      <w:r w:rsidR="00915434" w:rsidRPr="00381F09">
        <w:rPr>
          <w:b/>
          <w:bCs/>
        </w:rPr>
        <w:fldChar w:fldCharType="separate"/>
      </w:r>
      <w:r w:rsidR="000859DE" w:rsidRPr="000859DE">
        <w:rPr>
          <w:b/>
          <w:bCs/>
        </w:rPr>
        <w:t xml:space="preserve">Figure </w:t>
      </w:r>
      <w:r w:rsidR="000859DE" w:rsidRPr="000859DE">
        <w:rPr>
          <w:b/>
          <w:bCs/>
          <w:noProof/>
        </w:rPr>
        <w:t>7</w:t>
      </w:r>
      <w:r w:rsidR="000859DE" w:rsidRPr="000859DE">
        <w:rPr>
          <w:b/>
          <w:bCs/>
          <w:noProof/>
        </w:rPr>
        <w:noBreakHyphen/>
        <w:t>7</w:t>
      </w:r>
      <w:r w:rsidR="00915434" w:rsidRPr="00381F09">
        <w:rPr>
          <w:b/>
          <w:bCs/>
        </w:rPr>
        <w:fldChar w:fldCharType="end"/>
      </w:r>
      <w:r w:rsidR="00915434">
        <w:t xml:space="preserve"> were developed in coordination with a technical Project Steering Committee and through public comments received during the development of the </w:t>
      </w:r>
      <w:r w:rsidR="00381F09">
        <w:t xml:space="preserve">Bicycle and Pedestrian </w:t>
      </w:r>
      <w:r w:rsidR="00915434">
        <w:t>Master Plan.</w:t>
      </w:r>
    </w:p>
    <w:p w14:paraId="4387E6EB" w14:textId="264530C5" w:rsidR="00381F09" w:rsidRDefault="00381F09" w:rsidP="00381F09">
      <w:r>
        <w:rPr>
          <w:noProof/>
        </w:rPr>
        <w:drawing>
          <wp:inline distT="0" distB="0" distL="0" distR="0" wp14:anchorId="12730DB7" wp14:editId="034CACBE">
            <wp:extent cx="3337560" cy="2341963"/>
            <wp:effectExtent l="0" t="0" r="0" b="1270"/>
            <wp:docPr id="4" name="Picture 4" descr="Photo of a person running along a multi-use path on the waterfront in Charlotte Coun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hoto of a person running along a multi-use path on the waterfront in Charlotte County. "/>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4024" b="2415"/>
                    <a:stretch/>
                  </pic:blipFill>
                  <pic:spPr bwMode="auto">
                    <a:xfrm>
                      <a:off x="0" y="0"/>
                      <a:ext cx="3393649" cy="238132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inline distT="0" distB="0" distL="0" distR="0" wp14:anchorId="476CC9DC" wp14:editId="08A1377A">
                <wp:extent cx="2506980" cy="918210"/>
                <wp:effectExtent l="0" t="0" r="7620" b="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980" cy="918210"/>
                        </a:xfrm>
                        <a:prstGeom prst="rect">
                          <a:avLst/>
                        </a:prstGeom>
                        <a:solidFill>
                          <a:srgbClr val="FFFFFF"/>
                        </a:solidFill>
                        <a:ln w="9525">
                          <a:noFill/>
                          <a:miter lim="800000"/>
                          <a:headEnd/>
                          <a:tailEnd/>
                        </a:ln>
                      </wps:spPr>
                      <wps:txbx>
                        <w:txbxContent>
                          <w:p w14:paraId="3C1655A6" w14:textId="4E9CC48D" w:rsidR="0022582C" w:rsidRPr="00A50850" w:rsidRDefault="0022582C" w:rsidP="00381F09">
                            <w:pPr>
                              <w:rPr>
                                <w:i/>
                                <w:iCs/>
                              </w:rPr>
                            </w:pPr>
                            <w:r>
                              <w:rPr>
                                <w:i/>
                                <w:iCs/>
                              </w:rPr>
                              <w:t xml:space="preserve">Existing facilities like the Harbor Walk Trail in Punta </w:t>
                            </w:r>
                            <w:proofErr w:type="spellStart"/>
                            <w:r>
                              <w:rPr>
                                <w:i/>
                                <w:iCs/>
                              </w:rPr>
                              <w:t>Gorda</w:t>
                            </w:r>
                            <w:proofErr w:type="spellEnd"/>
                            <w:r>
                              <w:rPr>
                                <w:i/>
                                <w:iCs/>
                              </w:rPr>
                              <w:t xml:space="preserve"> create a scenic and enjoyable experience for recreational activities.</w:t>
                            </w:r>
                          </w:p>
                        </w:txbxContent>
                      </wps:txbx>
                      <wps:bodyPr rot="0" vert="horz" wrap="square" lIns="91440" tIns="45720" rIns="91440" bIns="45720" anchor="t" anchorCtr="0">
                        <a:noAutofit/>
                      </wps:bodyPr>
                    </wps:wsp>
                  </a:graphicData>
                </a:graphic>
              </wp:inline>
            </w:drawing>
          </mc:Choice>
          <mc:Fallback>
            <w:pict>
              <v:shape w14:anchorId="476CC9DC" id="_x0000_s1027" type="#_x0000_t202" style="width:197.4pt;height:7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" stroked="f">
                <v:textbox>
                  <w:txbxContent>
                    <w:p w14:paraId="3C1655A6" w14:textId="4E9CC48D" w:rsidR="0022582C" w:rsidRPr="00A50850" w:rsidRDefault="0022582C" w:rsidP="00381F09">
                      <w:pPr>
                        <w:rPr>
                          <w:i/>
                          <w:iCs/>
                        </w:rPr>
                      </w:pPr>
                      <w:r>
                        <w:rPr>
                          <w:i/>
                          <w:iCs/>
                        </w:rPr>
                        <w:t>Existing facilities like the Harbor Walk Trail in Punta Gorda create a scenic and enjoyable experience for recreational activities.</w:t>
                      </w:r>
                    </w:p>
                  </w:txbxContent>
                </v:textbox>
                <w10:anchorlock/>
              </v:shape>
            </w:pict>
          </mc:Fallback>
        </mc:AlternateContent>
      </w:r>
    </w:p>
    <w:p w14:paraId="75A94E44" w14:textId="6E10572B" w:rsidR="00364B89" w:rsidRPr="00364B89" w:rsidRDefault="00364B89" w:rsidP="00364B89">
      <w:pPr>
        <w:pStyle w:val="Caption"/>
      </w:pPr>
      <w:bookmarkStart w:id="54" w:name="_Ref46404775"/>
      <w:bookmarkStart w:id="55" w:name="_Toc51772303"/>
      <w:bookmarkStart w:id="56" w:name="_Toc57728825"/>
      <w:bookmarkStart w:id="57" w:name="_Toc59589125"/>
      <w:r w:rsidRPr="00364B89">
        <w:lastRenderedPageBreak/>
        <w:t xml:space="preserve">Table </w:t>
      </w:r>
      <w:r w:rsidR="003F18BC">
        <w:fldChar w:fldCharType="begin"/>
      </w:r>
      <w:r w:rsidR="003F18BC">
        <w:instrText xml:space="preserve"> STYLEREF 1 \s </w:instrText>
      </w:r>
      <w:r w:rsidR="003F18BC">
        <w:fldChar w:fldCharType="separate"/>
      </w:r>
      <w:r w:rsidR="000859DE">
        <w:rPr>
          <w:noProof/>
        </w:rPr>
        <w:t>7</w:t>
      </w:r>
      <w:r w:rsidR="003F18BC">
        <w:rPr>
          <w:noProof/>
        </w:rPr>
        <w:fldChar w:fldCharType="end"/>
      </w:r>
      <w:r w:rsidRPr="00364B89">
        <w:noBreakHyphen/>
      </w:r>
      <w:r w:rsidR="003F18BC">
        <w:fldChar w:fldCharType="begin"/>
      </w:r>
      <w:r w:rsidR="003F18BC">
        <w:instrText xml:space="preserve"> SEQ Table \* ARABIC \s 1 </w:instrText>
      </w:r>
      <w:r w:rsidR="003F18BC">
        <w:fldChar w:fldCharType="separate"/>
      </w:r>
      <w:r w:rsidR="000859DE">
        <w:rPr>
          <w:noProof/>
        </w:rPr>
        <w:t>3</w:t>
      </w:r>
      <w:r w:rsidR="003F18BC">
        <w:rPr>
          <w:noProof/>
        </w:rPr>
        <w:fldChar w:fldCharType="end"/>
      </w:r>
      <w:bookmarkEnd w:id="54"/>
      <w:r w:rsidRPr="00364B89">
        <w:t>: Bicycle Pedestrian Master Plan</w:t>
      </w:r>
      <w:bookmarkEnd w:id="55"/>
      <w:bookmarkEnd w:id="56"/>
      <w:bookmarkEnd w:id="57"/>
    </w:p>
    <w:tbl>
      <w:tblPr>
        <w:tblStyle w:val="GridTable4-Accent31"/>
        <w:tblW w:w="0" w:type="auto"/>
        <w:jc w:val="center"/>
        <w:tblInd w:w="0" w:type="dxa"/>
        <w:tblLook w:val="04A0" w:firstRow="1" w:lastRow="0" w:firstColumn="1" w:lastColumn="0" w:noHBand="0" w:noVBand="1"/>
      </w:tblPr>
      <w:tblGrid>
        <w:gridCol w:w="1165"/>
        <w:gridCol w:w="3384"/>
        <w:gridCol w:w="222"/>
        <w:gridCol w:w="1166"/>
        <w:gridCol w:w="3382"/>
      </w:tblGrid>
      <w:tr w:rsidR="00364B89" w:rsidRPr="00364B89" w14:paraId="2511BD25" w14:textId="77777777" w:rsidTr="00364B89">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7B2C76DE" w14:textId="77777777" w:rsidR="00364B89" w:rsidRPr="00364B89" w:rsidRDefault="00364B89" w:rsidP="00364B89">
            <w:pPr>
              <w:jc w:val="center"/>
              <w:rPr>
                <w:rFonts w:asciiTheme="minorHAnsi" w:hAnsiTheme="minorHAnsi"/>
                <w:color w:val="auto"/>
              </w:rPr>
            </w:pPr>
            <w:r w:rsidRPr="00364B89">
              <w:rPr>
                <w:rFonts w:asciiTheme="minorHAnsi" w:hAnsiTheme="minorHAnsi"/>
                <w:color w:val="auto"/>
              </w:rPr>
              <w:t>ID Number</w:t>
            </w:r>
          </w:p>
        </w:tc>
        <w:tc>
          <w:tcPr>
            <w:tcW w:w="3384" w:type="dxa"/>
            <w:tcBorders>
              <w:right w:val="single" w:sz="4" w:space="0" w:color="1DBECF" w:themeColor="accent3"/>
            </w:tcBorders>
            <w:vAlign w:val="center"/>
          </w:tcPr>
          <w:p w14:paraId="73D91FB3" w14:textId="77777777" w:rsidR="00364B89" w:rsidRPr="00364B89" w:rsidRDefault="00364B89" w:rsidP="00364B8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rPr>
            </w:pPr>
            <w:r w:rsidRPr="00364B89">
              <w:rPr>
                <w:rFonts w:asciiTheme="minorHAnsi" w:hAnsiTheme="minorHAnsi"/>
                <w:color w:val="auto"/>
              </w:rPr>
              <w:t>Facility</w:t>
            </w:r>
          </w:p>
        </w:tc>
        <w:tc>
          <w:tcPr>
            <w:tcW w:w="222" w:type="dxa"/>
            <w:tcBorders>
              <w:left w:val="single" w:sz="4" w:space="0" w:color="1DBECF" w:themeColor="accent3"/>
              <w:bottom w:val="nil"/>
              <w:right w:val="single" w:sz="4" w:space="0" w:color="1DBECF" w:themeColor="accent3"/>
            </w:tcBorders>
            <w:shd w:val="clear" w:color="auto" w:fill="auto"/>
            <w:vAlign w:val="center"/>
          </w:tcPr>
          <w:p w14:paraId="6BA21C5F" w14:textId="77777777" w:rsidR="00364B89" w:rsidRPr="00364B89" w:rsidRDefault="00364B89" w:rsidP="00364B8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rPr>
            </w:pPr>
          </w:p>
        </w:tc>
        <w:tc>
          <w:tcPr>
            <w:tcW w:w="1166" w:type="dxa"/>
            <w:tcBorders>
              <w:left w:val="single" w:sz="4" w:space="0" w:color="1DBECF" w:themeColor="accent3"/>
            </w:tcBorders>
            <w:vAlign w:val="center"/>
          </w:tcPr>
          <w:p w14:paraId="45275C93" w14:textId="77777777" w:rsidR="00364B89" w:rsidRPr="00364B89" w:rsidRDefault="00364B89" w:rsidP="00364B8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rPr>
            </w:pPr>
            <w:r w:rsidRPr="00364B89">
              <w:rPr>
                <w:rFonts w:asciiTheme="minorHAnsi" w:hAnsiTheme="minorHAnsi"/>
                <w:color w:val="auto"/>
              </w:rPr>
              <w:t>ID Number</w:t>
            </w:r>
          </w:p>
        </w:tc>
        <w:tc>
          <w:tcPr>
            <w:tcW w:w="3382" w:type="dxa"/>
            <w:vAlign w:val="center"/>
          </w:tcPr>
          <w:p w14:paraId="12175B2E" w14:textId="77777777" w:rsidR="00364B89" w:rsidRPr="00364B89" w:rsidRDefault="00364B89" w:rsidP="00364B8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rPr>
            </w:pPr>
            <w:r w:rsidRPr="00364B89">
              <w:rPr>
                <w:rFonts w:asciiTheme="minorHAnsi" w:hAnsiTheme="minorHAnsi"/>
                <w:color w:val="auto"/>
              </w:rPr>
              <w:t>Facility</w:t>
            </w:r>
          </w:p>
        </w:tc>
      </w:tr>
      <w:tr w:rsidR="00364B89" w:rsidRPr="00364B89" w14:paraId="1D134931"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3491E838"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1</w:t>
            </w:r>
          </w:p>
        </w:tc>
        <w:tc>
          <w:tcPr>
            <w:tcW w:w="3384" w:type="dxa"/>
            <w:tcBorders>
              <w:right w:val="single" w:sz="4" w:space="0" w:color="1DBECF" w:themeColor="accent3"/>
            </w:tcBorders>
            <w:vAlign w:val="center"/>
          </w:tcPr>
          <w:p w14:paraId="5C867386"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Airport Rd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2D0ACAF3"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12189C01"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55</w:t>
            </w:r>
          </w:p>
        </w:tc>
        <w:tc>
          <w:tcPr>
            <w:tcW w:w="3382" w:type="dxa"/>
            <w:vAlign w:val="center"/>
          </w:tcPr>
          <w:p w14:paraId="55259007"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North Jones Loop Rd</w:t>
            </w:r>
          </w:p>
        </w:tc>
      </w:tr>
      <w:tr w:rsidR="00364B89" w:rsidRPr="00364B89" w14:paraId="136BC87A"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07EB9ED1"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2</w:t>
            </w:r>
          </w:p>
        </w:tc>
        <w:tc>
          <w:tcPr>
            <w:tcW w:w="3384" w:type="dxa"/>
            <w:tcBorders>
              <w:right w:val="single" w:sz="4" w:space="0" w:color="1DBECF" w:themeColor="accent3"/>
            </w:tcBorders>
            <w:vAlign w:val="center"/>
          </w:tcPr>
          <w:p w14:paraId="75386C5F"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Appleton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10A27E69"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44D84C66"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56</w:t>
            </w:r>
          </w:p>
        </w:tc>
        <w:tc>
          <w:tcPr>
            <w:tcW w:w="3382" w:type="dxa"/>
            <w:vAlign w:val="center"/>
          </w:tcPr>
          <w:p w14:paraId="38F7BF1F"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Notre Dame Blvd</w:t>
            </w:r>
          </w:p>
        </w:tc>
      </w:tr>
      <w:tr w:rsidR="00364B89" w:rsidRPr="00364B89" w14:paraId="7ADA87F5"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28F6BD59"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3</w:t>
            </w:r>
          </w:p>
        </w:tc>
        <w:tc>
          <w:tcPr>
            <w:tcW w:w="3384" w:type="dxa"/>
            <w:tcBorders>
              <w:right w:val="single" w:sz="4" w:space="0" w:color="1DBECF" w:themeColor="accent3"/>
            </w:tcBorders>
            <w:vAlign w:val="center"/>
          </w:tcPr>
          <w:p w14:paraId="1CCACEAF"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Atwater St</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2B67D0C3"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48C0A3BA"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57</w:t>
            </w:r>
          </w:p>
        </w:tc>
        <w:tc>
          <w:tcPr>
            <w:tcW w:w="3382" w:type="dxa"/>
            <w:vAlign w:val="center"/>
          </w:tcPr>
          <w:p w14:paraId="2155FD13"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roofErr w:type="spellStart"/>
            <w:r w:rsidRPr="00364B89">
              <w:rPr>
                <w:rFonts w:asciiTheme="minorHAnsi" w:hAnsiTheme="minorHAnsi"/>
              </w:rPr>
              <w:t>Oceanspray</w:t>
            </w:r>
            <w:proofErr w:type="spellEnd"/>
            <w:r w:rsidRPr="00364B89">
              <w:rPr>
                <w:rFonts w:asciiTheme="minorHAnsi" w:hAnsiTheme="minorHAnsi"/>
              </w:rPr>
              <w:t xml:space="preserve"> Blvd</w:t>
            </w:r>
          </w:p>
        </w:tc>
      </w:tr>
      <w:tr w:rsidR="00364B89" w:rsidRPr="00364B89" w14:paraId="3B4823C3"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2C9EBBD7"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4</w:t>
            </w:r>
          </w:p>
        </w:tc>
        <w:tc>
          <w:tcPr>
            <w:tcW w:w="3384" w:type="dxa"/>
            <w:tcBorders>
              <w:right w:val="single" w:sz="4" w:space="0" w:color="1DBECF" w:themeColor="accent3"/>
            </w:tcBorders>
            <w:vAlign w:val="center"/>
          </w:tcPr>
          <w:p w14:paraId="6098E811"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roofErr w:type="spellStart"/>
            <w:r w:rsidRPr="00364B89">
              <w:rPr>
                <w:rFonts w:asciiTheme="minorHAnsi" w:hAnsiTheme="minorHAnsi"/>
              </w:rPr>
              <w:t>Bermont</w:t>
            </w:r>
            <w:proofErr w:type="spellEnd"/>
            <w:r w:rsidRPr="00364B89">
              <w:rPr>
                <w:rFonts w:asciiTheme="minorHAnsi" w:hAnsiTheme="minorHAnsi"/>
              </w:rPr>
              <w:t xml:space="preserve"> Rd (CR 74)</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650BC085"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0EE5A12F"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58</w:t>
            </w:r>
          </w:p>
        </w:tc>
        <w:tc>
          <w:tcPr>
            <w:tcW w:w="3382" w:type="dxa"/>
            <w:vAlign w:val="center"/>
          </w:tcPr>
          <w:p w14:paraId="1A654D03"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Ohara Blvd</w:t>
            </w:r>
          </w:p>
        </w:tc>
      </w:tr>
      <w:tr w:rsidR="00364B89" w:rsidRPr="00364B89" w14:paraId="6E62F60E"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5990C81B"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5</w:t>
            </w:r>
          </w:p>
        </w:tc>
        <w:tc>
          <w:tcPr>
            <w:tcW w:w="3384" w:type="dxa"/>
            <w:tcBorders>
              <w:right w:val="single" w:sz="4" w:space="0" w:color="1DBECF" w:themeColor="accent3"/>
            </w:tcBorders>
            <w:vAlign w:val="center"/>
          </w:tcPr>
          <w:p w14:paraId="22598C9A"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roofErr w:type="spellStart"/>
            <w:r w:rsidRPr="00364B89">
              <w:rPr>
                <w:rFonts w:asciiTheme="minorHAnsi" w:hAnsiTheme="minorHAnsi"/>
              </w:rPr>
              <w:t>Birchcrest</w:t>
            </w:r>
            <w:proofErr w:type="spellEnd"/>
            <w:r w:rsidRPr="00364B89">
              <w:rPr>
                <w:rFonts w:asciiTheme="minorHAnsi" w:hAnsiTheme="minorHAnsi"/>
              </w:rPr>
              <w:t xml:space="preserve">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6073ACC9"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50B887BD"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59</w:t>
            </w:r>
          </w:p>
        </w:tc>
        <w:tc>
          <w:tcPr>
            <w:tcW w:w="3382" w:type="dxa"/>
            <w:vAlign w:val="center"/>
          </w:tcPr>
          <w:p w14:paraId="523C4D01"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Oil Well Rd</w:t>
            </w:r>
          </w:p>
        </w:tc>
      </w:tr>
      <w:tr w:rsidR="00364B89" w:rsidRPr="00364B89" w14:paraId="7120EB9D"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658656FE"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6</w:t>
            </w:r>
          </w:p>
        </w:tc>
        <w:tc>
          <w:tcPr>
            <w:tcW w:w="3384" w:type="dxa"/>
            <w:tcBorders>
              <w:right w:val="single" w:sz="4" w:space="0" w:color="1DBECF" w:themeColor="accent3"/>
            </w:tcBorders>
            <w:vAlign w:val="center"/>
          </w:tcPr>
          <w:p w14:paraId="6DC43B4B"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Biscayne Dr</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1C23911A"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1B8258CE"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60</w:t>
            </w:r>
          </w:p>
        </w:tc>
        <w:tc>
          <w:tcPr>
            <w:tcW w:w="3382" w:type="dxa"/>
            <w:vAlign w:val="center"/>
          </w:tcPr>
          <w:p w14:paraId="72959FD0"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Olean Blvd</w:t>
            </w:r>
          </w:p>
        </w:tc>
      </w:tr>
      <w:tr w:rsidR="00364B89" w:rsidRPr="00364B89" w14:paraId="537D2D2C"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16FBEC62"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7</w:t>
            </w:r>
          </w:p>
        </w:tc>
        <w:tc>
          <w:tcPr>
            <w:tcW w:w="3384" w:type="dxa"/>
            <w:tcBorders>
              <w:right w:val="single" w:sz="4" w:space="0" w:color="1DBECF" w:themeColor="accent3"/>
            </w:tcBorders>
            <w:vAlign w:val="center"/>
          </w:tcPr>
          <w:p w14:paraId="59A8394D"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Boca Grande Causeway</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25AB26AD"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31F77D4F"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61</w:t>
            </w:r>
          </w:p>
        </w:tc>
        <w:tc>
          <w:tcPr>
            <w:tcW w:w="3382" w:type="dxa"/>
            <w:vAlign w:val="center"/>
          </w:tcPr>
          <w:p w14:paraId="7E8F1DF5"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Orlando Blvd</w:t>
            </w:r>
          </w:p>
        </w:tc>
      </w:tr>
      <w:tr w:rsidR="00364B89" w:rsidRPr="00364B89" w14:paraId="5891F918"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043AE3DA"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8</w:t>
            </w:r>
          </w:p>
        </w:tc>
        <w:tc>
          <w:tcPr>
            <w:tcW w:w="3384" w:type="dxa"/>
            <w:tcBorders>
              <w:right w:val="single" w:sz="4" w:space="0" w:color="1DBECF" w:themeColor="accent3"/>
            </w:tcBorders>
            <w:vAlign w:val="center"/>
          </w:tcPr>
          <w:p w14:paraId="6243E721"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Boundary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6206BB06"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3741AD72"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62</w:t>
            </w:r>
          </w:p>
        </w:tc>
        <w:tc>
          <w:tcPr>
            <w:tcW w:w="3382" w:type="dxa"/>
            <w:vAlign w:val="center"/>
          </w:tcPr>
          <w:p w14:paraId="6DA7C734"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Oxford Dr</w:t>
            </w:r>
          </w:p>
        </w:tc>
      </w:tr>
      <w:tr w:rsidR="00364B89" w:rsidRPr="00364B89" w14:paraId="03033F1D"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730DFA70"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9</w:t>
            </w:r>
          </w:p>
        </w:tc>
        <w:tc>
          <w:tcPr>
            <w:tcW w:w="3384" w:type="dxa"/>
            <w:tcBorders>
              <w:right w:val="single" w:sz="4" w:space="0" w:color="1DBECF" w:themeColor="accent3"/>
            </w:tcBorders>
            <w:vAlign w:val="center"/>
          </w:tcPr>
          <w:p w14:paraId="7A4D8A07"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roofErr w:type="spellStart"/>
            <w:r w:rsidRPr="00364B89">
              <w:rPr>
                <w:rFonts w:asciiTheme="minorHAnsi" w:hAnsiTheme="minorHAnsi"/>
              </w:rPr>
              <w:t>Broadpoint</w:t>
            </w:r>
            <w:proofErr w:type="spellEnd"/>
            <w:r w:rsidRPr="00364B89">
              <w:rPr>
                <w:rFonts w:asciiTheme="minorHAnsi" w:hAnsiTheme="minorHAnsi"/>
              </w:rPr>
              <w:t xml:space="preserve"> Dr</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0BB52BC0"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405C2C4F"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63</w:t>
            </w:r>
          </w:p>
        </w:tc>
        <w:tc>
          <w:tcPr>
            <w:tcW w:w="3382" w:type="dxa"/>
            <w:vAlign w:val="center"/>
          </w:tcPr>
          <w:p w14:paraId="2B1C9816"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Parade Circle</w:t>
            </w:r>
          </w:p>
        </w:tc>
      </w:tr>
      <w:tr w:rsidR="00364B89" w:rsidRPr="00364B89" w14:paraId="0455B10C"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2E98FB13"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10</w:t>
            </w:r>
          </w:p>
        </w:tc>
        <w:tc>
          <w:tcPr>
            <w:tcW w:w="3384" w:type="dxa"/>
            <w:tcBorders>
              <w:right w:val="single" w:sz="4" w:space="0" w:color="1DBECF" w:themeColor="accent3"/>
            </w:tcBorders>
            <w:vAlign w:val="center"/>
          </w:tcPr>
          <w:p w14:paraId="3DE4E2F1"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Burnt Store Rd (segment 1)</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10E31CA2"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73CE2799"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64</w:t>
            </w:r>
          </w:p>
        </w:tc>
        <w:tc>
          <w:tcPr>
            <w:tcW w:w="3382" w:type="dxa"/>
            <w:vAlign w:val="center"/>
          </w:tcPr>
          <w:p w14:paraId="46D213FD"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Pear St/Wintergarden Ave</w:t>
            </w:r>
          </w:p>
        </w:tc>
      </w:tr>
      <w:tr w:rsidR="00364B89" w:rsidRPr="00364B89" w14:paraId="4B7BC1F8"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6675CE8E"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11</w:t>
            </w:r>
          </w:p>
        </w:tc>
        <w:tc>
          <w:tcPr>
            <w:tcW w:w="3384" w:type="dxa"/>
            <w:tcBorders>
              <w:right w:val="single" w:sz="4" w:space="0" w:color="1DBECF" w:themeColor="accent3"/>
            </w:tcBorders>
            <w:vAlign w:val="center"/>
          </w:tcPr>
          <w:p w14:paraId="50821C70"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Burnt Store Rd (segment 2)</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2A89E262"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06BEA073"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65</w:t>
            </w:r>
          </w:p>
        </w:tc>
        <w:tc>
          <w:tcPr>
            <w:tcW w:w="3382" w:type="dxa"/>
            <w:vAlign w:val="center"/>
          </w:tcPr>
          <w:p w14:paraId="5A1DFCE5"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Peachland Blvd</w:t>
            </w:r>
          </w:p>
        </w:tc>
      </w:tr>
      <w:tr w:rsidR="00364B89" w:rsidRPr="00364B89" w14:paraId="389BFE94"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65CD2CB2"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12</w:t>
            </w:r>
          </w:p>
        </w:tc>
        <w:tc>
          <w:tcPr>
            <w:tcW w:w="3384" w:type="dxa"/>
            <w:tcBorders>
              <w:right w:val="single" w:sz="4" w:space="0" w:color="1DBECF" w:themeColor="accent3"/>
            </w:tcBorders>
            <w:vAlign w:val="center"/>
          </w:tcPr>
          <w:p w14:paraId="0B388E32"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Burnt Store Rd Ext.</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13B3CC5D"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73B3C819"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66</w:t>
            </w:r>
          </w:p>
        </w:tc>
        <w:tc>
          <w:tcPr>
            <w:tcW w:w="3382" w:type="dxa"/>
            <w:vAlign w:val="center"/>
          </w:tcPr>
          <w:p w14:paraId="53106FC0"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Pine St</w:t>
            </w:r>
          </w:p>
        </w:tc>
      </w:tr>
      <w:tr w:rsidR="00364B89" w:rsidRPr="00364B89" w14:paraId="319381B5"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538247D6"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13</w:t>
            </w:r>
          </w:p>
        </w:tc>
        <w:tc>
          <w:tcPr>
            <w:tcW w:w="3384" w:type="dxa"/>
            <w:tcBorders>
              <w:right w:val="single" w:sz="4" w:space="0" w:color="1DBECF" w:themeColor="accent3"/>
            </w:tcBorders>
            <w:vAlign w:val="center"/>
          </w:tcPr>
          <w:p w14:paraId="480AAEF0"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Calumet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5CE610FE"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0126B805"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67</w:t>
            </w:r>
          </w:p>
        </w:tc>
        <w:tc>
          <w:tcPr>
            <w:tcW w:w="3382" w:type="dxa"/>
            <w:vAlign w:val="center"/>
          </w:tcPr>
          <w:p w14:paraId="456E3FD4"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Port Charlotte Blvd</w:t>
            </w:r>
          </w:p>
        </w:tc>
      </w:tr>
      <w:tr w:rsidR="00364B89" w:rsidRPr="00364B89" w14:paraId="64E91F71"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02E3CBF5"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14</w:t>
            </w:r>
          </w:p>
        </w:tc>
        <w:tc>
          <w:tcPr>
            <w:tcW w:w="3384" w:type="dxa"/>
            <w:tcBorders>
              <w:right w:val="single" w:sz="4" w:space="0" w:color="1DBECF" w:themeColor="accent3"/>
            </w:tcBorders>
            <w:vAlign w:val="center"/>
          </w:tcPr>
          <w:p w14:paraId="78142940"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Campbell St</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387F85BF"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0F3AC6C8"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68</w:t>
            </w:r>
          </w:p>
        </w:tc>
        <w:tc>
          <w:tcPr>
            <w:tcW w:w="3382" w:type="dxa"/>
            <w:vAlign w:val="center"/>
          </w:tcPr>
          <w:p w14:paraId="5CE8AAB1"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Prineville St</w:t>
            </w:r>
          </w:p>
        </w:tc>
      </w:tr>
      <w:tr w:rsidR="00364B89" w:rsidRPr="00364B89" w14:paraId="101D9834"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5E681567"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15</w:t>
            </w:r>
          </w:p>
        </w:tc>
        <w:tc>
          <w:tcPr>
            <w:tcW w:w="3384" w:type="dxa"/>
            <w:tcBorders>
              <w:right w:val="single" w:sz="4" w:space="0" w:color="1DBECF" w:themeColor="accent3"/>
            </w:tcBorders>
            <w:vAlign w:val="center"/>
          </w:tcPr>
          <w:p w14:paraId="5A0A0B13"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Cape Haze Dr</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4E57BF01"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174760CF"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69</w:t>
            </w:r>
          </w:p>
        </w:tc>
        <w:tc>
          <w:tcPr>
            <w:tcW w:w="3382" w:type="dxa"/>
            <w:vAlign w:val="center"/>
          </w:tcPr>
          <w:p w14:paraId="285997B4"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Quesada Avenue</w:t>
            </w:r>
          </w:p>
        </w:tc>
      </w:tr>
      <w:tr w:rsidR="00364B89" w:rsidRPr="00364B89" w14:paraId="0B1E2E79"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5A64C520"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16</w:t>
            </w:r>
          </w:p>
        </w:tc>
        <w:tc>
          <w:tcPr>
            <w:tcW w:w="3384" w:type="dxa"/>
            <w:tcBorders>
              <w:right w:val="single" w:sz="4" w:space="0" w:color="1DBECF" w:themeColor="accent3"/>
            </w:tcBorders>
            <w:vAlign w:val="center"/>
          </w:tcPr>
          <w:p w14:paraId="66EB4C57"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Chamberlain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6BDC9F23"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09D1F362"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70</w:t>
            </w:r>
          </w:p>
        </w:tc>
        <w:tc>
          <w:tcPr>
            <w:tcW w:w="3382" w:type="dxa"/>
            <w:vAlign w:val="center"/>
          </w:tcPr>
          <w:p w14:paraId="5672BF35"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roofErr w:type="spellStart"/>
            <w:r w:rsidRPr="00364B89">
              <w:rPr>
                <w:rFonts w:asciiTheme="minorHAnsi" w:hAnsiTheme="minorHAnsi"/>
              </w:rPr>
              <w:t>Ramblewood</w:t>
            </w:r>
            <w:proofErr w:type="spellEnd"/>
            <w:r w:rsidRPr="00364B89">
              <w:rPr>
                <w:rFonts w:asciiTheme="minorHAnsi" w:hAnsiTheme="minorHAnsi"/>
              </w:rPr>
              <w:t xml:space="preserve"> St</w:t>
            </w:r>
          </w:p>
        </w:tc>
      </w:tr>
      <w:tr w:rsidR="00364B89" w:rsidRPr="00364B89" w14:paraId="4118C95D"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1FE97FBF"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17</w:t>
            </w:r>
          </w:p>
        </w:tc>
        <w:tc>
          <w:tcPr>
            <w:tcW w:w="3384" w:type="dxa"/>
            <w:tcBorders>
              <w:right w:val="single" w:sz="4" w:space="0" w:color="1DBECF" w:themeColor="accent3"/>
            </w:tcBorders>
            <w:vAlign w:val="center"/>
          </w:tcPr>
          <w:p w14:paraId="5BD6872B"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Chancellor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500C7315"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08A7CD24"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71</w:t>
            </w:r>
          </w:p>
        </w:tc>
        <w:tc>
          <w:tcPr>
            <w:tcW w:w="3382" w:type="dxa"/>
            <w:vAlign w:val="center"/>
          </w:tcPr>
          <w:p w14:paraId="28758FC2"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Rampart Blvd</w:t>
            </w:r>
          </w:p>
        </w:tc>
      </w:tr>
      <w:tr w:rsidR="00364B89" w:rsidRPr="00364B89" w14:paraId="6F07B9E6"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6EF1BDFD"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18</w:t>
            </w:r>
          </w:p>
        </w:tc>
        <w:tc>
          <w:tcPr>
            <w:tcW w:w="3384" w:type="dxa"/>
            <w:tcBorders>
              <w:right w:val="single" w:sz="4" w:space="0" w:color="1DBECF" w:themeColor="accent3"/>
            </w:tcBorders>
            <w:vAlign w:val="center"/>
          </w:tcPr>
          <w:p w14:paraId="4B127E82"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Collingswood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1F8C14C6"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5C05B7B6"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72</w:t>
            </w:r>
          </w:p>
        </w:tc>
        <w:tc>
          <w:tcPr>
            <w:tcW w:w="3382" w:type="dxa"/>
            <w:vAlign w:val="center"/>
          </w:tcPr>
          <w:p w14:paraId="62659B67"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Ravenswood Blvd</w:t>
            </w:r>
          </w:p>
        </w:tc>
      </w:tr>
      <w:tr w:rsidR="00364B89" w:rsidRPr="00364B89" w14:paraId="24233732"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16739395"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19</w:t>
            </w:r>
          </w:p>
        </w:tc>
        <w:tc>
          <w:tcPr>
            <w:tcW w:w="3384" w:type="dxa"/>
            <w:tcBorders>
              <w:right w:val="single" w:sz="4" w:space="0" w:color="1DBECF" w:themeColor="accent3"/>
            </w:tcBorders>
            <w:vAlign w:val="center"/>
          </w:tcPr>
          <w:p w14:paraId="6AF18BAD"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Como St</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4F884FCD"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3B6A514D"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73</w:t>
            </w:r>
          </w:p>
        </w:tc>
        <w:tc>
          <w:tcPr>
            <w:tcW w:w="3382" w:type="dxa"/>
            <w:vAlign w:val="center"/>
          </w:tcPr>
          <w:p w14:paraId="78BDCB0A"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Regent Rd</w:t>
            </w:r>
          </w:p>
        </w:tc>
      </w:tr>
      <w:tr w:rsidR="00364B89" w:rsidRPr="00364B89" w14:paraId="41A1BE4C"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760936AD"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20</w:t>
            </w:r>
          </w:p>
        </w:tc>
        <w:tc>
          <w:tcPr>
            <w:tcW w:w="3384" w:type="dxa"/>
            <w:tcBorders>
              <w:right w:val="single" w:sz="4" w:space="0" w:color="1DBECF" w:themeColor="accent3"/>
            </w:tcBorders>
            <w:vAlign w:val="center"/>
          </w:tcPr>
          <w:p w14:paraId="5A838FEB"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Cooper St</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04351AFE"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045935FA"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74</w:t>
            </w:r>
          </w:p>
        </w:tc>
        <w:tc>
          <w:tcPr>
            <w:tcW w:w="3382" w:type="dxa"/>
            <w:vAlign w:val="center"/>
          </w:tcPr>
          <w:p w14:paraId="6D787808"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 xml:space="preserve">Rio De </w:t>
            </w:r>
            <w:proofErr w:type="spellStart"/>
            <w:r w:rsidRPr="00364B89">
              <w:rPr>
                <w:rFonts w:asciiTheme="minorHAnsi" w:hAnsiTheme="minorHAnsi"/>
              </w:rPr>
              <w:t>Janerio</w:t>
            </w:r>
            <w:proofErr w:type="spellEnd"/>
            <w:r w:rsidRPr="00364B89">
              <w:rPr>
                <w:rFonts w:asciiTheme="minorHAnsi" w:hAnsiTheme="minorHAnsi"/>
              </w:rPr>
              <w:t xml:space="preserve"> Ave</w:t>
            </w:r>
          </w:p>
        </w:tc>
      </w:tr>
      <w:tr w:rsidR="00364B89" w:rsidRPr="00364B89" w14:paraId="2EEEE40D"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750E38F5"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21</w:t>
            </w:r>
          </w:p>
        </w:tc>
        <w:tc>
          <w:tcPr>
            <w:tcW w:w="3384" w:type="dxa"/>
            <w:tcBorders>
              <w:right w:val="single" w:sz="4" w:space="0" w:color="1DBECF" w:themeColor="accent3"/>
            </w:tcBorders>
            <w:vAlign w:val="center"/>
          </w:tcPr>
          <w:p w14:paraId="3DABF68E"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Cornelius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091E80A1"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72394833"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75</w:t>
            </w:r>
          </w:p>
        </w:tc>
        <w:tc>
          <w:tcPr>
            <w:tcW w:w="3382" w:type="dxa"/>
            <w:vAlign w:val="center"/>
          </w:tcPr>
          <w:p w14:paraId="1A93B0B6"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Rio Villa Dr</w:t>
            </w:r>
          </w:p>
        </w:tc>
      </w:tr>
      <w:tr w:rsidR="00364B89" w:rsidRPr="00364B89" w14:paraId="2378A071"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1DAF8777"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22</w:t>
            </w:r>
          </w:p>
        </w:tc>
        <w:tc>
          <w:tcPr>
            <w:tcW w:w="3384" w:type="dxa"/>
            <w:tcBorders>
              <w:right w:val="single" w:sz="4" w:space="0" w:color="1DBECF" w:themeColor="accent3"/>
            </w:tcBorders>
            <w:vAlign w:val="center"/>
          </w:tcPr>
          <w:p w14:paraId="71EC914E"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Dahlgren Ave Ext.</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1B8F5C91"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65DEEAA2"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76</w:t>
            </w:r>
          </w:p>
        </w:tc>
        <w:tc>
          <w:tcPr>
            <w:tcW w:w="3382" w:type="dxa"/>
            <w:vAlign w:val="center"/>
          </w:tcPr>
          <w:p w14:paraId="33DC3F64"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Riverside Dr</w:t>
            </w:r>
          </w:p>
        </w:tc>
      </w:tr>
      <w:tr w:rsidR="00364B89" w:rsidRPr="00364B89" w14:paraId="07A75A7A"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65AFE2F8"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23</w:t>
            </w:r>
          </w:p>
        </w:tc>
        <w:tc>
          <w:tcPr>
            <w:tcW w:w="3384" w:type="dxa"/>
            <w:tcBorders>
              <w:right w:val="single" w:sz="4" w:space="0" w:color="1DBECF" w:themeColor="accent3"/>
            </w:tcBorders>
            <w:vAlign w:val="center"/>
          </w:tcPr>
          <w:p w14:paraId="27A32EB8"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Deep Creek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3A440E87"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5FEE2808"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77</w:t>
            </w:r>
          </w:p>
        </w:tc>
        <w:tc>
          <w:tcPr>
            <w:tcW w:w="3382" w:type="dxa"/>
            <w:vAlign w:val="center"/>
          </w:tcPr>
          <w:p w14:paraId="4E82B6B0"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roofErr w:type="spellStart"/>
            <w:r w:rsidRPr="00364B89">
              <w:rPr>
                <w:rFonts w:asciiTheme="minorHAnsi" w:hAnsiTheme="minorHAnsi"/>
              </w:rPr>
              <w:t>Rotonda</w:t>
            </w:r>
            <w:proofErr w:type="spellEnd"/>
            <w:r w:rsidRPr="00364B89">
              <w:rPr>
                <w:rFonts w:asciiTheme="minorHAnsi" w:hAnsiTheme="minorHAnsi"/>
              </w:rPr>
              <w:t xml:space="preserve"> Blvd East</w:t>
            </w:r>
          </w:p>
        </w:tc>
      </w:tr>
      <w:tr w:rsidR="00364B89" w:rsidRPr="00364B89" w14:paraId="5FCA503D"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3A46BA4F"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24</w:t>
            </w:r>
          </w:p>
        </w:tc>
        <w:tc>
          <w:tcPr>
            <w:tcW w:w="3384" w:type="dxa"/>
            <w:tcBorders>
              <w:right w:val="single" w:sz="4" w:space="0" w:color="1DBECF" w:themeColor="accent3"/>
            </w:tcBorders>
            <w:vAlign w:val="center"/>
          </w:tcPr>
          <w:p w14:paraId="4666472F"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Edgewater Dr</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5CC5B1C9"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27425273"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78</w:t>
            </w:r>
          </w:p>
        </w:tc>
        <w:tc>
          <w:tcPr>
            <w:tcW w:w="3382" w:type="dxa"/>
            <w:vAlign w:val="center"/>
          </w:tcPr>
          <w:p w14:paraId="3661C4DE"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roofErr w:type="spellStart"/>
            <w:r w:rsidRPr="00364B89">
              <w:rPr>
                <w:rFonts w:asciiTheme="minorHAnsi" w:hAnsiTheme="minorHAnsi"/>
              </w:rPr>
              <w:t>Rotonda</w:t>
            </w:r>
            <w:proofErr w:type="spellEnd"/>
            <w:r w:rsidRPr="00364B89">
              <w:rPr>
                <w:rFonts w:asciiTheme="minorHAnsi" w:hAnsiTheme="minorHAnsi"/>
              </w:rPr>
              <w:t xml:space="preserve"> Blvd South</w:t>
            </w:r>
          </w:p>
        </w:tc>
      </w:tr>
      <w:tr w:rsidR="00364B89" w:rsidRPr="00364B89" w14:paraId="65AFDBE9"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6F751AF6"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25</w:t>
            </w:r>
          </w:p>
        </w:tc>
        <w:tc>
          <w:tcPr>
            <w:tcW w:w="3384" w:type="dxa"/>
            <w:tcBorders>
              <w:right w:val="single" w:sz="4" w:space="0" w:color="1DBECF" w:themeColor="accent3"/>
            </w:tcBorders>
            <w:vAlign w:val="center"/>
          </w:tcPr>
          <w:p w14:paraId="7A98314C"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Eisenhower Dr</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3BA81A09"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3AFB94A0"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79</w:t>
            </w:r>
          </w:p>
        </w:tc>
        <w:tc>
          <w:tcPr>
            <w:tcW w:w="3382" w:type="dxa"/>
            <w:vAlign w:val="center"/>
          </w:tcPr>
          <w:p w14:paraId="6081914B"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San Casa Dr</w:t>
            </w:r>
          </w:p>
        </w:tc>
      </w:tr>
      <w:tr w:rsidR="00364B89" w:rsidRPr="00364B89" w14:paraId="3483BF83"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2694688A"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26</w:t>
            </w:r>
          </w:p>
        </w:tc>
        <w:tc>
          <w:tcPr>
            <w:tcW w:w="3384" w:type="dxa"/>
            <w:tcBorders>
              <w:right w:val="single" w:sz="4" w:space="0" w:color="1DBECF" w:themeColor="accent3"/>
            </w:tcBorders>
            <w:vAlign w:val="center"/>
          </w:tcPr>
          <w:p w14:paraId="267B4961"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Elmira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62BAE082"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3643C600"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80</w:t>
            </w:r>
          </w:p>
        </w:tc>
        <w:tc>
          <w:tcPr>
            <w:tcW w:w="3382" w:type="dxa"/>
            <w:vAlign w:val="center"/>
          </w:tcPr>
          <w:p w14:paraId="610FC19E"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San Domingo Blvd</w:t>
            </w:r>
          </w:p>
        </w:tc>
      </w:tr>
      <w:tr w:rsidR="00364B89" w:rsidRPr="00364B89" w14:paraId="3351DA6D"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3D56DAC2"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27</w:t>
            </w:r>
          </w:p>
        </w:tc>
        <w:tc>
          <w:tcPr>
            <w:tcW w:w="3384" w:type="dxa"/>
            <w:tcBorders>
              <w:right w:val="single" w:sz="4" w:space="0" w:color="1DBECF" w:themeColor="accent3"/>
            </w:tcBorders>
            <w:vAlign w:val="center"/>
          </w:tcPr>
          <w:p w14:paraId="481319F8"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Enterprise Dr/Paulson Dr</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1FD8229A"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41B429D0"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81</w:t>
            </w:r>
          </w:p>
        </w:tc>
        <w:tc>
          <w:tcPr>
            <w:tcW w:w="3382" w:type="dxa"/>
            <w:vAlign w:val="center"/>
          </w:tcPr>
          <w:p w14:paraId="37B4EF6C"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Sandhill Blvd</w:t>
            </w:r>
          </w:p>
        </w:tc>
      </w:tr>
      <w:tr w:rsidR="00364B89" w:rsidRPr="00364B89" w14:paraId="17B772B5"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6635596B"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28</w:t>
            </w:r>
          </w:p>
        </w:tc>
        <w:tc>
          <w:tcPr>
            <w:tcW w:w="3384" w:type="dxa"/>
            <w:tcBorders>
              <w:right w:val="single" w:sz="4" w:space="0" w:color="1DBECF" w:themeColor="accent3"/>
            </w:tcBorders>
            <w:vAlign w:val="center"/>
          </w:tcPr>
          <w:p w14:paraId="27B44533"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Flamingo Blvd (segment 1)</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49CF7B83"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37C21D18"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82</w:t>
            </w:r>
          </w:p>
        </w:tc>
        <w:tc>
          <w:tcPr>
            <w:tcW w:w="3382" w:type="dxa"/>
            <w:vAlign w:val="center"/>
          </w:tcPr>
          <w:p w14:paraId="2CE2E6A7"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Sandhill Blvd Bypass (New Road)</w:t>
            </w:r>
          </w:p>
        </w:tc>
      </w:tr>
      <w:tr w:rsidR="00364B89" w:rsidRPr="00364B89" w14:paraId="662D4139"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73B83BA7"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29</w:t>
            </w:r>
          </w:p>
        </w:tc>
        <w:tc>
          <w:tcPr>
            <w:tcW w:w="3384" w:type="dxa"/>
            <w:tcBorders>
              <w:right w:val="single" w:sz="4" w:space="0" w:color="1DBECF" w:themeColor="accent3"/>
            </w:tcBorders>
            <w:vAlign w:val="center"/>
          </w:tcPr>
          <w:p w14:paraId="7DD574D1"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Flamingo Blvd Ext.</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00EF7F93"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7EFDD170"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83</w:t>
            </w:r>
          </w:p>
        </w:tc>
        <w:tc>
          <w:tcPr>
            <w:tcW w:w="3382" w:type="dxa"/>
            <w:vAlign w:val="center"/>
          </w:tcPr>
          <w:p w14:paraId="6A58A7E1"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 xml:space="preserve">S McCall Rd/El </w:t>
            </w:r>
            <w:proofErr w:type="spellStart"/>
            <w:r w:rsidRPr="00364B89">
              <w:rPr>
                <w:rFonts w:asciiTheme="minorHAnsi" w:hAnsiTheme="minorHAnsi"/>
              </w:rPr>
              <w:t>Jobean</w:t>
            </w:r>
            <w:proofErr w:type="spellEnd"/>
            <w:r w:rsidRPr="00364B89">
              <w:rPr>
                <w:rFonts w:asciiTheme="minorHAnsi" w:hAnsiTheme="minorHAnsi"/>
              </w:rPr>
              <w:t xml:space="preserve"> Rd (SR 776)</w:t>
            </w:r>
          </w:p>
        </w:tc>
      </w:tr>
      <w:tr w:rsidR="00364B89" w:rsidRPr="00364B89" w14:paraId="22AD0C7B"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712C036B"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30</w:t>
            </w:r>
          </w:p>
        </w:tc>
        <w:tc>
          <w:tcPr>
            <w:tcW w:w="3384" w:type="dxa"/>
            <w:tcBorders>
              <w:right w:val="single" w:sz="4" w:space="0" w:color="1DBECF" w:themeColor="accent3"/>
            </w:tcBorders>
            <w:vAlign w:val="center"/>
          </w:tcPr>
          <w:p w14:paraId="408C064C"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Flamingo Blvd (segment 2)</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56DA7723"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16195847"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84</w:t>
            </w:r>
          </w:p>
        </w:tc>
        <w:tc>
          <w:tcPr>
            <w:tcW w:w="3382" w:type="dxa"/>
            <w:vAlign w:val="center"/>
          </w:tcPr>
          <w:p w14:paraId="655C581C"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S McCall Rd (SR 776)</w:t>
            </w:r>
          </w:p>
        </w:tc>
      </w:tr>
      <w:tr w:rsidR="00364B89" w:rsidRPr="00364B89" w14:paraId="6FB2ADFD"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63C48A25"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31</w:t>
            </w:r>
          </w:p>
        </w:tc>
        <w:tc>
          <w:tcPr>
            <w:tcW w:w="3384" w:type="dxa"/>
            <w:tcBorders>
              <w:right w:val="single" w:sz="4" w:space="0" w:color="1DBECF" w:themeColor="accent3"/>
            </w:tcBorders>
            <w:vAlign w:val="center"/>
          </w:tcPr>
          <w:p w14:paraId="05F4A7E1"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Florida St</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15D90E93"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4310DAD8"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85</w:t>
            </w:r>
          </w:p>
        </w:tc>
        <w:tc>
          <w:tcPr>
            <w:tcW w:w="3382" w:type="dxa"/>
            <w:vAlign w:val="center"/>
          </w:tcPr>
          <w:p w14:paraId="78A86835"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roofErr w:type="spellStart"/>
            <w:r w:rsidRPr="00364B89">
              <w:rPr>
                <w:rFonts w:asciiTheme="minorHAnsi" w:hAnsiTheme="minorHAnsi"/>
              </w:rPr>
              <w:t>Scham</w:t>
            </w:r>
            <w:proofErr w:type="spellEnd"/>
            <w:r w:rsidRPr="00364B89">
              <w:rPr>
                <w:rFonts w:asciiTheme="minorHAnsi" w:hAnsiTheme="minorHAnsi"/>
              </w:rPr>
              <w:t xml:space="preserve"> Rd</w:t>
            </w:r>
          </w:p>
        </w:tc>
      </w:tr>
      <w:tr w:rsidR="00364B89" w:rsidRPr="00364B89" w14:paraId="68C5BA38"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34C9C31D"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32</w:t>
            </w:r>
          </w:p>
        </w:tc>
        <w:tc>
          <w:tcPr>
            <w:tcW w:w="3384" w:type="dxa"/>
            <w:tcBorders>
              <w:right w:val="single" w:sz="4" w:space="0" w:color="1DBECF" w:themeColor="accent3"/>
            </w:tcBorders>
            <w:vAlign w:val="center"/>
          </w:tcPr>
          <w:p w14:paraId="3B4F0148"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Gasparilla Rd (CR 771)</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60F10783"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19BA1D0F"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86</w:t>
            </w:r>
          </w:p>
        </w:tc>
        <w:tc>
          <w:tcPr>
            <w:tcW w:w="3382" w:type="dxa"/>
            <w:vAlign w:val="center"/>
          </w:tcPr>
          <w:p w14:paraId="13F99494"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Seasons Dr</w:t>
            </w:r>
          </w:p>
        </w:tc>
      </w:tr>
      <w:tr w:rsidR="00364B89" w:rsidRPr="00364B89" w14:paraId="5D4AC20B"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0485E8FD"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33</w:t>
            </w:r>
          </w:p>
        </w:tc>
        <w:tc>
          <w:tcPr>
            <w:tcW w:w="3384" w:type="dxa"/>
            <w:tcBorders>
              <w:right w:val="single" w:sz="4" w:space="0" w:color="1DBECF" w:themeColor="accent3"/>
            </w:tcBorders>
            <w:vAlign w:val="center"/>
          </w:tcPr>
          <w:p w14:paraId="2047E1F1"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roofErr w:type="spellStart"/>
            <w:r w:rsidRPr="00364B89">
              <w:rPr>
                <w:rFonts w:asciiTheme="minorHAnsi" w:hAnsiTheme="minorHAnsi"/>
              </w:rPr>
              <w:t>Gillot</w:t>
            </w:r>
            <w:proofErr w:type="spellEnd"/>
            <w:r w:rsidRPr="00364B89">
              <w:rPr>
                <w:rFonts w:asciiTheme="minorHAnsi" w:hAnsiTheme="minorHAnsi"/>
              </w:rPr>
              <w:t xml:space="preserve">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00B39E97"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05D7B7A3"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87</w:t>
            </w:r>
          </w:p>
        </w:tc>
        <w:tc>
          <w:tcPr>
            <w:tcW w:w="3382" w:type="dxa"/>
            <w:vAlign w:val="center"/>
          </w:tcPr>
          <w:p w14:paraId="3FACA535"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Spinnaker Blvd</w:t>
            </w:r>
          </w:p>
        </w:tc>
      </w:tr>
      <w:tr w:rsidR="00364B89" w:rsidRPr="00364B89" w14:paraId="114B3BC5"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18030E25"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34</w:t>
            </w:r>
          </w:p>
        </w:tc>
        <w:tc>
          <w:tcPr>
            <w:tcW w:w="3384" w:type="dxa"/>
            <w:tcBorders>
              <w:right w:val="single" w:sz="4" w:space="0" w:color="1DBECF" w:themeColor="accent3"/>
            </w:tcBorders>
            <w:vAlign w:val="center"/>
          </w:tcPr>
          <w:p w14:paraId="4842555E"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Golf Course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33D1CC45"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129633BC"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88</w:t>
            </w:r>
          </w:p>
        </w:tc>
        <w:tc>
          <w:tcPr>
            <w:tcW w:w="3382" w:type="dxa"/>
            <w:vAlign w:val="center"/>
          </w:tcPr>
          <w:p w14:paraId="274B5D69"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SR 31</w:t>
            </w:r>
          </w:p>
        </w:tc>
      </w:tr>
      <w:tr w:rsidR="00364B89" w:rsidRPr="00364B89" w14:paraId="4A2F4643"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0E40B801"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35</w:t>
            </w:r>
          </w:p>
        </w:tc>
        <w:tc>
          <w:tcPr>
            <w:tcW w:w="3384" w:type="dxa"/>
            <w:tcBorders>
              <w:right w:val="single" w:sz="4" w:space="0" w:color="1DBECF" w:themeColor="accent3"/>
            </w:tcBorders>
            <w:vAlign w:val="center"/>
          </w:tcPr>
          <w:p w14:paraId="63DFC41F"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Green Gulf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1A73B739"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6448D701"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89</w:t>
            </w:r>
          </w:p>
        </w:tc>
        <w:tc>
          <w:tcPr>
            <w:tcW w:w="3382" w:type="dxa"/>
            <w:vAlign w:val="center"/>
          </w:tcPr>
          <w:p w14:paraId="596D1E46"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St Paul Dr</w:t>
            </w:r>
          </w:p>
        </w:tc>
      </w:tr>
      <w:tr w:rsidR="00364B89" w:rsidRPr="00364B89" w14:paraId="4ECE0664"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12A74239"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36</w:t>
            </w:r>
          </w:p>
        </w:tc>
        <w:tc>
          <w:tcPr>
            <w:tcW w:w="3384" w:type="dxa"/>
            <w:tcBorders>
              <w:right w:val="single" w:sz="4" w:space="0" w:color="1DBECF" w:themeColor="accent3"/>
            </w:tcBorders>
            <w:vAlign w:val="center"/>
          </w:tcPr>
          <w:p w14:paraId="35A43BEE"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Gulf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789BEE47"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11110B50"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90</w:t>
            </w:r>
          </w:p>
        </w:tc>
        <w:tc>
          <w:tcPr>
            <w:tcW w:w="3382" w:type="dxa"/>
            <w:vAlign w:val="center"/>
          </w:tcPr>
          <w:p w14:paraId="55EBB6BB"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roofErr w:type="spellStart"/>
            <w:r w:rsidRPr="00364B89">
              <w:rPr>
                <w:rFonts w:asciiTheme="minorHAnsi" w:hAnsiTheme="minorHAnsi"/>
              </w:rPr>
              <w:t>Sulstone</w:t>
            </w:r>
            <w:proofErr w:type="spellEnd"/>
            <w:r w:rsidRPr="00364B89">
              <w:rPr>
                <w:rFonts w:asciiTheme="minorHAnsi" w:hAnsiTheme="minorHAnsi"/>
              </w:rPr>
              <w:t xml:space="preserve"> Dr/Highlands Rd</w:t>
            </w:r>
          </w:p>
        </w:tc>
      </w:tr>
      <w:tr w:rsidR="00364B89" w:rsidRPr="00364B89" w14:paraId="2652026C"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50D7F7BA"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lastRenderedPageBreak/>
              <w:t>BP 37</w:t>
            </w:r>
          </w:p>
        </w:tc>
        <w:tc>
          <w:tcPr>
            <w:tcW w:w="3384" w:type="dxa"/>
            <w:tcBorders>
              <w:right w:val="single" w:sz="4" w:space="0" w:color="1DBECF" w:themeColor="accent3"/>
            </w:tcBorders>
            <w:vAlign w:val="center"/>
          </w:tcPr>
          <w:p w14:paraId="08478CC4"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Gulfstream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3BEFE7C9"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7D9BE6C7"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91</w:t>
            </w:r>
          </w:p>
        </w:tc>
        <w:tc>
          <w:tcPr>
            <w:tcW w:w="3382" w:type="dxa"/>
            <w:vAlign w:val="center"/>
          </w:tcPr>
          <w:p w14:paraId="60F15B8C"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Sunnybrook Blvd</w:t>
            </w:r>
          </w:p>
        </w:tc>
      </w:tr>
      <w:tr w:rsidR="00364B89" w:rsidRPr="00364B89" w14:paraId="020E740F"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3333A6AD"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38</w:t>
            </w:r>
          </w:p>
        </w:tc>
        <w:tc>
          <w:tcPr>
            <w:tcW w:w="3384" w:type="dxa"/>
            <w:tcBorders>
              <w:right w:val="single" w:sz="4" w:space="0" w:color="1DBECF" w:themeColor="accent3"/>
            </w:tcBorders>
            <w:vAlign w:val="center"/>
          </w:tcPr>
          <w:p w14:paraId="5F8E1296"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Harbor View Rd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686BF93A"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11452620"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92</w:t>
            </w:r>
          </w:p>
        </w:tc>
        <w:tc>
          <w:tcPr>
            <w:tcW w:w="3382" w:type="dxa"/>
            <w:vAlign w:val="center"/>
          </w:tcPr>
          <w:p w14:paraId="24D45D5D"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Taylor Rd</w:t>
            </w:r>
          </w:p>
        </w:tc>
      </w:tr>
      <w:tr w:rsidR="00364B89" w:rsidRPr="00364B89" w14:paraId="1D39B2FF"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7F870A8F"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39</w:t>
            </w:r>
          </w:p>
        </w:tc>
        <w:tc>
          <w:tcPr>
            <w:tcW w:w="3384" w:type="dxa"/>
            <w:tcBorders>
              <w:right w:val="single" w:sz="4" w:space="0" w:color="1DBECF" w:themeColor="accent3"/>
            </w:tcBorders>
            <w:vAlign w:val="center"/>
          </w:tcPr>
          <w:p w14:paraId="7AAD091B"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Harbor Blvd Ext.</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5B435D00"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42539D25"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93</w:t>
            </w:r>
          </w:p>
        </w:tc>
        <w:tc>
          <w:tcPr>
            <w:tcW w:w="3382" w:type="dxa"/>
            <w:vAlign w:val="center"/>
          </w:tcPr>
          <w:p w14:paraId="1CC06D9C"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Toledo Blade Blvd</w:t>
            </w:r>
          </w:p>
        </w:tc>
      </w:tr>
      <w:tr w:rsidR="00364B89" w:rsidRPr="00364B89" w14:paraId="20373CF4"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49949264"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40</w:t>
            </w:r>
          </w:p>
        </w:tc>
        <w:tc>
          <w:tcPr>
            <w:tcW w:w="3384" w:type="dxa"/>
            <w:tcBorders>
              <w:right w:val="single" w:sz="4" w:space="0" w:color="1DBECF" w:themeColor="accent3"/>
            </w:tcBorders>
            <w:vAlign w:val="center"/>
          </w:tcPr>
          <w:p w14:paraId="63C0D12E"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Harness Rd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7725BD28"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7DD69380"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94</w:t>
            </w:r>
          </w:p>
        </w:tc>
        <w:tc>
          <w:tcPr>
            <w:tcW w:w="3382" w:type="dxa"/>
            <w:vAlign w:val="center"/>
          </w:tcPr>
          <w:p w14:paraId="2BE58BF7"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Tucker's Grade</w:t>
            </w:r>
          </w:p>
        </w:tc>
      </w:tr>
      <w:tr w:rsidR="00364B89" w:rsidRPr="00364B89" w14:paraId="1687EDC2"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022A154A"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41</w:t>
            </w:r>
          </w:p>
        </w:tc>
        <w:tc>
          <w:tcPr>
            <w:tcW w:w="3384" w:type="dxa"/>
            <w:tcBorders>
              <w:right w:val="single" w:sz="4" w:space="0" w:color="1DBECF" w:themeColor="accent3"/>
            </w:tcBorders>
            <w:vAlign w:val="center"/>
          </w:tcPr>
          <w:p w14:paraId="237F77A6"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Henry St</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6C1DE4E2"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51E2B12E"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95</w:t>
            </w:r>
          </w:p>
        </w:tc>
        <w:tc>
          <w:tcPr>
            <w:tcW w:w="3382" w:type="dxa"/>
            <w:vAlign w:val="center"/>
          </w:tcPr>
          <w:p w14:paraId="00B40DF4"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US 17</w:t>
            </w:r>
          </w:p>
        </w:tc>
      </w:tr>
      <w:tr w:rsidR="00364B89" w:rsidRPr="00364B89" w14:paraId="70D28BC0"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77B8F415"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42</w:t>
            </w:r>
          </w:p>
        </w:tc>
        <w:tc>
          <w:tcPr>
            <w:tcW w:w="3384" w:type="dxa"/>
            <w:tcBorders>
              <w:right w:val="single" w:sz="4" w:space="0" w:color="1DBECF" w:themeColor="accent3"/>
            </w:tcBorders>
            <w:vAlign w:val="center"/>
          </w:tcPr>
          <w:p w14:paraId="0D78AF59"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Henry St (New Road)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69EB9FCD"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0F5E7DB4"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96</w:t>
            </w:r>
          </w:p>
        </w:tc>
        <w:tc>
          <w:tcPr>
            <w:tcW w:w="3382" w:type="dxa"/>
            <w:vAlign w:val="center"/>
          </w:tcPr>
          <w:p w14:paraId="37090A07"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US 41 (segment 1)</w:t>
            </w:r>
          </w:p>
        </w:tc>
      </w:tr>
      <w:tr w:rsidR="00364B89" w:rsidRPr="00364B89" w14:paraId="5B629822"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58484374"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43</w:t>
            </w:r>
          </w:p>
        </w:tc>
        <w:tc>
          <w:tcPr>
            <w:tcW w:w="3384" w:type="dxa"/>
            <w:tcBorders>
              <w:right w:val="single" w:sz="4" w:space="0" w:color="1DBECF" w:themeColor="accent3"/>
            </w:tcBorders>
            <w:vAlign w:val="center"/>
          </w:tcPr>
          <w:p w14:paraId="675098F9"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Hillsborough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1A096E83"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76E15A33"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97</w:t>
            </w:r>
          </w:p>
        </w:tc>
        <w:tc>
          <w:tcPr>
            <w:tcW w:w="3382" w:type="dxa"/>
            <w:vAlign w:val="center"/>
          </w:tcPr>
          <w:p w14:paraId="3E4E42B9"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US 41 (Replace Bridge)</w:t>
            </w:r>
          </w:p>
        </w:tc>
      </w:tr>
      <w:tr w:rsidR="00364B89" w:rsidRPr="00364B89" w14:paraId="2D93F58E"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707343E3"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44</w:t>
            </w:r>
          </w:p>
        </w:tc>
        <w:tc>
          <w:tcPr>
            <w:tcW w:w="3384" w:type="dxa"/>
            <w:tcBorders>
              <w:right w:val="single" w:sz="4" w:space="0" w:color="1DBECF" w:themeColor="accent3"/>
            </w:tcBorders>
            <w:vAlign w:val="center"/>
          </w:tcPr>
          <w:p w14:paraId="11005F1E"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Hinton St</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564DBAEB"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7F08ABF9"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98</w:t>
            </w:r>
          </w:p>
        </w:tc>
        <w:tc>
          <w:tcPr>
            <w:tcW w:w="3382" w:type="dxa"/>
            <w:vAlign w:val="center"/>
          </w:tcPr>
          <w:p w14:paraId="0ABA7129"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US 41 (segment 2)</w:t>
            </w:r>
          </w:p>
        </w:tc>
      </w:tr>
      <w:tr w:rsidR="00364B89" w:rsidRPr="00364B89" w14:paraId="017EBFE4"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20402340"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45</w:t>
            </w:r>
          </w:p>
        </w:tc>
        <w:tc>
          <w:tcPr>
            <w:tcW w:w="3384" w:type="dxa"/>
            <w:tcBorders>
              <w:right w:val="single" w:sz="4" w:space="0" w:color="1DBECF" w:themeColor="accent3"/>
            </w:tcBorders>
            <w:vAlign w:val="center"/>
          </w:tcPr>
          <w:p w14:paraId="57951FD9"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Ingram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0EF39A42"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327181F6"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99</w:t>
            </w:r>
          </w:p>
        </w:tc>
        <w:tc>
          <w:tcPr>
            <w:tcW w:w="3382" w:type="dxa"/>
            <w:vAlign w:val="center"/>
          </w:tcPr>
          <w:p w14:paraId="479385BF"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Veterans Boulevard</w:t>
            </w:r>
          </w:p>
        </w:tc>
      </w:tr>
      <w:tr w:rsidR="00364B89" w:rsidRPr="00364B89" w14:paraId="43AAE206"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76943696"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46</w:t>
            </w:r>
          </w:p>
        </w:tc>
        <w:tc>
          <w:tcPr>
            <w:tcW w:w="3384" w:type="dxa"/>
            <w:tcBorders>
              <w:right w:val="single" w:sz="4" w:space="0" w:color="1DBECF" w:themeColor="accent3"/>
            </w:tcBorders>
            <w:vAlign w:val="center"/>
          </w:tcPr>
          <w:p w14:paraId="2EFF1181"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Jacobs St</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0A4F4E5E"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1F7E3116"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100</w:t>
            </w:r>
          </w:p>
        </w:tc>
        <w:tc>
          <w:tcPr>
            <w:tcW w:w="3382" w:type="dxa"/>
            <w:vAlign w:val="center"/>
          </w:tcPr>
          <w:p w14:paraId="472DD0AA"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Washington Loop Rd</w:t>
            </w:r>
          </w:p>
        </w:tc>
      </w:tr>
      <w:tr w:rsidR="00364B89" w:rsidRPr="00364B89" w14:paraId="3238CEF2"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0DADD8F9"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47</w:t>
            </w:r>
          </w:p>
        </w:tc>
        <w:tc>
          <w:tcPr>
            <w:tcW w:w="3384" w:type="dxa"/>
            <w:tcBorders>
              <w:right w:val="single" w:sz="4" w:space="0" w:color="1DBECF" w:themeColor="accent3"/>
            </w:tcBorders>
            <w:vAlign w:val="center"/>
          </w:tcPr>
          <w:p w14:paraId="6169854C"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Jones Loop Rd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282BA155"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2CD902DC"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101</w:t>
            </w:r>
          </w:p>
        </w:tc>
        <w:tc>
          <w:tcPr>
            <w:tcW w:w="3382" w:type="dxa"/>
            <w:vAlign w:val="center"/>
          </w:tcPr>
          <w:p w14:paraId="1C4F889E"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Wilmington Rd</w:t>
            </w:r>
          </w:p>
        </w:tc>
      </w:tr>
      <w:tr w:rsidR="00364B89" w:rsidRPr="00364B89" w14:paraId="048572A3"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4867E092"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48</w:t>
            </w:r>
          </w:p>
        </w:tc>
        <w:tc>
          <w:tcPr>
            <w:tcW w:w="3384" w:type="dxa"/>
            <w:tcBorders>
              <w:right w:val="single" w:sz="4" w:space="0" w:color="1DBECF" w:themeColor="accent3"/>
            </w:tcBorders>
            <w:vAlign w:val="center"/>
          </w:tcPr>
          <w:p w14:paraId="541F25E4"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Kings Highway</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49FD8866"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1E669277"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102</w:t>
            </w:r>
          </w:p>
        </w:tc>
        <w:tc>
          <w:tcPr>
            <w:tcW w:w="3382" w:type="dxa"/>
            <w:vAlign w:val="center"/>
          </w:tcPr>
          <w:p w14:paraId="600D97CD"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Burnt Store Road (Segment 3)</w:t>
            </w:r>
          </w:p>
        </w:tc>
      </w:tr>
      <w:tr w:rsidR="00364B89" w:rsidRPr="00364B89" w14:paraId="3302BFC4"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0E8B7E8E"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49</w:t>
            </w:r>
          </w:p>
        </w:tc>
        <w:tc>
          <w:tcPr>
            <w:tcW w:w="3384" w:type="dxa"/>
            <w:tcBorders>
              <w:right w:val="single" w:sz="4" w:space="0" w:color="1DBECF" w:themeColor="accent3"/>
            </w:tcBorders>
            <w:vAlign w:val="center"/>
          </w:tcPr>
          <w:p w14:paraId="1882CEED"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roofErr w:type="spellStart"/>
            <w:r w:rsidRPr="00364B89">
              <w:rPr>
                <w:rFonts w:asciiTheme="minorHAnsi" w:hAnsiTheme="minorHAnsi"/>
              </w:rPr>
              <w:t>Lavilla</w:t>
            </w:r>
            <w:proofErr w:type="spellEnd"/>
            <w:r w:rsidRPr="00364B89">
              <w:rPr>
                <w:rFonts w:asciiTheme="minorHAnsi" w:hAnsiTheme="minorHAnsi"/>
              </w:rPr>
              <w:t xml:space="preserve"> Rd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6D491C8E"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28D97836"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103</w:t>
            </w:r>
          </w:p>
        </w:tc>
        <w:tc>
          <w:tcPr>
            <w:tcW w:w="3382" w:type="dxa"/>
            <w:vAlign w:val="center"/>
          </w:tcPr>
          <w:p w14:paraId="39E57693"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Charlotte Harbor CRA</w:t>
            </w:r>
          </w:p>
        </w:tc>
      </w:tr>
      <w:tr w:rsidR="00364B89" w:rsidRPr="00364B89" w14:paraId="03415663"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0B839E4B"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50</w:t>
            </w:r>
          </w:p>
        </w:tc>
        <w:tc>
          <w:tcPr>
            <w:tcW w:w="3384" w:type="dxa"/>
            <w:tcBorders>
              <w:right w:val="single" w:sz="4" w:space="0" w:color="1DBECF" w:themeColor="accent3"/>
            </w:tcBorders>
            <w:vAlign w:val="center"/>
          </w:tcPr>
          <w:p w14:paraId="535C5FCA"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Loveland Blvd (segment 1)</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19D3993C"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65AA45E5"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104</w:t>
            </w:r>
          </w:p>
        </w:tc>
        <w:tc>
          <w:tcPr>
            <w:tcW w:w="3382" w:type="dxa"/>
            <w:vAlign w:val="center"/>
          </w:tcPr>
          <w:p w14:paraId="50485DBF"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Grove Boulevard</w:t>
            </w:r>
          </w:p>
        </w:tc>
      </w:tr>
      <w:tr w:rsidR="00364B89" w:rsidRPr="00364B89" w14:paraId="5E0871CD"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7C9BB9F3"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51</w:t>
            </w:r>
          </w:p>
        </w:tc>
        <w:tc>
          <w:tcPr>
            <w:tcW w:w="3384" w:type="dxa"/>
            <w:tcBorders>
              <w:right w:val="single" w:sz="4" w:space="0" w:color="1DBECF" w:themeColor="accent3"/>
            </w:tcBorders>
            <w:vAlign w:val="center"/>
          </w:tcPr>
          <w:p w14:paraId="7D39A300"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Loveland Blvd (segment 2)</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272F345B"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58F85C8D"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105</w:t>
            </w:r>
          </w:p>
        </w:tc>
        <w:tc>
          <w:tcPr>
            <w:tcW w:w="3382" w:type="dxa"/>
            <w:vAlign w:val="center"/>
          </w:tcPr>
          <w:p w14:paraId="4B0370BA"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Grove Boulevard Extension</w:t>
            </w:r>
          </w:p>
        </w:tc>
      </w:tr>
      <w:tr w:rsidR="00364B89" w:rsidRPr="00364B89" w14:paraId="78EE94AB"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0502A456"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52</w:t>
            </w:r>
          </w:p>
        </w:tc>
        <w:tc>
          <w:tcPr>
            <w:tcW w:w="3384" w:type="dxa"/>
            <w:tcBorders>
              <w:right w:val="single" w:sz="4" w:space="0" w:color="1DBECF" w:themeColor="accent3"/>
            </w:tcBorders>
            <w:vAlign w:val="center"/>
          </w:tcPr>
          <w:p w14:paraId="51672912"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Marathon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7D9F695B"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6799D5BF"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106</w:t>
            </w:r>
          </w:p>
        </w:tc>
        <w:tc>
          <w:tcPr>
            <w:tcW w:w="3382" w:type="dxa"/>
            <w:vAlign w:val="center"/>
          </w:tcPr>
          <w:p w14:paraId="13A9ECD0"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Harbor Blvd</w:t>
            </w:r>
          </w:p>
        </w:tc>
      </w:tr>
      <w:tr w:rsidR="00364B89" w:rsidRPr="00364B89" w14:paraId="0953A6BE" w14:textId="77777777" w:rsidTr="00364B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73CA4B4B"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53</w:t>
            </w:r>
          </w:p>
        </w:tc>
        <w:tc>
          <w:tcPr>
            <w:tcW w:w="3384" w:type="dxa"/>
            <w:tcBorders>
              <w:right w:val="single" w:sz="4" w:space="0" w:color="1DBECF" w:themeColor="accent3"/>
            </w:tcBorders>
            <w:vAlign w:val="center"/>
          </w:tcPr>
          <w:p w14:paraId="32B78118"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Melbourne St</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44E05182"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6CA3AF42"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BP 107</w:t>
            </w:r>
          </w:p>
        </w:tc>
        <w:tc>
          <w:tcPr>
            <w:tcW w:w="3382" w:type="dxa"/>
            <w:vAlign w:val="center"/>
          </w:tcPr>
          <w:p w14:paraId="5E87584F" w14:textId="77777777" w:rsidR="00364B89" w:rsidRPr="00364B89" w:rsidRDefault="00364B89" w:rsidP="00364B89">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364B89">
              <w:rPr>
                <w:rFonts w:asciiTheme="minorHAnsi" w:hAnsiTheme="minorHAnsi"/>
              </w:rPr>
              <w:t>Marion Avenue</w:t>
            </w:r>
          </w:p>
        </w:tc>
      </w:tr>
      <w:tr w:rsidR="00364B89" w:rsidRPr="00364B89" w14:paraId="0BB179E4" w14:textId="77777777" w:rsidTr="00364B89">
        <w:trPr>
          <w:jc w:val="center"/>
        </w:trPr>
        <w:tc>
          <w:tcPr>
            <w:cnfStyle w:val="001000000000" w:firstRow="0" w:lastRow="0" w:firstColumn="1" w:lastColumn="0" w:oddVBand="0" w:evenVBand="0" w:oddHBand="0" w:evenHBand="0" w:firstRowFirstColumn="0" w:firstRowLastColumn="0" w:lastRowFirstColumn="0" w:lastRowLastColumn="0"/>
            <w:tcW w:w="1165" w:type="dxa"/>
            <w:vAlign w:val="center"/>
          </w:tcPr>
          <w:p w14:paraId="69308AE8" w14:textId="77777777" w:rsidR="00364B89" w:rsidRPr="00364B89" w:rsidRDefault="00364B89" w:rsidP="00364B89">
            <w:pPr>
              <w:rPr>
                <w:rFonts w:asciiTheme="minorHAnsi" w:hAnsiTheme="minorHAnsi"/>
                <w:b w:val="0"/>
                <w:bCs w:val="0"/>
              </w:rPr>
            </w:pPr>
            <w:r w:rsidRPr="00364B89">
              <w:rPr>
                <w:rFonts w:asciiTheme="minorHAnsi" w:hAnsiTheme="minorHAnsi"/>
                <w:b w:val="0"/>
                <w:bCs w:val="0"/>
              </w:rPr>
              <w:t>BP 54</w:t>
            </w:r>
          </w:p>
        </w:tc>
        <w:tc>
          <w:tcPr>
            <w:tcW w:w="3384" w:type="dxa"/>
            <w:tcBorders>
              <w:right w:val="single" w:sz="4" w:space="0" w:color="1DBECF" w:themeColor="accent3"/>
            </w:tcBorders>
            <w:vAlign w:val="center"/>
          </w:tcPr>
          <w:p w14:paraId="064DD5DA"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Midway Blvd</w:t>
            </w:r>
          </w:p>
        </w:tc>
        <w:tc>
          <w:tcPr>
            <w:tcW w:w="222" w:type="dxa"/>
            <w:tcBorders>
              <w:top w:val="nil"/>
              <w:left w:val="single" w:sz="4" w:space="0" w:color="1DBECF" w:themeColor="accent3"/>
              <w:bottom w:val="nil"/>
              <w:right w:val="single" w:sz="4" w:space="0" w:color="1DBECF" w:themeColor="accent3"/>
            </w:tcBorders>
            <w:shd w:val="clear" w:color="auto" w:fill="auto"/>
            <w:vAlign w:val="center"/>
          </w:tcPr>
          <w:p w14:paraId="7311D16D"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166" w:type="dxa"/>
            <w:tcBorders>
              <w:left w:val="single" w:sz="4" w:space="0" w:color="1DBECF" w:themeColor="accent3"/>
            </w:tcBorders>
            <w:vAlign w:val="center"/>
          </w:tcPr>
          <w:p w14:paraId="0D9C3C82"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BP 108</w:t>
            </w:r>
          </w:p>
        </w:tc>
        <w:tc>
          <w:tcPr>
            <w:tcW w:w="3382" w:type="dxa"/>
            <w:vAlign w:val="center"/>
          </w:tcPr>
          <w:p w14:paraId="3DCA0F15" w14:textId="77777777" w:rsidR="00364B89" w:rsidRPr="00364B89" w:rsidRDefault="00364B89" w:rsidP="00364B8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364B89">
              <w:rPr>
                <w:rFonts w:asciiTheme="minorHAnsi" w:hAnsiTheme="minorHAnsi"/>
              </w:rPr>
              <w:t>Olympia Avenue</w:t>
            </w:r>
          </w:p>
        </w:tc>
      </w:tr>
    </w:tbl>
    <w:p w14:paraId="329DCA77" w14:textId="77777777" w:rsidR="00364B89" w:rsidRPr="005579EA" w:rsidRDefault="00364B89" w:rsidP="00364B89">
      <w:pPr>
        <w:spacing w:after="0"/>
        <w:rPr>
          <w:sz w:val="10"/>
          <w:szCs w:val="10"/>
        </w:rPr>
      </w:pPr>
    </w:p>
    <w:p w14:paraId="432C5046" w14:textId="52C5F608" w:rsidR="00364B89" w:rsidRPr="00DB40E3" w:rsidRDefault="00364B89" w:rsidP="00364B89">
      <w:r w:rsidRPr="00364B89">
        <w:t>The MPO 2040 L</w:t>
      </w:r>
      <w:r>
        <w:t>R</w:t>
      </w:r>
      <w:r w:rsidRPr="00364B89">
        <w:t>T</w:t>
      </w:r>
      <w:r>
        <w:t xml:space="preserve">P </w:t>
      </w:r>
      <w:r w:rsidRPr="00364B89">
        <w:t>Needs Plan identified bicycle, pedestrian, and multi</w:t>
      </w:r>
      <w:r w:rsidRPr="00364B89">
        <w:rPr>
          <w:rFonts w:ascii="Cambria Math" w:hAnsi="Cambria Math" w:cs="Cambria Math"/>
        </w:rPr>
        <w:t>‐</w:t>
      </w:r>
      <w:r w:rsidRPr="00364B89">
        <w:t>use trail facility projects along roads without existing facilities or that have gaps or missing links. Building</w:t>
      </w:r>
      <w:r w:rsidRPr="00DB40E3">
        <w:t xml:space="preserve"> on the 2040 LRTP Needs Plan, the Bicycle and Pedestrian Master Plan needs assessment identified a series of gaps and needs within the county.</w:t>
      </w:r>
      <w:r>
        <w:t xml:space="preserve"> </w:t>
      </w:r>
      <w:r w:rsidRPr="00DB40E3">
        <w:t xml:space="preserve">These gaps were used to generate prospective projects and were reviewed by the Project Steering Committee and at public workshops. </w:t>
      </w:r>
    </w:p>
    <w:p w14:paraId="109C4E0A" w14:textId="77777777" w:rsidR="00364B89" w:rsidRDefault="00364B89" w:rsidP="00364B89">
      <w:r>
        <w:t>Highlights of the proposed multi-use trail, pedestrian, and bicycle needs include the following:</w:t>
      </w:r>
    </w:p>
    <w:p w14:paraId="576A8DD4" w14:textId="43E3805C" w:rsidR="00364B89" w:rsidRPr="00667C7A" w:rsidRDefault="00364B89" w:rsidP="00364B89">
      <w:pPr>
        <w:pStyle w:val="ListParagraph"/>
        <w:numPr>
          <w:ilvl w:val="0"/>
          <w:numId w:val="4"/>
        </w:numPr>
      </w:pPr>
      <w:r w:rsidRPr="00667C7A">
        <w:t xml:space="preserve">Expansion of the bicycle </w:t>
      </w:r>
      <w:r w:rsidR="00CE7AB2">
        <w:t>facilities</w:t>
      </w:r>
      <w:r w:rsidRPr="00667C7A">
        <w:t>, including all roads being improved on the highway needs plan (except I-75)</w:t>
      </w:r>
      <w:r w:rsidR="00FD21BC">
        <w:t>. The</w:t>
      </w:r>
      <w:r w:rsidRPr="00667C7A">
        <w:t xml:space="preserve"> road improvements would include paved shoulders with the intent to put bicycle facilities in place concurrently</w:t>
      </w:r>
    </w:p>
    <w:p w14:paraId="2DCFE0B3" w14:textId="02CAB1A0" w:rsidR="00364B89" w:rsidRPr="00667C7A" w:rsidRDefault="00364B89" w:rsidP="00364B89">
      <w:pPr>
        <w:pStyle w:val="ListParagraph"/>
        <w:numPr>
          <w:ilvl w:val="0"/>
          <w:numId w:val="4"/>
        </w:numPr>
      </w:pPr>
      <w:r w:rsidRPr="00667C7A">
        <w:t xml:space="preserve">Expansion of the sidewalk </w:t>
      </w:r>
      <w:r w:rsidR="00CE7AB2">
        <w:t>facilities</w:t>
      </w:r>
      <w:r w:rsidR="00CE7AB2" w:rsidRPr="00667C7A">
        <w:t xml:space="preserve"> </w:t>
      </w:r>
      <w:r w:rsidRPr="00667C7A">
        <w:t>associated with new roadway construction or road improvements constructed</w:t>
      </w:r>
      <w:r w:rsidR="00860659">
        <w:t>. S</w:t>
      </w:r>
      <w:r w:rsidRPr="00667C7A">
        <w:t xml:space="preserve">idewalks in urbanized area ensures </w:t>
      </w:r>
      <w:r w:rsidR="00860659">
        <w:t>the</w:t>
      </w:r>
      <w:r w:rsidRPr="00667C7A">
        <w:t xml:space="preserve"> county residents have access to sidewalk facilities, and it promotes safety and transit usage</w:t>
      </w:r>
    </w:p>
    <w:p w14:paraId="1AEBEEF9" w14:textId="77777777" w:rsidR="00364B89" w:rsidRPr="00DB40E3" w:rsidRDefault="00364B89" w:rsidP="00364B89">
      <w:pPr>
        <w:pStyle w:val="ListParagraph"/>
        <w:numPr>
          <w:ilvl w:val="0"/>
          <w:numId w:val="4"/>
        </w:numPr>
      </w:pPr>
      <w:r w:rsidRPr="00667C7A">
        <w:t xml:space="preserve">Expansion of the conceptual multi-use trails; trails could be selected as revenues become </w:t>
      </w:r>
      <w:r w:rsidRPr="00DB40E3">
        <w:t>available.</w:t>
      </w:r>
    </w:p>
    <w:p w14:paraId="78B79701" w14:textId="77777777" w:rsidR="00D60C24" w:rsidRDefault="00D60C24" w:rsidP="00915434"/>
    <w:p w14:paraId="4A57D0DC" w14:textId="2A4AD36C" w:rsidR="00DB40E3" w:rsidRDefault="00DB40E3" w:rsidP="00915434">
      <w:pPr>
        <w:sectPr w:rsidR="00DB40E3" w:rsidSect="00425328">
          <w:headerReference w:type="default" r:id="rId41"/>
          <w:footerReference w:type="default" r:id="rId42"/>
          <w:pgSz w:w="12240" w:h="15840" w:code="1"/>
          <w:pgMar w:top="1800" w:right="1440" w:bottom="1152" w:left="1440" w:header="720" w:footer="720" w:gutter="0"/>
          <w:pgNumType w:chapStyle="1"/>
          <w:cols w:space="720"/>
          <w:docGrid w:linePitch="360"/>
        </w:sectPr>
      </w:pPr>
    </w:p>
    <w:p w14:paraId="25F472FF" w14:textId="7CB91610" w:rsidR="00915434" w:rsidRDefault="00915434" w:rsidP="00915434">
      <w:pPr>
        <w:pStyle w:val="Caption"/>
      </w:pPr>
      <w:bookmarkStart w:id="58" w:name="_Ref46404789"/>
      <w:bookmarkStart w:id="59" w:name="_Toc53412444"/>
      <w:bookmarkStart w:id="60" w:name="_Toc53674788"/>
      <w:bookmarkStart w:id="61" w:name="_Toc57728822"/>
      <w:bookmarkStart w:id="62" w:name="_Toc59589132"/>
      <w:r>
        <w:lastRenderedPageBreak/>
        <w:t xml:space="preserve">Figure </w:t>
      </w:r>
      <w:r w:rsidR="003F18BC">
        <w:fldChar w:fldCharType="begin"/>
      </w:r>
      <w:r w:rsidR="003F18BC">
        <w:instrText xml:space="preserve"> STYLEREF 1 \s </w:instrText>
      </w:r>
      <w:r w:rsidR="003F18BC">
        <w:fldChar w:fldCharType="separate"/>
      </w:r>
      <w:r w:rsidR="00377089">
        <w:rPr>
          <w:noProof/>
        </w:rPr>
        <w:t>7</w:t>
      </w:r>
      <w:r w:rsidR="003F18BC">
        <w:rPr>
          <w:noProof/>
        </w:rPr>
        <w:fldChar w:fldCharType="end"/>
      </w:r>
      <w:r w:rsidR="00377089">
        <w:noBreakHyphen/>
      </w:r>
      <w:r w:rsidR="003F18BC">
        <w:fldChar w:fldCharType="begin"/>
      </w:r>
      <w:r w:rsidR="003F18BC">
        <w:instrText xml:space="preserve"> SEQ Figure \* ARABIC \s 1 </w:instrText>
      </w:r>
      <w:r w:rsidR="003F18BC">
        <w:fldChar w:fldCharType="separate"/>
      </w:r>
      <w:r w:rsidR="00377089">
        <w:rPr>
          <w:noProof/>
        </w:rPr>
        <w:t>7</w:t>
      </w:r>
      <w:r w:rsidR="003F18BC">
        <w:rPr>
          <w:noProof/>
        </w:rPr>
        <w:fldChar w:fldCharType="end"/>
      </w:r>
      <w:bookmarkEnd w:id="58"/>
      <w:r>
        <w:t>: Bicycle/Pedestrian Master Plan Needs</w:t>
      </w:r>
      <w:bookmarkEnd w:id="59"/>
      <w:bookmarkEnd w:id="60"/>
      <w:bookmarkEnd w:id="61"/>
      <w:bookmarkEnd w:id="62"/>
    </w:p>
    <w:p w14:paraId="0980F2C6" w14:textId="470AEBC3" w:rsidR="00E34F65" w:rsidRDefault="00E34F65" w:rsidP="005D48C3">
      <w:pPr>
        <w:jc w:val="center"/>
        <w:rPr>
          <w:noProof/>
        </w:rPr>
      </w:pPr>
      <w:r>
        <w:rPr>
          <w:noProof/>
        </w:rPr>
        <w:drawing>
          <wp:inline distT="0" distB="0" distL="0" distR="0" wp14:anchorId="10176EA9" wp14:editId="0DFA05C4">
            <wp:extent cx="12188952" cy="7883115"/>
            <wp:effectExtent l="0" t="0" r="3175" b="3810"/>
            <wp:docPr id="8" name="Picture 8" descr="Map showing bicycle and pedestrian needs, as described in the previous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showing bicycle and pedestrian needs, as described in the previous tabl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188952" cy="7883115"/>
                    </a:xfrm>
                    <a:prstGeom prst="rect">
                      <a:avLst/>
                    </a:prstGeom>
                    <a:noFill/>
                    <a:ln>
                      <a:noFill/>
                    </a:ln>
                  </pic:spPr>
                </pic:pic>
              </a:graphicData>
            </a:graphic>
          </wp:inline>
        </w:drawing>
      </w:r>
    </w:p>
    <w:p w14:paraId="479AAC6B" w14:textId="14104A3D" w:rsidR="00CE7F44" w:rsidRDefault="00CE7F44" w:rsidP="005D48C3">
      <w:pPr>
        <w:jc w:val="center"/>
        <w:rPr>
          <w:noProof/>
        </w:rPr>
        <w:sectPr w:rsidR="00CE7F44" w:rsidSect="004C7528">
          <w:headerReference w:type="default" r:id="rId44"/>
          <w:footerReference w:type="default" r:id="rId45"/>
          <w:pgSz w:w="24480" w:h="15840" w:orient="landscape" w:code="17"/>
          <w:pgMar w:top="1800" w:right="1440" w:bottom="1152" w:left="1440" w:header="720" w:footer="720" w:gutter="0"/>
          <w:pgNumType w:chapStyle="1"/>
          <w:cols w:space="720"/>
          <w:docGrid w:linePitch="360"/>
        </w:sectPr>
      </w:pPr>
    </w:p>
    <w:p w14:paraId="25D39B49" w14:textId="12E9CD63" w:rsidR="00915434" w:rsidRPr="00FE4BF4" w:rsidRDefault="00915434" w:rsidP="00091E84">
      <w:pPr>
        <w:pStyle w:val="Heading2"/>
      </w:pPr>
      <w:bookmarkStart w:id="63" w:name="_Toc54965126"/>
      <w:bookmarkStart w:id="64" w:name="_Toc59589121"/>
      <w:r w:rsidRPr="00FE4BF4">
        <w:lastRenderedPageBreak/>
        <w:t>Goods Movement</w:t>
      </w:r>
      <w:bookmarkEnd w:id="63"/>
      <w:bookmarkEnd w:id="64"/>
    </w:p>
    <w:p w14:paraId="235B1E63" w14:textId="6DA727FE" w:rsidR="009E5040" w:rsidRDefault="009E5040" w:rsidP="009E5040">
      <w:r>
        <w:t>Federal transportation legislation requires MPOs to develop and implement a Freight Movement Plan</w:t>
      </w:r>
      <w:r w:rsidR="00091E84">
        <w:t xml:space="preserve"> </w:t>
      </w:r>
      <w:r>
        <w:t xml:space="preserve">as part of this LRTP. The purpose of Freight Movement Plan is to meet the needs of Charlotte County and the City of Punta </w:t>
      </w:r>
      <w:proofErr w:type="spellStart"/>
      <w:r>
        <w:t>Gorda</w:t>
      </w:r>
      <w:proofErr w:type="spellEnd"/>
      <w:r>
        <w:t xml:space="preserve"> area by identifying and describing the existing facilities and process for identifying potential improvements that will aid in the movement of freight into and out of the MPO Planning Area.</w:t>
      </w:r>
    </w:p>
    <w:p w14:paraId="127EA8DD" w14:textId="229005F4" w:rsidR="00350444" w:rsidRPr="00FE4BF4" w:rsidRDefault="00350444" w:rsidP="00FE4BF4">
      <w:pPr>
        <w:pStyle w:val="Heading3"/>
      </w:pPr>
      <w:r w:rsidRPr="00FE4BF4">
        <w:t xml:space="preserve">Airport Facilities </w:t>
      </w:r>
    </w:p>
    <w:p w14:paraId="60266467" w14:textId="77777777" w:rsidR="00F03804" w:rsidRDefault="00F03804" w:rsidP="00350444">
      <w:pPr>
        <w:sectPr w:rsidR="00F03804" w:rsidSect="0022582C">
          <w:headerReference w:type="default" r:id="rId46"/>
          <w:footerReference w:type="default" r:id="rId47"/>
          <w:pgSz w:w="12240" w:h="15840" w:code="1"/>
          <w:pgMar w:top="1710" w:right="1440" w:bottom="1080" w:left="1440" w:header="720" w:footer="720" w:gutter="0"/>
          <w:pgNumType w:chapStyle="1"/>
          <w:cols w:space="720"/>
          <w:docGrid w:linePitch="360"/>
        </w:sectPr>
      </w:pPr>
    </w:p>
    <w:p w14:paraId="0569F1A9" w14:textId="0366ED37" w:rsidR="00F03804" w:rsidRDefault="00E07F07" w:rsidP="006D44B8">
      <w:pPr>
        <w:rPr>
          <w:noProof/>
        </w:rPr>
      </w:pPr>
      <w:r>
        <w:t xml:space="preserve">The Punta </w:t>
      </w:r>
      <w:proofErr w:type="spellStart"/>
      <w:r>
        <w:t>Gorda</w:t>
      </w:r>
      <w:proofErr w:type="spellEnd"/>
      <w:r>
        <w:t xml:space="preserve"> Airport is an important transportation and economic asset for Charlotte County and the surrounding region.</w:t>
      </w:r>
      <w:r w:rsidR="00661A5B" w:rsidRPr="00661A5B">
        <w:t xml:space="preserve"> It provides air service to approximately 40 destinations in the United States and is one of the fastest growing airpor</w:t>
      </w:r>
      <w:r w:rsidR="00661A5B">
        <w:t xml:space="preserve">ts in the United States in terms of passengers served. The airport </w:t>
      </w:r>
      <w:r w:rsidR="00661A5B" w:rsidRPr="00661A5B">
        <w:t>accommodates the operational requirements of approximately 400 general aviation aircraft based at the airfield.</w:t>
      </w:r>
      <w:r w:rsidR="00661A5B">
        <w:t xml:space="preserve"> </w:t>
      </w:r>
      <w:r w:rsidR="00661A5B" w:rsidRPr="00661A5B">
        <w:t xml:space="preserve">In addition to serving aviation uses, the airport is also home to numerous non-aviation businesses that provide jobs, </w:t>
      </w:r>
      <w:r w:rsidR="00C1205E" w:rsidRPr="00661A5B">
        <w:t>income,</w:t>
      </w:r>
      <w:r w:rsidR="00661A5B" w:rsidRPr="00661A5B">
        <w:t xml:space="preserve"> and services to residents of Charlotte County and the surrounding area.</w:t>
      </w:r>
      <w:r w:rsidR="00F03804" w:rsidRPr="00F03804">
        <w:rPr>
          <w:noProof/>
        </w:rPr>
        <w:t xml:space="preserve"> </w:t>
      </w:r>
    </w:p>
    <w:p w14:paraId="3678D5D5" w14:textId="77777777" w:rsidR="00F03804" w:rsidRDefault="00F03804" w:rsidP="00F03804">
      <w:pPr>
        <w:jc w:val="both"/>
        <w:rPr>
          <w:noProof/>
        </w:rPr>
      </w:pPr>
    </w:p>
    <w:p w14:paraId="6F4654F9" w14:textId="12C0B199" w:rsidR="00E07F07" w:rsidRDefault="00F03804" w:rsidP="00350444">
      <w:r>
        <w:rPr>
          <w:noProof/>
        </w:rPr>
        <w:drawing>
          <wp:inline distT="0" distB="0" distL="0" distR="0" wp14:anchorId="68903E2E" wp14:editId="6F5CAD90">
            <wp:extent cx="2719316" cy="1659466"/>
            <wp:effectExtent l="0" t="0" r="5080" b="0"/>
            <wp:docPr id="3" name="Picture 3" descr="Image of sign at the Punta Gorda Airpo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age of sign at the Punta Gorda Airport">
                      <a:extLst>
                        <a:ext uri="{C183D7F6-B498-43B3-948B-1728B52AA6E4}">
                          <adec:decorative xmlns:adec="http://schemas.microsoft.com/office/drawing/2017/decorative" val="0"/>
                        </a:ext>
                      </a:extLst>
                    </pic:cNvPr>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8668"/>
                    <a:stretch/>
                  </pic:blipFill>
                  <pic:spPr bwMode="auto">
                    <a:xfrm>
                      <a:off x="0" y="0"/>
                      <a:ext cx="2743122" cy="1673994"/>
                    </a:xfrm>
                    <a:prstGeom prst="rect">
                      <a:avLst/>
                    </a:prstGeom>
                    <a:noFill/>
                    <a:ln>
                      <a:noFill/>
                    </a:ln>
                    <a:extLst>
                      <a:ext uri="{53640926-AAD7-44D8-BBD7-CCE9431645EC}">
                        <a14:shadowObscured xmlns:a14="http://schemas.microsoft.com/office/drawing/2010/main"/>
                      </a:ext>
                    </a:extLst>
                  </pic:spPr>
                </pic:pic>
              </a:graphicData>
            </a:graphic>
          </wp:inline>
        </w:drawing>
      </w:r>
    </w:p>
    <w:p w14:paraId="0E4BD0E6" w14:textId="77777777" w:rsidR="00F03804" w:rsidRDefault="00F03804" w:rsidP="00661A5B"/>
    <w:p w14:paraId="1A2013A9" w14:textId="5C283A27" w:rsidR="00F03804" w:rsidRDefault="00F03804" w:rsidP="00661A5B">
      <w:pPr>
        <w:sectPr w:rsidR="00F03804" w:rsidSect="00F03804">
          <w:type w:val="continuous"/>
          <w:pgSz w:w="12240" w:h="15840" w:code="1"/>
          <w:pgMar w:top="1440" w:right="1440" w:bottom="1080" w:left="1440" w:header="720" w:footer="720" w:gutter="0"/>
          <w:pgNumType w:chapStyle="1"/>
          <w:cols w:num="2" w:space="360" w:equalWidth="0">
            <w:col w:w="5040" w:space="360"/>
            <w:col w:w="3960"/>
          </w:cols>
          <w:docGrid w:linePitch="360"/>
        </w:sectPr>
      </w:pPr>
    </w:p>
    <w:p w14:paraId="006FC558" w14:textId="07425BCB" w:rsidR="00F03804" w:rsidRDefault="00661A5B" w:rsidP="00661A5B">
      <w:r>
        <w:t>The Charlotte County Airport Master Plan was updated in March 2019. The goal of the Master Plan is to provide guidelines for future development</w:t>
      </w:r>
      <w:r w:rsidR="00017F43">
        <w:t xml:space="preserve"> and growth</w:t>
      </w:r>
      <w:r>
        <w:t xml:space="preserve"> that will satisfy the demand for aviation services in a logical and feasible manner.</w:t>
      </w:r>
      <w:r w:rsidR="00017F43" w:rsidRPr="00017F43">
        <w:t xml:space="preserve"> </w:t>
      </w:r>
      <w:r w:rsidR="00017F43">
        <w:t xml:space="preserve">The Plan </w:t>
      </w:r>
      <w:r w:rsidR="00017F43" w:rsidRPr="00C70C6B">
        <w:t xml:space="preserve">forecasts growth </w:t>
      </w:r>
      <w:r w:rsidR="007A0E7E">
        <w:t xml:space="preserve">and </w:t>
      </w:r>
      <w:r w:rsidR="00017F43" w:rsidRPr="00C70C6B">
        <w:t>aircraft operations</w:t>
      </w:r>
      <w:r w:rsidR="00017F43">
        <w:t xml:space="preserve"> to</w:t>
      </w:r>
      <w:r w:rsidR="00017F43" w:rsidRPr="00C70C6B">
        <w:t xml:space="preserve"> recommend expansions and </w:t>
      </w:r>
      <w:r w:rsidR="007A0E7E">
        <w:t>improvements</w:t>
      </w:r>
      <w:r w:rsidR="006A3C36">
        <w:t xml:space="preserve"> to the airfield, terminal, aviation, and support facilities</w:t>
      </w:r>
      <w:r w:rsidR="00017F43" w:rsidRPr="00C70C6B">
        <w:t xml:space="preserve"> to accommodate the growth.</w:t>
      </w:r>
      <w:r w:rsidR="006A3C36">
        <w:t xml:space="preserve"> </w:t>
      </w:r>
      <w:r w:rsidR="007A0E7E">
        <w:t>Growth in scheduled air service has outpaced the development of adequate facilities to support it so the primary focus areas of the Master Plan includes the air</w:t>
      </w:r>
      <w:r w:rsidR="007A0E7E">
        <w:rPr>
          <w:rFonts w:ascii="Source Sans Pro" w:eastAsia="Source Sans Pro" w:hAnsi="Source Sans Pro" w:cs="Source Sans Pro"/>
        </w:rPr>
        <w:t>fi</w:t>
      </w:r>
      <w:r w:rsidR="007A0E7E">
        <w:t xml:space="preserve">eld, terminal, automobile parking, and rental car facilities. Additionally, the plan references the </w:t>
      </w:r>
      <w:proofErr w:type="gramStart"/>
      <w:r w:rsidR="007A0E7E">
        <w:t>long term</w:t>
      </w:r>
      <w:proofErr w:type="gramEnd"/>
      <w:r w:rsidR="007A0E7E">
        <w:t xml:space="preserve"> transportation goals of the region through noting the following highway projects listed in the </w:t>
      </w:r>
      <w:r w:rsidR="007A0E7E" w:rsidRPr="00453CEB">
        <w:t xml:space="preserve">2040 </w:t>
      </w:r>
      <w:r w:rsidR="00C1205E">
        <w:t>LRTP</w:t>
      </w:r>
      <w:r w:rsidR="007A0E7E" w:rsidRPr="00453CEB">
        <w:t xml:space="preserve"> </w:t>
      </w:r>
      <w:r w:rsidR="00C1205E">
        <w:t xml:space="preserve">as important for </w:t>
      </w:r>
      <w:r w:rsidR="007A0E7E">
        <w:t xml:space="preserve">increasing </w:t>
      </w:r>
      <w:r w:rsidR="00C1205E">
        <w:t xml:space="preserve">access to </w:t>
      </w:r>
      <w:r w:rsidR="007A0E7E">
        <w:t>the airport:</w:t>
      </w:r>
    </w:p>
    <w:p w14:paraId="50AEA1A7" w14:textId="77777777" w:rsidR="00F03804" w:rsidRPr="00F03804" w:rsidRDefault="007A0E7E" w:rsidP="00F03804">
      <w:pPr>
        <w:pStyle w:val="ListParagraph"/>
        <w:numPr>
          <w:ilvl w:val="0"/>
          <w:numId w:val="36"/>
        </w:numPr>
      </w:pPr>
      <w:r w:rsidRPr="00453CEB">
        <w:t>Widen I-75 to six lanes in central Charlotte County (Jones Loop Road to US 17)</w:t>
      </w:r>
      <w:r>
        <w:t xml:space="preserve"> </w:t>
      </w:r>
      <w:r w:rsidRPr="00F03804">
        <w:rPr>
          <w:i/>
          <w:iCs/>
        </w:rPr>
        <w:t>(Completed)</w:t>
      </w:r>
    </w:p>
    <w:p w14:paraId="52512635" w14:textId="77777777" w:rsidR="00F03804" w:rsidRDefault="007A0E7E" w:rsidP="00F03804">
      <w:pPr>
        <w:pStyle w:val="ListParagraph"/>
        <w:numPr>
          <w:ilvl w:val="0"/>
          <w:numId w:val="36"/>
        </w:numPr>
      </w:pPr>
      <w:r w:rsidRPr="00453CEB">
        <w:t>US 17 (Piper Road to CR 74/</w:t>
      </w:r>
      <w:proofErr w:type="spellStart"/>
      <w:r w:rsidRPr="00453CEB">
        <w:t>Bermont</w:t>
      </w:r>
      <w:proofErr w:type="spellEnd"/>
      <w:r w:rsidRPr="00453CEB">
        <w:t xml:space="preserve"> Road): Expand to six lanes</w:t>
      </w:r>
    </w:p>
    <w:p w14:paraId="64C82B2E" w14:textId="208F00AC" w:rsidR="00F03804" w:rsidRDefault="007A0E7E" w:rsidP="00F03804">
      <w:pPr>
        <w:pStyle w:val="ListParagraph"/>
        <w:numPr>
          <w:ilvl w:val="0"/>
          <w:numId w:val="36"/>
        </w:numPr>
      </w:pPr>
      <w:r w:rsidRPr="00453CEB">
        <w:t xml:space="preserve">Extend Piper Road to US 17 </w:t>
      </w:r>
      <w:r w:rsidR="00F03804" w:rsidRPr="00F03804">
        <w:rPr>
          <w:i/>
          <w:iCs/>
        </w:rPr>
        <w:t>(Completed)</w:t>
      </w:r>
    </w:p>
    <w:p w14:paraId="4C838302" w14:textId="517B6353" w:rsidR="00661A5B" w:rsidRDefault="007A0E7E" w:rsidP="00F03804">
      <w:pPr>
        <w:pStyle w:val="ListParagraph"/>
        <w:numPr>
          <w:ilvl w:val="0"/>
          <w:numId w:val="36"/>
        </w:numPr>
      </w:pPr>
      <w:r w:rsidRPr="00453CEB">
        <w:t>I-75/Jones Loop Road Interchange: Geometric &amp; Signalization Improvements</w:t>
      </w:r>
      <w:r>
        <w:t xml:space="preserve"> </w:t>
      </w:r>
      <w:r w:rsidRPr="00F03804">
        <w:rPr>
          <w:i/>
          <w:iCs/>
        </w:rPr>
        <w:t>(</w:t>
      </w:r>
      <w:r w:rsidR="0016539F">
        <w:rPr>
          <w:i/>
          <w:iCs/>
        </w:rPr>
        <w:t xml:space="preserve">Partial </w:t>
      </w:r>
      <w:r w:rsidR="00F03804">
        <w:rPr>
          <w:i/>
          <w:iCs/>
        </w:rPr>
        <w:t>improvements made during I-75 widening</w:t>
      </w:r>
      <w:r w:rsidRPr="00F03804">
        <w:rPr>
          <w:i/>
          <w:iCs/>
        </w:rPr>
        <w:t>)</w:t>
      </w:r>
      <w:r>
        <w:t>.</w:t>
      </w:r>
    </w:p>
    <w:p w14:paraId="5F1CDD8A" w14:textId="3FB9ECD8" w:rsidR="00310E64" w:rsidRPr="00310E64" w:rsidRDefault="00310E64" w:rsidP="009E5040">
      <w:pPr>
        <w:pStyle w:val="Heading3"/>
      </w:pPr>
      <w:r w:rsidRPr="00310E64">
        <w:t>Trucking Facilities</w:t>
      </w:r>
    </w:p>
    <w:p w14:paraId="5AC00205" w14:textId="2E78FB40" w:rsidR="00310E64" w:rsidRDefault="00310E64" w:rsidP="003F18BC">
      <w:r>
        <w:t xml:space="preserve">Charlotte County is strategically located to serve a major role in goods movement in Southwest Florida. Currently, the highest volume freight carriers are private company trucks, such as for supermarkets and lumber companies, followed by for-hire trucks and air cargo. Commodity transportation is dominated by the Clay/Concrete/Glass category. </w:t>
      </w:r>
      <w:r w:rsidR="00C1205E">
        <w:t>Several</w:t>
      </w:r>
      <w:r>
        <w:t xml:space="preserve"> sand and fill mines exist in Charlotte County. Due to the impact of the current economic downturn and its associated impact on </w:t>
      </w:r>
      <w:r>
        <w:lastRenderedPageBreak/>
        <w:t>the local housing market, trucking from these mines has been greatly reduced.</w:t>
      </w:r>
      <w:r w:rsidR="00CD67CA">
        <w:t xml:space="preserve"> Locally the food distributor, Cheney Brothers, Inc. (CBI), opened a distribution center next to the Punta </w:t>
      </w:r>
      <w:proofErr w:type="spellStart"/>
      <w:r w:rsidR="00CD67CA">
        <w:t>Gorda</w:t>
      </w:r>
      <w:proofErr w:type="spellEnd"/>
      <w:r w:rsidR="00CD67CA">
        <w:t xml:space="preserve"> Airport in 2015. As the only CBI distribution center on the West Coast of Florida, distribution of products to restaurants and retail centers are made along the SIS facilities of I-75 and US 17.</w:t>
      </w:r>
    </w:p>
    <w:p w14:paraId="1D0BBF4D" w14:textId="7F34309B" w:rsidR="00091E84" w:rsidRDefault="00091E84" w:rsidP="00091E84">
      <w:r>
        <w:t>In addition to the key SIS facilities being heavily traveled freight routes, local roadways including Piper Road and CR 74 (</w:t>
      </w:r>
      <w:proofErr w:type="spellStart"/>
      <w:r>
        <w:t>Bermont</w:t>
      </w:r>
      <w:proofErr w:type="spellEnd"/>
      <w:r>
        <w:t xml:space="preserve"> Road) provide critical linkages for freight and good traveling through the region.</w:t>
      </w:r>
      <w:r w:rsidRPr="00091E84">
        <w:t xml:space="preserve"> </w:t>
      </w:r>
      <w:r>
        <w:t xml:space="preserve">Piper Road, which was recently completed, provides a critical connection to the Punta </w:t>
      </w:r>
      <w:proofErr w:type="spellStart"/>
      <w:r>
        <w:t>Gorda</w:t>
      </w:r>
      <w:proofErr w:type="spellEnd"/>
      <w:r>
        <w:t xml:space="preserve"> Airport from US 17 and I-75. </w:t>
      </w:r>
      <w:r w:rsidR="00AD450E">
        <w:t>CR 74</w:t>
      </w:r>
      <w:r>
        <w:t xml:space="preserve"> connects from US 1</w:t>
      </w:r>
      <w:r w:rsidR="006D44B8">
        <w:t>7</w:t>
      </w:r>
      <w:r>
        <w:t xml:space="preserve"> near I-75 to US 27 in Central Florida and provides a direct route for freight and trucks supporting mining operations.</w:t>
      </w:r>
    </w:p>
    <w:p w14:paraId="30194FE8" w14:textId="77777777" w:rsidR="00EC2ADC" w:rsidRDefault="00EC2ADC" w:rsidP="00091E84">
      <w:pPr>
        <w:sectPr w:rsidR="00EC2ADC" w:rsidSect="009E5040">
          <w:type w:val="continuous"/>
          <w:pgSz w:w="12240" w:h="15840" w:code="1"/>
          <w:pgMar w:top="1440" w:right="1440" w:bottom="1080" w:left="1440" w:header="720" w:footer="720" w:gutter="0"/>
          <w:pgNumType w:chapStyle="1"/>
          <w:cols w:space="720"/>
          <w:docGrid w:linePitch="360"/>
        </w:sectPr>
      </w:pPr>
    </w:p>
    <w:p w14:paraId="387F856C" w14:textId="77777777" w:rsidR="00EC2ADC" w:rsidRDefault="00091E84" w:rsidP="00091E84">
      <w:r>
        <w:t xml:space="preserve">Recognizing the importance of I-75 and US 17 for regional freight travel and the need for truck stops in the region, a study evaluating the market opportunities for a travel center was conducted. A location near I-75 and US 17 interchange was identified as a favorable location for further investigation. This location is also adjacent to the local routes that provide a critical role in connecting regional freight facilities. </w:t>
      </w:r>
    </w:p>
    <w:p w14:paraId="32C36DB2" w14:textId="77777777" w:rsidR="00EC2ADC" w:rsidRDefault="00EC2ADC" w:rsidP="00EC2ADC">
      <w:r>
        <w:t xml:space="preserve">Additionally, when the </w:t>
      </w:r>
      <w:r w:rsidR="00091E84">
        <w:t>rest area at I-75 and N. Jones Loop Road was closed in 2015</w:t>
      </w:r>
      <w:r>
        <w:t xml:space="preserve">. FDOT began evaluating a replacement rest area in Charlotte and southern Sarasota County. </w:t>
      </w:r>
    </w:p>
    <w:p w14:paraId="7A5B44C0" w14:textId="2AD11946" w:rsidR="00333BA5" w:rsidRPr="00C70C6B" w:rsidRDefault="00333BA5" w:rsidP="00EC2ADC">
      <w:r>
        <w:rPr>
          <w:noProof/>
        </w:rPr>
        <w:drawing>
          <wp:inline distT="0" distB="0" distL="0" distR="0" wp14:anchorId="1E39FF21" wp14:editId="075AC1CA">
            <wp:extent cx="3208867" cy="1998670"/>
            <wp:effectExtent l="0" t="0" r="0" b="1905"/>
            <wp:docPr id="5" name="Picture 5" descr="Image of traffic on I-75 including a tractor trail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age of traffic on I-75 including a tractor trailer.">
                      <a:extLst>
                        <a:ext uri="{C183D7F6-B498-43B3-948B-1728B52AA6E4}">
                          <adec:decorative xmlns:adec="http://schemas.microsoft.com/office/drawing/2017/decorative" val="0"/>
                        </a:ext>
                      </a:extLst>
                    </pic:cNvPr>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6642" t="13611" b="52110"/>
                    <a:stretch/>
                  </pic:blipFill>
                  <pic:spPr bwMode="auto">
                    <a:xfrm>
                      <a:off x="0" y="0"/>
                      <a:ext cx="3230060" cy="2011870"/>
                    </a:xfrm>
                    <a:prstGeom prst="rect">
                      <a:avLst/>
                    </a:prstGeom>
                    <a:noFill/>
                    <a:ln>
                      <a:noFill/>
                    </a:ln>
                    <a:extLst>
                      <a:ext uri="{53640926-AAD7-44D8-BBD7-CCE9431645EC}">
                        <a14:shadowObscured xmlns:a14="http://schemas.microsoft.com/office/drawing/2010/main"/>
                      </a:ext>
                    </a:extLst>
                  </pic:spPr>
                </pic:pic>
              </a:graphicData>
            </a:graphic>
          </wp:inline>
        </w:drawing>
      </w:r>
    </w:p>
    <w:p w14:paraId="41452ABA" w14:textId="77777777" w:rsidR="00EC2ADC" w:rsidRDefault="00EC2ADC" w:rsidP="00350444">
      <w:pPr>
        <w:rPr>
          <w:b/>
          <w:bCs/>
        </w:rPr>
      </w:pPr>
    </w:p>
    <w:p w14:paraId="6F20F9A8" w14:textId="791BF9A5" w:rsidR="00EC2ADC" w:rsidRDefault="00EC2ADC" w:rsidP="00350444">
      <w:pPr>
        <w:rPr>
          <w:b/>
          <w:bCs/>
        </w:rPr>
        <w:sectPr w:rsidR="00EC2ADC" w:rsidSect="0022582C">
          <w:type w:val="continuous"/>
          <w:pgSz w:w="12240" w:h="15840" w:code="1"/>
          <w:pgMar w:top="1800" w:right="1440" w:bottom="1080" w:left="1440" w:header="720" w:footer="720" w:gutter="0"/>
          <w:pgNumType w:chapStyle="1"/>
          <w:cols w:num="2" w:space="360" w:equalWidth="0">
            <w:col w:w="4680" w:space="360"/>
            <w:col w:w="4320"/>
          </w:cols>
          <w:docGrid w:linePitch="360"/>
        </w:sectPr>
      </w:pPr>
    </w:p>
    <w:p w14:paraId="35DE95BC" w14:textId="5296D6A7" w:rsidR="00881217" w:rsidRPr="00310E64" w:rsidRDefault="00881217" w:rsidP="009E5040">
      <w:pPr>
        <w:pStyle w:val="Heading3"/>
      </w:pPr>
      <w:r w:rsidRPr="00310E64">
        <w:t>Rail Lines and Terminals</w:t>
      </w:r>
    </w:p>
    <w:p w14:paraId="2AFBF9AF" w14:textId="77777777" w:rsidR="00EC2ADC" w:rsidRDefault="00EC2ADC" w:rsidP="00F03804">
      <w:pPr>
        <w:jc w:val="both"/>
        <w:sectPr w:rsidR="00EC2ADC" w:rsidSect="009E5040">
          <w:type w:val="continuous"/>
          <w:pgSz w:w="12240" w:h="15840" w:code="1"/>
          <w:pgMar w:top="1440" w:right="1440" w:bottom="1080" w:left="1440" w:header="720" w:footer="720" w:gutter="0"/>
          <w:pgNumType w:chapStyle="1"/>
          <w:cols w:space="720"/>
          <w:docGrid w:linePitch="360"/>
        </w:sectPr>
      </w:pPr>
    </w:p>
    <w:p w14:paraId="0C17A658" w14:textId="27CAD28B" w:rsidR="00F03804" w:rsidRDefault="00F03804" w:rsidP="00F03804">
      <w:pPr>
        <w:jc w:val="both"/>
      </w:pPr>
      <w:r>
        <w:rPr>
          <w:noProof/>
        </w:rPr>
        <mc:AlternateContent>
          <mc:Choice Requires="wps">
            <w:drawing>
              <wp:anchor distT="0" distB="0" distL="114300" distR="114300" simplePos="0" relativeHeight="251660288" behindDoc="0" locked="0" layoutInCell="1" allowOverlap="1" wp14:anchorId="393DFE9A" wp14:editId="6E3D2B79">
                <wp:simplePos x="0" y="0"/>
                <wp:positionH relativeFrom="column">
                  <wp:posOffset>0</wp:posOffset>
                </wp:positionH>
                <wp:positionV relativeFrom="paragraph">
                  <wp:posOffset>1372235</wp:posOffset>
                </wp:positionV>
                <wp:extent cx="2506980" cy="271356"/>
                <wp:effectExtent l="0" t="0" r="0" b="0"/>
                <wp:wrapNone/>
                <wp:docPr id="22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980" cy="271356"/>
                        </a:xfrm>
                        <a:prstGeom prst="rect">
                          <a:avLst/>
                        </a:prstGeom>
                        <a:noFill/>
                        <a:ln w="9525">
                          <a:noFill/>
                          <a:miter lim="800000"/>
                          <a:headEnd/>
                          <a:tailEnd/>
                        </a:ln>
                      </wps:spPr>
                      <wps:txbx>
                        <w:txbxContent>
                          <w:p w14:paraId="7DEFCC7F" w14:textId="4752DD88" w:rsidR="0022582C" w:rsidRPr="00FE4BF4" w:rsidRDefault="0022582C" w:rsidP="00F03804">
                            <w:pPr>
                              <w:rPr>
                                <w:i/>
                                <w:iCs/>
                                <w:color w:val="FFFFFF" w:themeColor="background1"/>
                                <w:sz w:val="20"/>
                                <w:szCs w:val="20"/>
                              </w:rPr>
                            </w:pPr>
                            <w:r w:rsidRPr="00FE4BF4">
                              <w:rPr>
                                <w:i/>
                                <w:iCs/>
                                <w:color w:val="FFFFFF" w:themeColor="background1"/>
                                <w:sz w:val="20"/>
                                <w:szCs w:val="20"/>
                              </w:rPr>
                              <w:t>Source: Floridarail.com</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93DFE9A" id="_x0000_s1028" type="#_x0000_t202" alt="&quot;&quot;" style="position:absolute;left:0;text-align:left;margin-left:0;margin-top:108.05pt;width:197.4pt;height:21.3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" filled="f" stroked="f">
                <v:textbox>
                  <w:txbxContent>
                    <w:p w14:paraId="7DEFCC7F" w14:textId="4752DD88" w:rsidR="0022582C" w:rsidRPr="00FE4BF4" w:rsidRDefault="0022582C" w:rsidP="00F03804">
                      <w:pPr>
                        <w:rPr>
                          <w:i/>
                          <w:iCs/>
                          <w:color w:val="FFFFFF" w:themeColor="background1"/>
                          <w:sz w:val="20"/>
                          <w:szCs w:val="20"/>
                        </w:rPr>
                      </w:pPr>
                      <w:r w:rsidRPr="00FE4BF4">
                        <w:rPr>
                          <w:i/>
                          <w:iCs/>
                          <w:color w:val="FFFFFF" w:themeColor="background1"/>
                          <w:sz w:val="20"/>
                          <w:szCs w:val="20"/>
                        </w:rPr>
                        <w:t>Source: Floridarail.com</w:t>
                      </w:r>
                    </w:p>
                  </w:txbxContent>
                </v:textbox>
              </v:shape>
            </w:pict>
          </mc:Fallback>
        </mc:AlternateContent>
      </w:r>
      <w:r>
        <w:rPr>
          <w:noProof/>
        </w:rPr>
        <w:drawing>
          <wp:inline distT="0" distB="0" distL="0" distR="0" wp14:anchorId="3C3D96DD" wp14:editId="38580EE2">
            <wp:extent cx="3128634" cy="1642533"/>
            <wp:effectExtent l="0" t="0" r="0" b="0"/>
            <wp:docPr id="2" name="Picture 2" descr="Image of locomotive on the Seminole Gulf Railwa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of locomotive on the Seminole Gulf Railway">
                      <a:extLst>
                        <a:ext uri="{C183D7F6-B498-43B3-948B-1728B52AA6E4}">
                          <adec:decorative xmlns:adec="http://schemas.microsoft.com/office/drawing/2017/decorative" val="0"/>
                        </a:ext>
                      </a:extLst>
                    </pic:cNvPr>
                    <pic:cNvPicPr/>
                  </pic:nvPicPr>
                  <pic:blipFill>
                    <a:blip r:embed="rId50"/>
                    <a:stretch>
                      <a:fillRect/>
                    </a:stretch>
                  </pic:blipFill>
                  <pic:spPr>
                    <a:xfrm>
                      <a:off x="0" y="0"/>
                      <a:ext cx="3143830" cy="1650511"/>
                    </a:xfrm>
                    <a:prstGeom prst="rect">
                      <a:avLst/>
                    </a:prstGeom>
                  </pic:spPr>
                </pic:pic>
              </a:graphicData>
            </a:graphic>
          </wp:inline>
        </w:drawing>
      </w:r>
    </w:p>
    <w:p w14:paraId="214F561C" w14:textId="2CC413E9" w:rsidR="007E5407" w:rsidRDefault="001836A5" w:rsidP="003F18BC">
      <w:r>
        <w:t xml:space="preserve">Seminole </w:t>
      </w:r>
      <w:r w:rsidR="007E5407">
        <w:t xml:space="preserve">Gulf Railway </w:t>
      </w:r>
      <w:r>
        <w:t xml:space="preserve">has provided </w:t>
      </w:r>
      <w:r w:rsidR="007E5407">
        <w:t>freight transportation and logistics to southwest Florida</w:t>
      </w:r>
      <w:r>
        <w:t xml:space="preserve"> along 118 miles of track </w:t>
      </w:r>
      <w:r w:rsidR="007E5407">
        <w:t>since 1987. Seminole Gulf Railway currently operates in Charlotte, Collier, DeSoto, Lee, Manatee, and Sarasota counties and operates various passenger excursion trains.</w:t>
      </w:r>
    </w:p>
    <w:p w14:paraId="531F786E" w14:textId="77777777" w:rsidR="00EC2ADC" w:rsidRDefault="00EC2ADC" w:rsidP="00F03804">
      <w:pPr>
        <w:jc w:val="both"/>
        <w:sectPr w:rsidR="00EC2ADC" w:rsidSect="00EC2ADC">
          <w:type w:val="continuous"/>
          <w:pgSz w:w="12240" w:h="15840" w:code="1"/>
          <w:pgMar w:top="1440" w:right="1440" w:bottom="1080" w:left="1440" w:header="720" w:footer="720" w:gutter="0"/>
          <w:pgNumType w:chapStyle="1"/>
          <w:cols w:num="2" w:space="720"/>
          <w:docGrid w:linePitch="360"/>
        </w:sectPr>
      </w:pPr>
    </w:p>
    <w:p w14:paraId="0BF6D307" w14:textId="01E6243E" w:rsidR="00C90273" w:rsidRPr="00FE4BF4" w:rsidRDefault="00C90273" w:rsidP="00C90273">
      <w:pPr>
        <w:pStyle w:val="Heading2"/>
      </w:pPr>
      <w:bookmarkStart w:id="65" w:name="_Toc59589122"/>
      <w:r>
        <w:t>Technology</w:t>
      </w:r>
      <w:bookmarkEnd w:id="65"/>
    </w:p>
    <w:p w14:paraId="09134929" w14:textId="77777777" w:rsidR="00C90273" w:rsidRDefault="00C90273" w:rsidP="00C90273">
      <w:pPr>
        <w:pStyle w:val="Heading3"/>
      </w:pPr>
      <w:r>
        <w:t>ACES Overview</w:t>
      </w:r>
    </w:p>
    <w:p w14:paraId="10A7B692" w14:textId="73727584" w:rsidR="00C90273" w:rsidRDefault="00C90273" w:rsidP="00C90273">
      <w:r>
        <w:t>Incorporating technology considerations in long-range transportation planning is more vital than ever given emerging technologies that have the potential to completely transform prevailing transportation practices. Yet there is great uncertainty, with outcomes depending on a variety of factors such as the types and rate of technology adoption and market penetration. Discussion of emerging transportation technologies in Florida has been categorized as “ACES,” representing:</w:t>
      </w:r>
    </w:p>
    <w:p w14:paraId="0D13C04E" w14:textId="1E73EC62" w:rsidR="00C90273" w:rsidRPr="00C90273" w:rsidRDefault="00C90273" w:rsidP="00377089">
      <w:pPr>
        <w:pStyle w:val="ListParagraph"/>
        <w:numPr>
          <w:ilvl w:val="0"/>
          <w:numId w:val="5"/>
        </w:numPr>
      </w:pPr>
      <w:r w:rsidRPr="00C90273">
        <w:lastRenderedPageBreak/>
        <w:t>Automated - vehicle guiding itself with little or no input; minimal effects are anticipated with lower levels of automation, yet profound effects are possible with the highest levels of automation where the human occupant is removed from the driving process.</w:t>
      </w:r>
    </w:p>
    <w:p w14:paraId="49C52BD4" w14:textId="41FCA10C" w:rsidR="00C90273" w:rsidRPr="00C90273" w:rsidRDefault="00C90273" w:rsidP="00377089">
      <w:pPr>
        <w:pStyle w:val="ListParagraph"/>
        <w:numPr>
          <w:ilvl w:val="0"/>
          <w:numId w:val="5"/>
        </w:numPr>
      </w:pPr>
      <w:r w:rsidRPr="00C90273">
        <w:t>Connected - devices linking vehicles and the transportation infrastructure for improved safety and efficiency.</w:t>
      </w:r>
    </w:p>
    <w:p w14:paraId="2C2F4666" w14:textId="4E6E341E" w:rsidR="00C90273" w:rsidRPr="00C90273" w:rsidRDefault="00C90273" w:rsidP="00377089">
      <w:pPr>
        <w:pStyle w:val="ListParagraph"/>
        <w:numPr>
          <w:ilvl w:val="0"/>
          <w:numId w:val="5"/>
        </w:numPr>
      </w:pPr>
      <w:r w:rsidRPr="00C90273">
        <w:t>Electric – vehicles using one or more electric motors for propulsion.</w:t>
      </w:r>
    </w:p>
    <w:p w14:paraId="2CAC7D7D" w14:textId="163038C9" w:rsidR="00C90273" w:rsidRPr="00C90273" w:rsidRDefault="00C90273" w:rsidP="00377089">
      <w:pPr>
        <w:pStyle w:val="ListParagraph"/>
        <w:numPr>
          <w:ilvl w:val="0"/>
          <w:numId w:val="5"/>
        </w:numPr>
      </w:pPr>
      <w:r w:rsidRPr="00C90273">
        <w:t>Shared-use – vehicles used and not necessarily owned by more than one person or organization.</w:t>
      </w:r>
    </w:p>
    <w:p w14:paraId="7056F45B" w14:textId="7B6DC713" w:rsidR="00C90273" w:rsidRDefault="00C90273" w:rsidP="003F18BC">
      <w:r>
        <w:t>While these technologies are distinct, communities will likely adopt them to some degree in a combination. As a result, one effort of long-range planning with regards to these technologies is developing locally tailored scenarios. The Federal Highway Administration has developed six scenarios based on a future year of 2035 as starting points for input and local scenarios for the purposes of LRTPs (</w:t>
      </w:r>
      <w:r w:rsidRPr="00C90273">
        <w:rPr>
          <w:b/>
          <w:bCs/>
        </w:rPr>
        <w:fldChar w:fldCharType="begin"/>
      </w:r>
      <w:r w:rsidRPr="00C90273">
        <w:rPr>
          <w:b/>
          <w:bCs/>
        </w:rPr>
        <w:instrText xml:space="preserve"> REF _Ref59564214 \h </w:instrText>
      </w:r>
      <w:r>
        <w:rPr>
          <w:b/>
          <w:bCs/>
        </w:rPr>
        <w:instrText xml:space="preserve"> \* MERGEFORMAT </w:instrText>
      </w:r>
      <w:r w:rsidRPr="00C90273">
        <w:rPr>
          <w:b/>
          <w:bCs/>
        </w:rPr>
      </w:r>
      <w:r w:rsidRPr="00C90273">
        <w:rPr>
          <w:b/>
          <w:bCs/>
        </w:rPr>
        <w:fldChar w:fldCharType="separate"/>
      </w:r>
      <w:r w:rsidRPr="00C90273">
        <w:rPr>
          <w:b/>
          <w:bCs/>
        </w:rPr>
        <w:t xml:space="preserve">Figure </w:t>
      </w:r>
      <w:r w:rsidRPr="00C90273">
        <w:rPr>
          <w:b/>
          <w:bCs/>
          <w:noProof/>
        </w:rPr>
        <w:t>7</w:t>
      </w:r>
      <w:r w:rsidRPr="00C90273">
        <w:rPr>
          <w:b/>
          <w:bCs/>
        </w:rPr>
        <w:noBreakHyphen/>
      </w:r>
      <w:r w:rsidRPr="00C90273">
        <w:rPr>
          <w:b/>
          <w:bCs/>
          <w:noProof/>
        </w:rPr>
        <w:t>8</w:t>
      </w:r>
      <w:r w:rsidRPr="00C90273">
        <w:rPr>
          <w:b/>
          <w:bCs/>
        </w:rPr>
        <w:fldChar w:fldCharType="end"/>
      </w:r>
      <w:r>
        <w:t>).</w:t>
      </w:r>
    </w:p>
    <w:p w14:paraId="7F262604" w14:textId="1A5CA6BD" w:rsidR="00C90273" w:rsidRDefault="00C90273" w:rsidP="00C90273">
      <w:pPr>
        <w:pStyle w:val="Caption"/>
      </w:pPr>
      <w:bookmarkStart w:id="66" w:name="_Ref59564214"/>
      <w:bookmarkStart w:id="67" w:name="_Toc59589133"/>
      <w:r>
        <w:t xml:space="preserve">Figure </w:t>
      </w:r>
      <w:r w:rsidR="003F18BC">
        <w:fldChar w:fldCharType="begin"/>
      </w:r>
      <w:r w:rsidR="003F18BC">
        <w:instrText xml:space="preserve"> STYLEREF 1 \s </w:instrText>
      </w:r>
      <w:r w:rsidR="003F18BC">
        <w:fldChar w:fldCharType="separate"/>
      </w:r>
      <w:r w:rsidR="00377089">
        <w:rPr>
          <w:noProof/>
        </w:rPr>
        <w:t>7</w:t>
      </w:r>
      <w:r w:rsidR="003F18BC">
        <w:rPr>
          <w:noProof/>
        </w:rPr>
        <w:fldChar w:fldCharType="end"/>
      </w:r>
      <w:r w:rsidR="00377089">
        <w:noBreakHyphen/>
      </w:r>
      <w:r w:rsidR="003F18BC">
        <w:fldChar w:fldCharType="begin"/>
      </w:r>
      <w:r w:rsidR="003F18BC">
        <w:instrText xml:space="preserve"> SEQ Figure \* ARABIC \s 1 </w:instrText>
      </w:r>
      <w:r w:rsidR="003F18BC">
        <w:fldChar w:fldCharType="separate"/>
      </w:r>
      <w:r w:rsidR="00377089">
        <w:rPr>
          <w:noProof/>
        </w:rPr>
        <w:t>8</w:t>
      </w:r>
      <w:r w:rsidR="003F18BC">
        <w:rPr>
          <w:noProof/>
        </w:rPr>
        <w:fldChar w:fldCharType="end"/>
      </w:r>
      <w:bookmarkEnd w:id="66"/>
      <w:r>
        <w:t>: FHWA 2035CV/AV Scenarios</w:t>
      </w:r>
      <w:bookmarkEnd w:id="67"/>
    </w:p>
    <w:p w14:paraId="5948D3B4" w14:textId="5D9A0A96" w:rsidR="00C90273" w:rsidRDefault="00C90273" w:rsidP="00C90273">
      <w:pPr>
        <w:jc w:val="both"/>
      </w:pPr>
      <w:r>
        <w:rPr>
          <w:noProof/>
        </w:rPr>
        <w:drawing>
          <wp:inline distT="0" distB="0" distL="0" distR="0" wp14:anchorId="2DBCD818" wp14:editId="75100277">
            <wp:extent cx="5943600" cy="2174240"/>
            <wp:effectExtent l="0" t="0" r="0" b="0"/>
            <wp:docPr id="53" name="Picture 53" descr="chart showing the six Connected Vehicle/Automated Vehicle Scenarios developed by the Federal Highway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showing the six Connected Vehicle/Automated Vehicle Scenarios developed by the Federal Highway Administration."/>
                    <pic:cNvPicPr>
                      <a:picLocks noChangeAspect="1" noChangeArrowheads="1"/>
                    </pic:cNvPicPr>
                  </pic:nvPicPr>
                  <pic:blipFill>
                    <a:blip r:embed="rId51">
                      <a:extLst>
                        <a:ext uri="{28A0092B-C50C-407E-A947-70E740481C1C}">
                          <a14:useLocalDpi xmlns:a14="http://schemas.microsoft.com/office/drawing/2010/main" val="0"/>
                        </a:ext>
                      </a:extLst>
                    </a:blip>
                    <a:srcRect t="10539"/>
                    <a:stretch>
                      <a:fillRect/>
                    </a:stretch>
                  </pic:blipFill>
                  <pic:spPr bwMode="auto">
                    <a:xfrm>
                      <a:off x="0" y="0"/>
                      <a:ext cx="5943600" cy="2174240"/>
                    </a:xfrm>
                    <a:prstGeom prst="rect">
                      <a:avLst/>
                    </a:prstGeom>
                    <a:noFill/>
                    <a:ln>
                      <a:noFill/>
                    </a:ln>
                  </pic:spPr>
                </pic:pic>
              </a:graphicData>
            </a:graphic>
          </wp:inline>
        </w:drawing>
      </w:r>
    </w:p>
    <w:p w14:paraId="793CA6E9" w14:textId="05EFAFAC" w:rsidR="00FE4BF4" w:rsidRDefault="00C90273" w:rsidP="00C90273">
      <w:pPr>
        <w:jc w:val="both"/>
        <w:rPr>
          <w:i/>
          <w:iCs/>
        </w:rPr>
      </w:pPr>
      <w:r w:rsidRPr="00C90273">
        <w:rPr>
          <w:i/>
          <w:iCs/>
        </w:rPr>
        <w:t>Source: Florida Department of Transportation Office of Policy Planning (September 2018) Guidance for Assessing Planning Impacts and Opportunities of Automated, Connected, Electric and Shared-Use Vehicles, page 3.</w:t>
      </w:r>
    </w:p>
    <w:p w14:paraId="412457A9" w14:textId="13973D44" w:rsidR="00377089" w:rsidRDefault="00377089" w:rsidP="00377089">
      <w:r>
        <w:t xml:space="preserve">There are both gains and negative impacts to consider in the adoption of these different technologies. </w:t>
      </w:r>
      <w:r>
        <w:fldChar w:fldCharType="begin"/>
      </w:r>
      <w:r>
        <w:instrText xml:space="preserve"> REF _Ref4677234 \h  \* MERGEFORMAT </w:instrText>
      </w:r>
      <w:r>
        <w:fldChar w:fldCharType="separate"/>
      </w:r>
      <w:r>
        <w:t xml:space="preserve">Figure </w:t>
      </w:r>
      <w:r>
        <w:rPr>
          <w:noProof/>
        </w:rPr>
        <w:t>7</w:t>
      </w:r>
      <w:r>
        <w:noBreakHyphen/>
      </w:r>
      <w:r>
        <w:fldChar w:fldCharType="end"/>
      </w:r>
      <w:r>
        <w:t>9 broadly summarizes benefits by driving externalities with a relative comparison among the different technology types. Safety emerges as a key benefit in adopting these technologies, echoed by several tenets of the Institute for Transportation Engineers position paper on CV/AV technology.</w:t>
      </w:r>
      <w:r>
        <w:rPr>
          <w:rStyle w:val="FootnoteReference"/>
        </w:rPr>
        <w:footnoteReference w:id="2"/>
      </w:r>
    </w:p>
    <w:p w14:paraId="2C162515" w14:textId="77777777" w:rsidR="00377089" w:rsidRDefault="00377089">
      <w:r>
        <w:br w:type="page"/>
      </w:r>
    </w:p>
    <w:p w14:paraId="5B02023F" w14:textId="3BBC0F56" w:rsidR="00377089" w:rsidRDefault="00377089" w:rsidP="005B38D9">
      <w:pPr>
        <w:pStyle w:val="Caption"/>
        <w:spacing w:after="0"/>
      </w:pPr>
      <w:bookmarkStart w:id="68" w:name="_Toc59589134"/>
      <w:bookmarkEnd w:id="6"/>
      <w:r>
        <w:lastRenderedPageBreak/>
        <w:t xml:space="preserve">Figure </w:t>
      </w:r>
      <w:r w:rsidR="003F18BC">
        <w:fldChar w:fldCharType="begin"/>
      </w:r>
      <w:r w:rsidR="003F18BC">
        <w:instrText xml:space="preserve"> STYLEREF 1 \s </w:instrText>
      </w:r>
      <w:r w:rsidR="003F18BC">
        <w:fldChar w:fldCharType="separate"/>
      </w:r>
      <w:r>
        <w:rPr>
          <w:noProof/>
        </w:rPr>
        <w:t>7</w:t>
      </w:r>
      <w:r w:rsidR="003F18BC">
        <w:rPr>
          <w:noProof/>
        </w:rPr>
        <w:fldChar w:fldCharType="end"/>
      </w:r>
      <w:r>
        <w:noBreakHyphen/>
      </w:r>
      <w:r w:rsidR="003F18BC">
        <w:fldChar w:fldCharType="begin"/>
      </w:r>
      <w:r w:rsidR="003F18BC">
        <w:instrText xml:space="preserve"> SEQ Figure \* ARABIC \s 1 </w:instrText>
      </w:r>
      <w:r w:rsidR="003F18BC">
        <w:fldChar w:fldCharType="separate"/>
      </w:r>
      <w:r>
        <w:rPr>
          <w:noProof/>
        </w:rPr>
        <w:t>9</w:t>
      </w:r>
      <w:r w:rsidR="003F18BC">
        <w:rPr>
          <w:noProof/>
        </w:rPr>
        <w:fldChar w:fldCharType="end"/>
      </w:r>
      <w:r>
        <w:t>: Potential Benefits of ACES Technologies</w:t>
      </w:r>
      <w:bookmarkEnd w:id="68"/>
    </w:p>
    <w:p w14:paraId="31BAE92E" w14:textId="16727CE6" w:rsidR="00377089" w:rsidRDefault="00377089" w:rsidP="00377089">
      <w:r>
        <w:rPr>
          <w:noProof/>
        </w:rPr>
        <w:drawing>
          <wp:inline distT="0" distB="0" distL="0" distR="0" wp14:anchorId="6959574B" wp14:editId="6EFA1FE7">
            <wp:extent cx="5943600" cy="2746449"/>
            <wp:effectExtent l="0" t="0" r="0" b="0"/>
            <wp:docPr id="52" name="Picture 52" descr="A graphic illustrating the strengths and weaknesses of technology advancements against mobility measures of safety, congestion, emissions, land use, and mo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graphic illustrating the strengths and weaknesses of technology advancements against mobility measures of safety, congestion, emissions, land use, and mobility."/>
                    <pic:cNvPicPr>
                      <a:picLocks noChangeAspect="1" noChangeArrowheads="1"/>
                    </pic:cNvPicPr>
                  </pic:nvPicPr>
                  <pic:blipFill rotWithShape="1">
                    <a:blip r:embed="rId52">
                      <a:extLst>
                        <a:ext uri="{28A0092B-C50C-407E-A947-70E740481C1C}">
                          <a14:useLocalDpi xmlns:a14="http://schemas.microsoft.com/office/drawing/2010/main" val="0"/>
                        </a:ext>
                      </a:extLst>
                    </a:blip>
                    <a:srcRect t="7186"/>
                    <a:stretch/>
                  </pic:blipFill>
                  <pic:spPr bwMode="auto">
                    <a:xfrm>
                      <a:off x="0" y="0"/>
                      <a:ext cx="5943600" cy="2746449"/>
                    </a:xfrm>
                    <a:prstGeom prst="rect">
                      <a:avLst/>
                    </a:prstGeom>
                    <a:noFill/>
                    <a:ln>
                      <a:noFill/>
                    </a:ln>
                    <a:extLst>
                      <a:ext uri="{53640926-AAD7-44D8-BBD7-CCE9431645EC}">
                        <a14:shadowObscured xmlns:a14="http://schemas.microsoft.com/office/drawing/2010/main"/>
                      </a:ext>
                    </a:extLst>
                  </pic:spPr>
                </pic:pic>
              </a:graphicData>
            </a:graphic>
          </wp:inline>
        </w:drawing>
      </w:r>
    </w:p>
    <w:p w14:paraId="09E3604A" w14:textId="77777777" w:rsidR="00377089" w:rsidRPr="0022582C" w:rsidRDefault="00377089" w:rsidP="00377089">
      <w:pPr>
        <w:rPr>
          <w:i/>
          <w:iCs/>
          <w:sz w:val="20"/>
          <w:szCs w:val="20"/>
        </w:rPr>
      </w:pPr>
      <w:r w:rsidRPr="0022582C">
        <w:rPr>
          <w:i/>
          <w:iCs/>
          <w:sz w:val="20"/>
          <w:szCs w:val="20"/>
        </w:rPr>
        <w:t>Source: Florida Department of Transportation Office of Policy Planning (September 2018) Guidance for Assessing Planning Impacts and Opportunities of Automated, Connected, Electric and Shared-Use Vehicles, page 18.</w:t>
      </w:r>
    </w:p>
    <w:p w14:paraId="111FEAC9" w14:textId="3C186C4D" w:rsidR="00C90273" w:rsidRDefault="00C90273" w:rsidP="00C90273">
      <w:pPr>
        <w:pStyle w:val="Heading3"/>
      </w:pPr>
      <w:r>
        <w:t>Legislative &amp; Agency Response</w:t>
      </w:r>
    </w:p>
    <w:p w14:paraId="140DC892" w14:textId="77777777" w:rsidR="00377089" w:rsidRDefault="00377089" w:rsidP="00377089">
      <w:r>
        <w:t>States vary in terms of whether they have adopted or are considering legislation regarding autonomous vehicles, and rules vary among states that have passed these laws.</w:t>
      </w:r>
      <w:r>
        <w:rPr>
          <w:rStyle w:val="FootnoteReference"/>
        </w:rPr>
        <w:footnoteReference w:id="3"/>
      </w:r>
      <w:r>
        <w:t xml:space="preserve"> Federal agencies such as the U.S. Department of Transportation (U.S. DOT) and Congress have taken steps to move towards more standardized guidance and requirements to address this technology in transportation. In 2016, U.S. DOT released non-binding performance guidance on autonomous vehicles.</w:t>
      </w:r>
      <w:r>
        <w:rPr>
          <w:rStyle w:val="FootnoteReference"/>
        </w:rPr>
        <w:footnoteReference w:id="4"/>
      </w:r>
      <w:r>
        <w:t xml:space="preserve"> In 2019, it released </w:t>
      </w:r>
      <w:r>
        <w:rPr>
          <w:i/>
        </w:rPr>
        <w:t>Automated Vehicles 3.0: Preparing for the Future of Transportation</w:t>
      </w:r>
      <w:r>
        <w:t>, which includes:</w:t>
      </w:r>
    </w:p>
    <w:p w14:paraId="6FAA5B47" w14:textId="0FD66527" w:rsidR="00C90273" w:rsidRPr="00377089" w:rsidRDefault="00C90273" w:rsidP="00377089">
      <w:pPr>
        <w:pStyle w:val="ListParagraph"/>
        <w:numPr>
          <w:ilvl w:val="0"/>
          <w:numId w:val="5"/>
        </w:numPr>
      </w:pPr>
      <w:r w:rsidRPr="00377089">
        <w:t>Principles for guiding the federal approach to shaping policy for automated vehicles.</w:t>
      </w:r>
    </w:p>
    <w:p w14:paraId="757C9865" w14:textId="47CE708F" w:rsidR="00C90273" w:rsidRPr="00377089" w:rsidRDefault="00C90273" w:rsidP="00377089">
      <w:pPr>
        <w:pStyle w:val="ListParagraph"/>
        <w:numPr>
          <w:ilvl w:val="0"/>
          <w:numId w:val="5"/>
        </w:numPr>
      </w:pPr>
      <w:r w:rsidRPr="00377089">
        <w:t>Roles in engaging with automation at the federal level; at the state, local, and tribal government levels; and in the private sector.</w:t>
      </w:r>
    </w:p>
    <w:p w14:paraId="47EF4038" w14:textId="62CCD04E" w:rsidR="00C90273" w:rsidRPr="00377089" w:rsidRDefault="00C90273" w:rsidP="00377089">
      <w:pPr>
        <w:pStyle w:val="ListParagraph"/>
        <w:numPr>
          <w:ilvl w:val="0"/>
          <w:numId w:val="5"/>
        </w:numPr>
      </w:pPr>
      <w:r w:rsidRPr="00377089">
        <w:t>Implementation strategies moving forward.</w:t>
      </w:r>
    </w:p>
    <w:p w14:paraId="407F82FA" w14:textId="7114EE10" w:rsidR="00C90273" w:rsidRPr="00377089" w:rsidRDefault="00C90273" w:rsidP="00C90273">
      <w:pPr>
        <w:pStyle w:val="Bullet1"/>
        <w:numPr>
          <w:ilvl w:val="0"/>
          <w:numId w:val="0"/>
        </w:numPr>
        <w:rPr>
          <w:rFonts w:asciiTheme="minorHAnsi" w:hAnsiTheme="minorHAnsi"/>
          <w:sz w:val="22"/>
          <w:szCs w:val="22"/>
        </w:rPr>
      </w:pPr>
      <w:r w:rsidRPr="00377089">
        <w:rPr>
          <w:rFonts w:asciiTheme="minorHAnsi" w:hAnsiTheme="minorHAnsi"/>
          <w:sz w:val="22"/>
          <w:szCs w:val="22"/>
        </w:rPr>
        <w:t>Key principles guiding U.S. DOT’s approach include:</w:t>
      </w:r>
    </w:p>
    <w:p w14:paraId="76D09A77" w14:textId="7ADD3380" w:rsidR="00C90273" w:rsidRPr="00377089" w:rsidRDefault="00C90273" w:rsidP="00377089">
      <w:pPr>
        <w:pStyle w:val="ListParagraph"/>
        <w:numPr>
          <w:ilvl w:val="0"/>
          <w:numId w:val="5"/>
        </w:numPr>
      </w:pPr>
      <w:r w:rsidRPr="00377089">
        <w:t>Prioritizing safety</w:t>
      </w:r>
    </w:p>
    <w:p w14:paraId="3BC2CBC7" w14:textId="0F9927B9" w:rsidR="00C90273" w:rsidRPr="00377089" w:rsidRDefault="00C90273" w:rsidP="00377089">
      <w:pPr>
        <w:pStyle w:val="ListParagraph"/>
        <w:numPr>
          <w:ilvl w:val="0"/>
          <w:numId w:val="5"/>
        </w:numPr>
      </w:pPr>
      <w:r w:rsidRPr="00377089">
        <w:t>Remaining technology neutral</w:t>
      </w:r>
    </w:p>
    <w:p w14:paraId="3B107792" w14:textId="66781D3F" w:rsidR="00C90273" w:rsidRPr="00377089" w:rsidRDefault="00C90273" w:rsidP="00377089">
      <w:pPr>
        <w:pStyle w:val="ListParagraph"/>
        <w:numPr>
          <w:ilvl w:val="0"/>
          <w:numId w:val="5"/>
        </w:numPr>
      </w:pPr>
      <w:r w:rsidRPr="00377089">
        <w:t>Modernizing regulations</w:t>
      </w:r>
    </w:p>
    <w:p w14:paraId="01C7F38F" w14:textId="0B5645C3" w:rsidR="00C90273" w:rsidRPr="00377089" w:rsidRDefault="00C90273" w:rsidP="00377089">
      <w:pPr>
        <w:pStyle w:val="ListParagraph"/>
        <w:numPr>
          <w:ilvl w:val="0"/>
          <w:numId w:val="5"/>
        </w:numPr>
      </w:pPr>
      <w:r w:rsidRPr="00377089">
        <w:t>Encouraging a consistent regulatory and operational environment</w:t>
      </w:r>
    </w:p>
    <w:p w14:paraId="6ED76E6B" w14:textId="46E608A1" w:rsidR="00C90273" w:rsidRPr="00377089" w:rsidRDefault="00C90273" w:rsidP="00377089">
      <w:pPr>
        <w:pStyle w:val="ListParagraph"/>
        <w:numPr>
          <w:ilvl w:val="0"/>
          <w:numId w:val="5"/>
        </w:numPr>
      </w:pPr>
      <w:r w:rsidRPr="00377089">
        <w:t>Preparing proactively for automation</w:t>
      </w:r>
    </w:p>
    <w:p w14:paraId="59B3E4ED" w14:textId="2DC9C136" w:rsidR="00C90273" w:rsidRPr="00377089" w:rsidRDefault="00C90273" w:rsidP="00377089">
      <w:pPr>
        <w:pStyle w:val="ListParagraph"/>
        <w:numPr>
          <w:ilvl w:val="0"/>
          <w:numId w:val="5"/>
        </w:numPr>
      </w:pPr>
      <w:r w:rsidRPr="00377089">
        <w:t>Protecting and enhancing mobility choice freedoms (including the freedom to drive one’s vehicle).</w:t>
      </w:r>
    </w:p>
    <w:p w14:paraId="656231C9" w14:textId="77777777" w:rsidR="00C90273" w:rsidRPr="00377089" w:rsidRDefault="00C90273" w:rsidP="00C90273">
      <w:r w:rsidRPr="00377089">
        <w:lastRenderedPageBreak/>
        <w:t>While the document does not explicitly call out a specific MPO role, many initiatives geared towards more localized entities may apply to the efforts of the MPO. These initiatives relate to the following themes:</w:t>
      </w:r>
    </w:p>
    <w:p w14:paraId="031CD61F" w14:textId="78E228CB" w:rsidR="00C90273" w:rsidRPr="00377089" w:rsidRDefault="00C90273" w:rsidP="00377089">
      <w:pPr>
        <w:pStyle w:val="ListParagraph"/>
        <w:numPr>
          <w:ilvl w:val="0"/>
          <w:numId w:val="5"/>
        </w:numPr>
      </w:pPr>
      <w:r w:rsidRPr="00377089">
        <w:t>Public engagement and education</w:t>
      </w:r>
    </w:p>
    <w:p w14:paraId="044F1E89" w14:textId="252360C1" w:rsidR="00C90273" w:rsidRPr="00377089" w:rsidRDefault="00C90273" w:rsidP="00377089">
      <w:pPr>
        <w:pStyle w:val="ListParagraph"/>
        <w:numPr>
          <w:ilvl w:val="0"/>
          <w:numId w:val="5"/>
        </w:numPr>
      </w:pPr>
      <w:r w:rsidRPr="00377089">
        <w:t>Research to understand impacts of automation, remove barriers, and address market failures and public needs</w:t>
      </w:r>
    </w:p>
    <w:p w14:paraId="6A5314E2" w14:textId="0E712ACC" w:rsidR="00C90273" w:rsidRPr="00377089" w:rsidRDefault="00C90273" w:rsidP="00377089">
      <w:pPr>
        <w:pStyle w:val="ListParagraph"/>
        <w:numPr>
          <w:ilvl w:val="0"/>
          <w:numId w:val="5"/>
        </w:numPr>
      </w:pPr>
      <w:r w:rsidRPr="00377089">
        <w:t>Identifying data needs and opportunities for data exchange</w:t>
      </w:r>
    </w:p>
    <w:p w14:paraId="10550BE5" w14:textId="1F5FB262" w:rsidR="00C90273" w:rsidRPr="00377089" w:rsidRDefault="00C90273" w:rsidP="00377089">
      <w:pPr>
        <w:pStyle w:val="ListParagraph"/>
        <w:numPr>
          <w:ilvl w:val="0"/>
          <w:numId w:val="5"/>
        </w:numPr>
      </w:pPr>
      <w:r w:rsidRPr="00377089">
        <w:t>Scenario development</w:t>
      </w:r>
    </w:p>
    <w:p w14:paraId="29B606AA" w14:textId="1B55A909" w:rsidR="00C90273" w:rsidRPr="00377089" w:rsidRDefault="00C90273" w:rsidP="00377089">
      <w:pPr>
        <w:pStyle w:val="ListParagraph"/>
        <w:numPr>
          <w:ilvl w:val="0"/>
          <w:numId w:val="5"/>
        </w:numPr>
      </w:pPr>
      <w:r w:rsidRPr="00377089">
        <w:t>Assessment of roadway readiness and support for piloting/safety testing</w:t>
      </w:r>
    </w:p>
    <w:p w14:paraId="472A839F" w14:textId="516E4E69" w:rsidR="00C90273" w:rsidRPr="00377089" w:rsidRDefault="00C90273" w:rsidP="00377089">
      <w:pPr>
        <w:pStyle w:val="ListParagraph"/>
        <w:numPr>
          <w:ilvl w:val="0"/>
          <w:numId w:val="5"/>
        </w:numPr>
      </w:pPr>
      <w:r w:rsidRPr="00377089">
        <w:t>Improving organizational capacity and expertise related to automation.</w:t>
      </w:r>
    </w:p>
    <w:p w14:paraId="450838C3" w14:textId="77777777" w:rsidR="00C90273" w:rsidRPr="00377089" w:rsidRDefault="00C90273" w:rsidP="00377089">
      <w:r w:rsidRPr="00377089">
        <w:t>Initiatives related to other roles will contextualize these efforts, such as the development of policy/regulatory guidance to remove barriers to automation and voluntary standards and safety assessments, including those related to vehicle design.</w:t>
      </w:r>
    </w:p>
    <w:p w14:paraId="67766E0C" w14:textId="1C8754C2" w:rsidR="00C90273" w:rsidRPr="00377089" w:rsidRDefault="00C90273" w:rsidP="00377089">
      <w:r w:rsidRPr="00377089">
        <w:t>In addition to the guidelines from U.S. DOT, federal legislation is also under consideration to influence the direction of autonomous vehicle technologies. A recent policy brief by John Paul MacDuffie of the University of Pennsylvania Wharton School summarizes some of the implications of H.R. 3388, or the SELF-DRIVE Act, awaiting a vote in the Senate, as well as policy trajectories of autonomous vehicles. The SELF-DRIVE Act in its latest form would include provisions for:</w:t>
      </w:r>
    </w:p>
    <w:p w14:paraId="4568C110" w14:textId="5F96CCA5" w:rsidR="00C90273" w:rsidRPr="00377089" w:rsidRDefault="00C90273" w:rsidP="00377089">
      <w:pPr>
        <w:pStyle w:val="ListParagraph"/>
        <w:numPr>
          <w:ilvl w:val="0"/>
          <w:numId w:val="5"/>
        </w:numPr>
      </w:pPr>
      <w:r w:rsidRPr="00377089">
        <w:t>A uniform standard for technology and safety</w:t>
      </w:r>
    </w:p>
    <w:p w14:paraId="5EC36292" w14:textId="25E6CC51" w:rsidR="00C90273" w:rsidRPr="00377089" w:rsidRDefault="00C90273" w:rsidP="00377089">
      <w:pPr>
        <w:pStyle w:val="ListParagraph"/>
        <w:numPr>
          <w:ilvl w:val="0"/>
          <w:numId w:val="5"/>
        </w:numPr>
      </w:pPr>
      <w:r w:rsidRPr="00377089">
        <w:t>Prohibiting states from blocking use of automated vehicles without human controls within their borders</w:t>
      </w:r>
    </w:p>
    <w:p w14:paraId="08A95A20" w14:textId="7F60A75A" w:rsidR="00C90273" w:rsidRPr="00377089" w:rsidRDefault="00C90273" w:rsidP="00377089">
      <w:pPr>
        <w:pStyle w:val="ListParagraph"/>
        <w:numPr>
          <w:ilvl w:val="0"/>
          <w:numId w:val="5"/>
        </w:numPr>
      </w:pPr>
      <w:r w:rsidRPr="00377089">
        <w:t>Prohibiting state from setting rules on automated vehicle production and testing standards</w:t>
      </w:r>
    </w:p>
    <w:p w14:paraId="63F3445B" w14:textId="587B9EDA" w:rsidR="00C90273" w:rsidRPr="00377089" w:rsidRDefault="00C90273" w:rsidP="00377089">
      <w:pPr>
        <w:pStyle w:val="ListParagraph"/>
        <w:numPr>
          <w:ilvl w:val="0"/>
          <w:numId w:val="5"/>
        </w:numPr>
      </w:pPr>
      <w:r w:rsidRPr="00377089">
        <w:t>The exemption of self-driving car manufacturers from existing safety standards up to a certain number of cars in the first year</w:t>
      </w:r>
    </w:p>
    <w:p w14:paraId="069242E2" w14:textId="5B582673" w:rsidR="00C90273" w:rsidRPr="00377089" w:rsidRDefault="00C90273" w:rsidP="00377089">
      <w:pPr>
        <w:pStyle w:val="ListParagraph"/>
        <w:numPr>
          <w:ilvl w:val="0"/>
          <w:numId w:val="5"/>
        </w:numPr>
      </w:pPr>
      <w:r w:rsidRPr="00377089">
        <w:t>Requiring self-driving car manufacturers to demonstrate the safety of their vehicles.</w:t>
      </w:r>
    </w:p>
    <w:p w14:paraId="341C9A30" w14:textId="77777777" w:rsidR="00C90273" w:rsidRPr="00377089" w:rsidRDefault="00C90273" w:rsidP="00C90273">
      <w:r w:rsidRPr="00377089">
        <w:t xml:space="preserve">While some observers support the safety provisions, others are concerned at the pre-emption of state authority to set safety standards without clear regulation at the federal level to fill the gap. </w:t>
      </w:r>
    </w:p>
    <w:p w14:paraId="48540538" w14:textId="77777777" w:rsidR="00C90273" w:rsidRPr="00377089" w:rsidRDefault="00C90273" w:rsidP="00C90273">
      <w:r w:rsidRPr="00377089">
        <w:t>MacDuffie highlights additional policy considerations summarized below.</w:t>
      </w:r>
    </w:p>
    <w:p w14:paraId="5A5910C1" w14:textId="4E8036F4" w:rsidR="00C90273" w:rsidRPr="00377089" w:rsidRDefault="00C90273" w:rsidP="00377089">
      <w:pPr>
        <w:pStyle w:val="ListParagraph"/>
        <w:numPr>
          <w:ilvl w:val="0"/>
          <w:numId w:val="5"/>
        </w:numPr>
      </w:pPr>
      <w:r w:rsidRPr="00377089">
        <w:t>“Geo-fencing” may be particularly relevant to local and regional transportation planning efforts.</w:t>
      </w:r>
    </w:p>
    <w:p w14:paraId="25E4AD08" w14:textId="1039ADF6" w:rsidR="00C90273" w:rsidRPr="00377089" w:rsidRDefault="00C90273" w:rsidP="00377089">
      <w:pPr>
        <w:pStyle w:val="ListParagraph"/>
        <w:numPr>
          <w:ilvl w:val="0"/>
          <w:numId w:val="5"/>
        </w:numPr>
      </w:pPr>
      <w:r w:rsidRPr="00377089">
        <w:t>Whether federal guidance may support an approach to increased automation that includes levels where the automated system monitors the driving environment, but the human driver is still “in the loop” to take over driving in certain situations; some argue that having drivers come back into control is too risky, which supports an increase in automation from vehicles where the human driver is predominantly monitoring the driving environment straight to full-blown automation.</w:t>
      </w:r>
    </w:p>
    <w:p w14:paraId="50CEDB7B" w14:textId="388C6604" w:rsidR="00C90273" w:rsidRPr="00377089" w:rsidRDefault="00377089" w:rsidP="00377089">
      <w:pPr>
        <w:pStyle w:val="ListParagraph"/>
        <w:numPr>
          <w:ilvl w:val="0"/>
          <w:numId w:val="5"/>
        </w:numPr>
      </w:pPr>
      <w:r>
        <w:t>T</w:t>
      </w:r>
      <w:r w:rsidR="00C90273" w:rsidRPr="00377089">
        <w:t>he possibility of enforcing a single standard for performance evaluation (e.g., a “driver’s license” for automated vehicles) and ethical dilemmas.</w:t>
      </w:r>
    </w:p>
    <w:p w14:paraId="2AC6D3C7" w14:textId="6529E33E" w:rsidR="00C90273" w:rsidRPr="00377089" w:rsidRDefault="00377089" w:rsidP="00377089">
      <w:pPr>
        <w:pStyle w:val="ListParagraph"/>
        <w:numPr>
          <w:ilvl w:val="0"/>
          <w:numId w:val="5"/>
        </w:numPr>
      </w:pPr>
      <w:r>
        <w:t>H</w:t>
      </w:r>
      <w:r w:rsidR="00C90273" w:rsidRPr="00377089">
        <w:t>ow to invest in infrastructure; some argue that “smart” infrastructure is necessary for the success of automated vehicles, while some have moved forward with automated vehicles that are not reliant on direct communication with other cars or upgraded infrastructure.</w:t>
      </w:r>
    </w:p>
    <w:p w14:paraId="28B747D2" w14:textId="78DBE613" w:rsidR="00C90273" w:rsidRPr="00377089" w:rsidRDefault="00377089" w:rsidP="00377089">
      <w:pPr>
        <w:pStyle w:val="ListParagraph"/>
        <w:numPr>
          <w:ilvl w:val="0"/>
          <w:numId w:val="5"/>
        </w:numPr>
      </w:pPr>
      <w:r>
        <w:lastRenderedPageBreak/>
        <w:t>T</w:t>
      </w:r>
      <w:r w:rsidR="00C90273" w:rsidRPr="00377089">
        <w:t>he allowance by local jurisdictions for testing and expansion of automated vehicles, in conjunction with meeting local priorities (e.g., expansion of green vehicles); “geo-fencing,” or the ability to limit the activity of automated vehicles to certain geographic areas mapped in detail, is one aspect of this method of increasing testing and expansion of this technology.</w:t>
      </w:r>
    </w:p>
    <w:p w14:paraId="458633C3" w14:textId="6FCD9960" w:rsidR="00C90273" w:rsidRDefault="00C90273" w:rsidP="00377089">
      <w:pPr>
        <w:pStyle w:val="ListParagraph"/>
        <w:numPr>
          <w:ilvl w:val="0"/>
          <w:numId w:val="5"/>
        </w:numPr>
      </w:pPr>
      <w:r w:rsidRPr="00377089">
        <w:t>How liability will shift with the emergence of automated vehicles and the need for expanded public and supporting private insurance.</w:t>
      </w:r>
    </w:p>
    <w:sectPr w:rsidR="00C90273" w:rsidSect="0022582C">
      <w:type w:val="continuous"/>
      <w:pgSz w:w="12240" w:h="15840" w:code="1"/>
      <w:pgMar w:top="1710" w:right="1440" w:bottom="1080" w:left="1440" w:header="720" w:footer="720" w:gutter="0"/>
      <w:pgNumType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980AB48" w14:textId="77777777" w:rsidR="0022582C" w:rsidRDefault="0022582C" w:rsidP="00EF6164">
      <w:pPr>
        <w:spacing w:after="0" w:line="240" w:lineRule="auto"/>
      </w:pPr>
      <w:r>
        <w:separator/>
      </w:r>
    </w:p>
  </w:endnote>
  <w:endnote w:type="continuationSeparator" w:id="0">
    <w:p w14:paraId="73ACE3FE" w14:textId="77777777" w:rsidR="0022582C" w:rsidRDefault="0022582C" w:rsidP="00EF61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ource Sans Pro">
    <w:panose1 w:val="020B0503030403020204"/>
    <w:charset w:val="00"/>
    <w:family w:val="swiss"/>
    <w:notTrueType/>
    <w:pitch w:val="variable"/>
    <w:sig w:usb0="20000007" w:usb1="00000001" w:usb2="00000000" w:usb3="00000000" w:csb0="00000193" w:csb1="00000000"/>
  </w:font>
  <w:font w:name="Franklin Gothic Book">
    <w:panose1 w:val="020B0503020102020204"/>
    <w:charset w:val="00"/>
    <w:family w:val="swiss"/>
    <w:pitch w:val="variable"/>
    <w:sig w:usb0="00000287" w:usb1="00000000" w:usb2="00000000" w:usb3="00000000" w:csb0="0000009F" w:csb1="00000000"/>
  </w:font>
  <w:font w:name="Source Sans Pro Semibold">
    <w:panose1 w:val="020B0603030403020204"/>
    <w:charset w:val="00"/>
    <w:family w:val="swiss"/>
    <w:notTrueType/>
    <w:pitch w:val="variable"/>
    <w:sig w:usb0="20000007" w:usb1="00000001" w:usb2="00000000" w:usb3="00000000" w:csb0="00000193" w:csb1="00000000"/>
  </w:font>
  <w:font w:name="Segoe UI">
    <w:panose1 w:val="020B0502040204020203"/>
    <w:charset w:val="00"/>
    <w:family w:val="swiss"/>
    <w:pitch w:val="variable"/>
    <w:sig w:usb0="E4002EFF" w:usb1="C000E47F" w:usb2="00000009" w:usb3="00000000" w:csb0="000001FF" w:csb1="00000000"/>
  </w:font>
  <w:font w:name="Times New Roman (Body CS)">
    <w:altName w:val="Times New Roman"/>
    <w:panose1 w:val="00000000000000000000"/>
    <w:charset w:val="00"/>
    <w:family w:val="roman"/>
    <w:notTrueType/>
    <w:pitch w:val="default"/>
  </w:font>
  <w:font w:name="Roboto Light">
    <w:panose1 w:val="02000000000000000000"/>
    <w:charset w:val="00"/>
    <w:family w:val="auto"/>
    <w:pitch w:val="variable"/>
    <w:sig w:usb0="E00002FF" w:usb1="5000205B" w:usb2="00000020" w:usb3="00000000" w:csb0="0000019F" w:csb1="00000000"/>
  </w:font>
  <w:font w:name="Consolas">
    <w:panose1 w:val="020B0609020204030204"/>
    <w:charset w:val="00"/>
    <w:family w:val="modern"/>
    <w:pitch w:val="fixed"/>
    <w:sig w:usb0="E00006FF" w:usb1="0000F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Bold">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3F7D69" w14:textId="77777777" w:rsidR="0022582C" w:rsidRPr="00EF6164" w:rsidRDefault="0022582C">
    <w:pPr>
      <w:pStyle w:val="Footer"/>
    </w:pPr>
    <w:r>
      <w:rPr>
        <w:b/>
        <w:noProof/>
      </w:rPr>
      <mc:AlternateContent>
        <mc:Choice Requires="wps">
          <w:drawing>
            <wp:anchor distT="0" distB="0" distL="114300" distR="114300" simplePos="0" relativeHeight="251662336" behindDoc="1" locked="0" layoutInCell="1" allowOverlap="1" wp14:anchorId="07735D11" wp14:editId="4E6649A0">
              <wp:simplePos x="0" y="0"/>
              <wp:positionH relativeFrom="page">
                <wp:posOffset>0</wp:posOffset>
              </wp:positionH>
              <wp:positionV relativeFrom="paragraph">
                <wp:posOffset>-61504</wp:posOffset>
              </wp:positionV>
              <wp:extent cx="7772400" cy="301716"/>
              <wp:effectExtent l="0" t="0" r="0" b="317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30171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D87A42" id="Rectangle 6" o:spid="_x0000_s1026" alt="&quot;&quot;" style="position:absolute;margin-left:0;margin-top:-4.85pt;width:612pt;height:23.75pt;z-index:-25165414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" fillcolor="#d8d8d8 [2732]" stroked="f" strokeweight="1pt">
              <w10:wrap anchorx="page"/>
            </v:rect>
          </w:pict>
        </mc:Fallback>
      </mc:AlternateContent>
    </w:r>
    <w:r w:rsidRPr="00EF6164">
      <w:rPr>
        <w:b/>
      </w:rPr>
      <w:t>2045 Long Range Transportation Plan |</w:t>
    </w:r>
    <w:r>
      <w:t xml:space="preserve"> </w:t>
    </w:r>
    <w:r w:rsidRPr="00EF6164">
      <w:rPr>
        <w:i/>
      </w:rPr>
      <w:t>Title of Report</w:t>
    </w:r>
    <w:r>
      <w:rPr>
        <w:i/>
      </w:rPr>
      <w:tab/>
    </w:r>
    <w:r>
      <w:fldChar w:fldCharType="begin"/>
    </w:r>
    <w:r>
      <w:instrText xml:space="preserve"> PAGE   \* MERGEFORMAT </w:instrText>
    </w:r>
    <w:r>
      <w:fldChar w:fldCharType="separate"/>
    </w:r>
    <w:r>
      <w:rPr>
        <w:noProof/>
      </w:rPr>
      <w:t>1</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7C3022" w14:textId="74324767" w:rsidR="0022582C" w:rsidRPr="00EF6164" w:rsidRDefault="0022582C" w:rsidP="004D03A4">
    <w:pPr>
      <w:pStyle w:val="Footer"/>
      <w:tabs>
        <w:tab w:val="right" w:pos="14400"/>
        <w:tab w:val="right" w:pos="20160"/>
      </w:tabs>
    </w:pPr>
    <w:r>
      <w:rPr>
        <w:b/>
        <w:noProof/>
      </w:rPr>
      <mc:AlternateContent>
        <mc:Choice Requires="wps">
          <w:drawing>
            <wp:anchor distT="0" distB="0" distL="114300" distR="114300" simplePos="0" relativeHeight="251671552" behindDoc="1" locked="0" layoutInCell="1" allowOverlap="1" wp14:anchorId="2AC7A859" wp14:editId="55EBDE50">
              <wp:simplePos x="0" y="0"/>
              <wp:positionH relativeFrom="page">
                <wp:posOffset>0</wp:posOffset>
              </wp:positionH>
              <wp:positionV relativeFrom="paragraph">
                <wp:posOffset>-60960</wp:posOffset>
              </wp:positionV>
              <wp:extent cx="15544800" cy="301716"/>
              <wp:effectExtent l="0" t="0" r="0" b="3175"/>
              <wp:wrapNone/>
              <wp:docPr id="13" name="Rectangl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44800" cy="30171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DCF8B" id="Rectangle 13" o:spid="_x0000_s1026" alt="&quot;&quot;" style="position:absolute;margin-left:0;margin-top:-4.8pt;width:17in;height:23.7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" fillcolor="#d8d8d8 [2732]" stroked="f" strokeweight="1pt">
              <w10:wrap anchorx="page"/>
            </v:rect>
          </w:pict>
        </mc:Fallback>
      </mc:AlternateContent>
    </w:r>
    <w:r w:rsidRPr="00EF6164">
      <w:rPr>
        <w:b/>
      </w:rPr>
      <w:t>2045 Long Range Transportation Plan |</w:t>
    </w:r>
    <w:r>
      <w:t xml:space="preserve"> </w:t>
    </w:r>
    <w:r>
      <w:rPr>
        <w:i/>
      </w:rPr>
      <w:t>2045 Needs Plan</w:t>
    </w:r>
    <w:r>
      <w:rPr>
        <w:i/>
      </w:rPr>
      <w:tab/>
    </w:r>
    <w:r>
      <w:fldChar w:fldCharType="begin"/>
    </w:r>
    <w:r>
      <w:instrText xml:space="preserve"> PAGE   \* MERGEFORMAT </w:instrText>
    </w:r>
    <w:r>
      <w:fldChar w:fldCharType="separate"/>
    </w:r>
    <w:r>
      <w:rPr>
        <w:noProof/>
      </w:rPr>
      <w:t>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E05D20" w14:textId="02287631" w:rsidR="0022582C" w:rsidRPr="00EF6164" w:rsidRDefault="0022582C" w:rsidP="00C51391">
    <w:pPr>
      <w:pStyle w:val="Footer"/>
      <w:tabs>
        <w:tab w:val="clear" w:pos="9360"/>
        <w:tab w:val="right" w:pos="21600"/>
      </w:tabs>
    </w:pPr>
    <w:r>
      <w:rPr>
        <w:b/>
        <w:noProof/>
      </w:rPr>
      <mc:AlternateContent>
        <mc:Choice Requires="wps">
          <w:drawing>
            <wp:anchor distT="0" distB="0" distL="114300" distR="114300" simplePos="0" relativeHeight="251681792" behindDoc="1" locked="0" layoutInCell="1" allowOverlap="1" wp14:anchorId="6F02BE87" wp14:editId="575428BE">
              <wp:simplePos x="0" y="0"/>
              <wp:positionH relativeFrom="page">
                <wp:posOffset>0</wp:posOffset>
              </wp:positionH>
              <wp:positionV relativeFrom="paragraph">
                <wp:posOffset>-66675</wp:posOffset>
              </wp:positionV>
              <wp:extent cx="7772400" cy="301716"/>
              <wp:effectExtent l="0" t="0" r="0" b="3175"/>
              <wp:wrapNone/>
              <wp:docPr id="233" name="Rectangle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30171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7B363" id="Rectangle 233" o:spid="_x0000_s1026" alt="&quot;&quot;" style="position:absolute;margin-left:0;margin-top:-5.25pt;width:612pt;height:23.7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" fillcolor="#d8d8d8 [2732]" stroked="f" strokeweight="1pt">
              <w10:wrap anchorx="page"/>
            </v:rect>
          </w:pict>
        </mc:Fallback>
      </mc:AlternateContent>
    </w:r>
    <w:r w:rsidRPr="00EF6164">
      <w:rPr>
        <w:b/>
      </w:rPr>
      <w:t>2045 Long Range Transportation Plan|</w:t>
    </w:r>
    <w:r>
      <w:t xml:space="preserve"> </w:t>
    </w:r>
    <w:r>
      <w:rPr>
        <w:i/>
      </w:rPr>
      <w:t>2045 Needs Plan</w:t>
    </w:r>
    <w:r>
      <w:rPr>
        <w:i/>
      </w:rPr>
      <w:tab/>
    </w: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B62662" w14:textId="62EDA3C5" w:rsidR="0022582C" w:rsidRPr="00EF6164" w:rsidRDefault="0022582C" w:rsidP="00C51391">
    <w:pPr>
      <w:pStyle w:val="Footer"/>
      <w:tabs>
        <w:tab w:val="clear" w:pos="9360"/>
        <w:tab w:val="right" w:pos="21600"/>
      </w:tabs>
    </w:pPr>
    <w:r>
      <w:rPr>
        <w:b/>
        <w:noProof/>
      </w:rPr>
      <mc:AlternateContent>
        <mc:Choice Requires="wps">
          <w:drawing>
            <wp:anchor distT="0" distB="0" distL="114300" distR="114300" simplePos="0" relativeHeight="251716608" behindDoc="1" locked="0" layoutInCell="1" allowOverlap="1" wp14:anchorId="5DEB7735" wp14:editId="05237817">
              <wp:simplePos x="0" y="0"/>
              <wp:positionH relativeFrom="page">
                <wp:posOffset>0</wp:posOffset>
              </wp:positionH>
              <wp:positionV relativeFrom="paragraph">
                <wp:posOffset>-66675</wp:posOffset>
              </wp:positionV>
              <wp:extent cx="15544800" cy="301716"/>
              <wp:effectExtent l="0" t="0" r="0" b="3175"/>
              <wp:wrapNone/>
              <wp:docPr id="22" name="Rectangle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44800" cy="30171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49A18" id="Rectangle 22" o:spid="_x0000_s1026" alt="&quot;&quot;" style="position:absolute;margin-left:0;margin-top:-5.25pt;width:17in;height:23.75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" fillcolor="#d8d8d8 [2732]" stroked="f" strokeweight="1pt">
              <w10:wrap anchorx="page"/>
            </v:rect>
          </w:pict>
        </mc:Fallback>
      </mc:AlternateContent>
    </w:r>
    <w:r w:rsidRPr="00EF6164">
      <w:rPr>
        <w:b/>
      </w:rPr>
      <w:t>2045 Long Range Transportation Plan|</w:t>
    </w:r>
    <w:r>
      <w:t xml:space="preserve"> </w:t>
    </w:r>
    <w:r>
      <w:rPr>
        <w:i/>
      </w:rPr>
      <w:t>2045 Needs Plan</w:t>
    </w:r>
    <w:r>
      <w:rPr>
        <w:i/>
      </w:rPr>
      <w:tab/>
    </w:r>
    <w:r>
      <w:fldChar w:fldCharType="begin"/>
    </w:r>
    <w:r>
      <w:instrText xml:space="preserve"> PAGE   \* MERGEFORMAT </w:instrText>
    </w:r>
    <w:r>
      <w:fldChar w:fldCharType="separate"/>
    </w:r>
    <w:r>
      <w:rPr>
        <w:noProof/>
      </w:rPr>
      <w:t>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355F5F" w14:textId="77777777" w:rsidR="0022582C" w:rsidRPr="00EF6164" w:rsidRDefault="0022582C" w:rsidP="00C51391">
    <w:pPr>
      <w:pStyle w:val="Footer"/>
      <w:tabs>
        <w:tab w:val="clear" w:pos="9360"/>
        <w:tab w:val="right" w:pos="21600"/>
      </w:tabs>
    </w:pPr>
    <w:r>
      <w:rPr>
        <w:b/>
        <w:noProof/>
      </w:rPr>
      <mc:AlternateContent>
        <mc:Choice Requires="wps">
          <w:drawing>
            <wp:anchor distT="0" distB="0" distL="114300" distR="114300" simplePos="0" relativeHeight="251720704" behindDoc="1" locked="0" layoutInCell="1" allowOverlap="1" wp14:anchorId="5F9867E5" wp14:editId="74D6B8B8">
              <wp:simplePos x="0" y="0"/>
              <wp:positionH relativeFrom="page">
                <wp:posOffset>0</wp:posOffset>
              </wp:positionH>
              <wp:positionV relativeFrom="paragraph">
                <wp:posOffset>-66675</wp:posOffset>
              </wp:positionV>
              <wp:extent cx="7772400" cy="301716"/>
              <wp:effectExtent l="0" t="0" r="0" b="3175"/>
              <wp:wrapNone/>
              <wp:docPr id="24" name="Rectangl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30171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E63DF" id="Rectangle 24" o:spid="_x0000_s1026" alt="&quot;&quot;" style="position:absolute;margin-left:0;margin-top:-5.25pt;width:612pt;height:23.75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" fillcolor="#d8d8d8 [2732]" stroked="f" strokeweight="1pt">
              <w10:wrap anchorx="page"/>
            </v:rect>
          </w:pict>
        </mc:Fallback>
      </mc:AlternateContent>
    </w:r>
    <w:r w:rsidRPr="00EF6164">
      <w:rPr>
        <w:b/>
      </w:rPr>
      <w:t>2045 Long Range Transportation Plan|</w:t>
    </w:r>
    <w:r>
      <w:t xml:space="preserve"> </w:t>
    </w:r>
    <w:r>
      <w:rPr>
        <w:i/>
      </w:rPr>
      <w:t>2045 Needs Plan</w:t>
    </w:r>
    <w:r>
      <w:rPr>
        <w:i/>
      </w:rPr>
      <w:tab/>
    </w:r>
    <w:r>
      <w:fldChar w:fldCharType="begin"/>
    </w:r>
    <w:r>
      <w:instrText xml:space="preserve"> PAGE   \* MERGEFORMAT </w:instrText>
    </w:r>
    <w:r>
      <w:fldChar w:fldCharType="separate"/>
    </w:r>
    <w:r>
      <w:rPr>
        <w:noProof/>
      </w:rPr>
      <w:t>1</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E597AF" w14:textId="1BB625EB" w:rsidR="0022582C" w:rsidRPr="00EF6164" w:rsidRDefault="0022582C" w:rsidP="00C51391">
    <w:pPr>
      <w:pStyle w:val="Footer"/>
      <w:tabs>
        <w:tab w:val="clear" w:pos="9360"/>
        <w:tab w:val="right" w:pos="21600"/>
      </w:tabs>
    </w:pPr>
    <w:r>
      <w:rPr>
        <w:b/>
        <w:noProof/>
      </w:rPr>
      <mc:AlternateContent>
        <mc:Choice Requires="wps">
          <w:drawing>
            <wp:anchor distT="0" distB="0" distL="114300" distR="114300" simplePos="0" relativeHeight="251683840" behindDoc="1" locked="0" layoutInCell="1" allowOverlap="1" wp14:anchorId="623E4786" wp14:editId="0A4AD279">
              <wp:simplePos x="0" y="0"/>
              <wp:positionH relativeFrom="page">
                <wp:posOffset>-1</wp:posOffset>
              </wp:positionH>
              <wp:positionV relativeFrom="paragraph">
                <wp:posOffset>-68654</wp:posOffset>
              </wp:positionV>
              <wp:extent cx="15534167" cy="301716"/>
              <wp:effectExtent l="0" t="0" r="0" b="3175"/>
              <wp:wrapNone/>
              <wp:docPr id="226" name="Rectangle 2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34167" cy="30171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08C4C" id="Rectangle 226" o:spid="_x0000_s1026" alt="&quot;&quot;" style="position:absolute;margin-left:0;margin-top:-5.4pt;width:1223.15pt;height:23.7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" fillcolor="#d8d8d8 [2732]" stroked="f" strokeweight="1pt">
              <w10:wrap anchorx="page"/>
            </v:rect>
          </w:pict>
        </mc:Fallback>
      </mc:AlternateContent>
    </w:r>
    <w:r w:rsidRPr="00EF6164">
      <w:rPr>
        <w:b/>
      </w:rPr>
      <w:t>2045 Long Range Transportation Plan</w:t>
    </w:r>
    <w:r>
      <w:rPr>
        <w:b/>
      </w:rPr>
      <w:t xml:space="preserve"> </w:t>
    </w:r>
    <w:r w:rsidRPr="00EF6164">
      <w:rPr>
        <w:b/>
      </w:rPr>
      <w:t>|</w:t>
    </w:r>
    <w:r>
      <w:t xml:space="preserve"> </w:t>
    </w:r>
    <w:r>
      <w:rPr>
        <w:i/>
      </w:rPr>
      <w:t>2045 Needs Plan</w:t>
    </w:r>
    <w:r>
      <w:rPr>
        <w:i/>
      </w:rPr>
      <w:tab/>
    </w:r>
    <w:r>
      <w:fldChar w:fldCharType="begin"/>
    </w:r>
    <w:r>
      <w:instrText xml:space="preserve"> PAGE   \* MERGEFORMAT </w:instrText>
    </w:r>
    <w:r>
      <w:fldChar w:fldCharType="separate"/>
    </w:r>
    <w:r>
      <w:rPr>
        <w:noProof/>
      </w:rPr>
      <w:t>1</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A57DDE" w14:textId="35564E46" w:rsidR="0022582C" w:rsidRPr="00EF6164" w:rsidRDefault="0022582C" w:rsidP="00C51391">
    <w:pPr>
      <w:pStyle w:val="Footer"/>
      <w:tabs>
        <w:tab w:val="clear" w:pos="9360"/>
        <w:tab w:val="right" w:pos="21600"/>
      </w:tabs>
    </w:pPr>
    <w:r>
      <w:rPr>
        <w:b/>
        <w:noProof/>
      </w:rPr>
      <mc:AlternateContent>
        <mc:Choice Requires="wps">
          <w:drawing>
            <wp:anchor distT="0" distB="0" distL="114300" distR="114300" simplePos="0" relativeHeight="251684864" behindDoc="1" locked="0" layoutInCell="1" allowOverlap="1" wp14:anchorId="597616DE" wp14:editId="22582CE6">
              <wp:simplePos x="0" y="0"/>
              <wp:positionH relativeFrom="page">
                <wp:posOffset>0</wp:posOffset>
              </wp:positionH>
              <wp:positionV relativeFrom="paragraph">
                <wp:posOffset>-66675</wp:posOffset>
              </wp:positionV>
              <wp:extent cx="7772400" cy="301716"/>
              <wp:effectExtent l="0" t="0" r="0" b="3175"/>
              <wp:wrapNone/>
              <wp:docPr id="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30171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339DE" id="Rectangle 1" o:spid="_x0000_s1026" alt="&quot;&quot;" style="position:absolute;margin-left:0;margin-top:-5.25pt;width:612pt;height:23.75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" fillcolor="#d8d8d8 [2732]" stroked="f" strokeweight="1pt">
              <w10:wrap anchorx="page"/>
            </v:rect>
          </w:pict>
        </mc:Fallback>
      </mc:AlternateContent>
    </w:r>
    <w:r w:rsidRPr="00EF6164">
      <w:rPr>
        <w:b/>
      </w:rPr>
      <w:t>2045 Long Range Transportation Plan</w:t>
    </w:r>
    <w:r>
      <w:rPr>
        <w:b/>
      </w:rPr>
      <w:t xml:space="preserve"> </w:t>
    </w:r>
    <w:r w:rsidRPr="00EF6164">
      <w:rPr>
        <w:b/>
      </w:rPr>
      <w:t>|</w:t>
    </w:r>
    <w:r>
      <w:t xml:space="preserve"> </w:t>
    </w:r>
    <w:r>
      <w:rPr>
        <w:i/>
      </w:rPr>
      <w:t>2045 Needs Plan</w:t>
    </w:r>
    <w:r>
      <w:rPr>
        <w:i/>
      </w:rPr>
      <w:tab/>
    </w:r>
    <w:r>
      <w:fldChar w:fldCharType="begin"/>
    </w:r>
    <w:r>
      <w:instrText xml:space="preserve"> PAGE   \* MERGEFORMAT </w:instrText>
    </w:r>
    <w:r>
      <w:fldChar w:fldCharType="separate"/>
    </w:r>
    <w:r>
      <w:rPr>
        <w:noProof/>
      </w:rPr>
      <w:t>1</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D72677" w14:textId="77777777" w:rsidR="0022582C" w:rsidRPr="00EF6164" w:rsidRDefault="0022582C" w:rsidP="00C51391">
    <w:pPr>
      <w:pStyle w:val="Footer"/>
      <w:tabs>
        <w:tab w:val="clear" w:pos="9360"/>
        <w:tab w:val="right" w:pos="21600"/>
      </w:tabs>
    </w:pPr>
    <w:r>
      <w:rPr>
        <w:b/>
        <w:noProof/>
      </w:rPr>
      <mc:AlternateContent>
        <mc:Choice Requires="wps">
          <w:drawing>
            <wp:anchor distT="0" distB="0" distL="114300" distR="114300" simplePos="0" relativeHeight="251707392" behindDoc="1" locked="0" layoutInCell="1" allowOverlap="1" wp14:anchorId="25EB70DC" wp14:editId="4E0EBB74">
              <wp:simplePos x="0" y="0"/>
              <wp:positionH relativeFrom="page">
                <wp:posOffset>0</wp:posOffset>
              </wp:positionH>
              <wp:positionV relativeFrom="paragraph">
                <wp:posOffset>-66675</wp:posOffset>
              </wp:positionV>
              <wp:extent cx="10058400" cy="301716"/>
              <wp:effectExtent l="0" t="0" r="0" b="3175"/>
              <wp:wrapNone/>
              <wp:docPr id="14" name="Rectangle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58400" cy="30171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BA2A68" id="Rectangle 14" o:spid="_x0000_s1026" alt="&quot;&quot;" style="position:absolute;margin-left:0;margin-top:-5.25pt;width:11in;height:23.75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" fillcolor="#d8d8d8 [2732]" stroked="f" strokeweight="1pt">
              <w10:wrap anchorx="page"/>
            </v:rect>
          </w:pict>
        </mc:Fallback>
      </mc:AlternateContent>
    </w:r>
    <w:r w:rsidRPr="00EF6164">
      <w:rPr>
        <w:b/>
      </w:rPr>
      <w:t>2045 Long Range Transportation Plan</w:t>
    </w:r>
    <w:r>
      <w:rPr>
        <w:b/>
      </w:rPr>
      <w:t xml:space="preserve"> </w:t>
    </w:r>
    <w:r w:rsidRPr="00EF6164">
      <w:rPr>
        <w:b/>
      </w:rPr>
      <w:t>|</w:t>
    </w:r>
    <w:r>
      <w:t xml:space="preserve"> </w:t>
    </w:r>
    <w:r>
      <w:rPr>
        <w:i/>
      </w:rPr>
      <w:t>2045 Needs</w:t>
    </w:r>
    <w:r>
      <w:rPr>
        <w:i/>
      </w:rPr>
      <w:tab/>
    </w:r>
    <w:r>
      <w:fldChar w:fldCharType="begin"/>
    </w:r>
    <w:r>
      <w:instrText xml:space="preserve"> PAGE   \* MERGEFORMAT </w:instrText>
    </w:r>
    <w:r>
      <w:fldChar w:fldCharType="separate"/>
    </w:r>
    <w:r>
      <w:rPr>
        <w:noProof/>
      </w:rPr>
      <w:t>1</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622F31" w14:textId="58090221" w:rsidR="0022582C" w:rsidRPr="00EF6164" w:rsidRDefault="0022582C" w:rsidP="00C51391">
    <w:pPr>
      <w:pStyle w:val="Footer"/>
      <w:tabs>
        <w:tab w:val="clear" w:pos="9360"/>
        <w:tab w:val="right" w:pos="21600"/>
      </w:tabs>
    </w:pPr>
    <w:r>
      <w:rPr>
        <w:b/>
        <w:noProof/>
      </w:rPr>
      <mc:AlternateContent>
        <mc:Choice Requires="wps">
          <w:drawing>
            <wp:anchor distT="0" distB="0" distL="114300" distR="114300" simplePos="0" relativeHeight="251711488" behindDoc="1" locked="0" layoutInCell="1" allowOverlap="1" wp14:anchorId="12B93CDA" wp14:editId="676026B3">
              <wp:simplePos x="0" y="0"/>
              <wp:positionH relativeFrom="page">
                <wp:posOffset>0</wp:posOffset>
              </wp:positionH>
              <wp:positionV relativeFrom="paragraph">
                <wp:posOffset>-66675</wp:posOffset>
              </wp:positionV>
              <wp:extent cx="7772400" cy="301716"/>
              <wp:effectExtent l="0" t="0" r="0" b="3175"/>
              <wp:wrapNone/>
              <wp:docPr id="19" name="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30171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47C735" id="Rectangle 19" o:spid="_x0000_s1026" alt="&quot;&quot;" style="position:absolute;margin-left:0;margin-top:-5.25pt;width:612pt;height:23.75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" fillcolor="#d8d8d8 [2732]" stroked="f" strokeweight="1pt">
              <w10:wrap anchorx="page"/>
            </v:rect>
          </w:pict>
        </mc:Fallback>
      </mc:AlternateContent>
    </w:r>
    <w:r w:rsidRPr="00EF6164">
      <w:rPr>
        <w:b/>
      </w:rPr>
      <w:t>2045 Long Range Transportation Plan</w:t>
    </w:r>
    <w:r>
      <w:rPr>
        <w:b/>
      </w:rPr>
      <w:t xml:space="preserve"> </w:t>
    </w:r>
    <w:r w:rsidRPr="00EF6164">
      <w:rPr>
        <w:b/>
      </w:rPr>
      <w:t>|</w:t>
    </w:r>
    <w:r>
      <w:t xml:space="preserve"> </w:t>
    </w:r>
    <w:r>
      <w:rPr>
        <w:i/>
      </w:rPr>
      <w:t>2045 Needs Plan</w:t>
    </w:r>
    <w:r>
      <w:rPr>
        <w:i/>
      </w:rPr>
      <w:tab/>
    </w:r>
    <w:r>
      <w:fldChar w:fldCharType="begin"/>
    </w:r>
    <w:r>
      <w:instrText xml:space="preserve"> PAGE   \* MERGEFORMAT </w:instrText>
    </w:r>
    <w:r>
      <w:fldChar w:fldCharType="separate"/>
    </w:r>
    <w:r>
      <w:rPr>
        <w:noProof/>
      </w:rPr>
      <w:t>1</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8514EB" w14:textId="77777777" w:rsidR="0022582C" w:rsidRPr="00EF6164" w:rsidRDefault="0022582C" w:rsidP="004C7528">
    <w:pPr>
      <w:pStyle w:val="Footer"/>
      <w:tabs>
        <w:tab w:val="clear" w:pos="9360"/>
        <w:tab w:val="right" w:pos="21600"/>
      </w:tabs>
    </w:pPr>
    <w:r>
      <w:rPr>
        <w:b/>
        <w:noProof/>
      </w:rPr>
      <mc:AlternateContent>
        <mc:Choice Requires="wps">
          <w:drawing>
            <wp:anchor distT="0" distB="0" distL="114300" distR="114300" simplePos="0" relativeHeight="251702272" behindDoc="1" locked="0" layoutInCell="1" allowOverlap="1" wp14:anchorId="34B959B6" wp14:editId="45B36D2A">
              <wp:simplePos x="0" y="0"/>
              <wp:positionH relativeFrom="page">
                <wp:posOffset>0</wp:posOffset>
              </wp:positionH>
              <wp:positionV relativeFrom="paragraph">
                <wp:posOffset>-60960</wp:posOffset>
              </wp:positionV>
              <wp:extent cx="15544800" cy="301716"/>
              <wp:effectExtent l="0" t="0" r="0" b="3175"/>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44800" cy="30171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20BED4" id="Rectangle 27" o:spid="_x0000_s1026" alt="&quot;&quot;" style="position:absolute;margin-left:0;margin-top:-4.8pt;width:17in;height:23.7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" fillcolor="#d8d8d8 [2732]" stroked="f" strokeweight="1pt">
              <w10:wrap anchorx="page"/>
            </v:rect>
          </w:pict>
        </mc:Fallback>
      </mc:AlternateContent>
    </w:r>
    <w:r w:rsidRPr="00EF6164">
      <w:rPr>
        <w:b/>
      </w:rPr>
      <w:t>2045 Long Range Transportation Plan |</w:t>
    </w:r>
    <w:r>
      <w:t xml:space="preserve"> </w:t>
    </w:r>
    <w:r>
      <w:rPr>
        <w:i/>
      </w:rPr>
      <w:t>2045 Needs</w:t>
    </w:r>
    <w:r>
      <w:rPr>
        <w:i/>
      </w:rPr>
      <w:tab/>
    </w: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4DA3172" w14:textId="77777777" w:rsidR="0022582C" w:rsidRDefault="0022582C" w:rsidP="00EF6164">
      <w:pPr>
        <w:spacing w:after="0" w:line="240" w:lineRule="auto"/>
      </w:pPr>
      <w:r>
        <w:separator/>
      </w:r>
    </w:p>
  </w:footnote>
  <w:footnote w:type="continuationSeparator" w:id="0">
    <w:p w14:paraId="3F0CCBD3" w14:textId="77777777" w:rsidR="0022582C" w:rsidRDefault="0022582C" w:rsidP="00EF6164">
      <w:pPr>
        <w:spacing w:after="0" w:line="240" w:lineRule="auto"/>
      </w:pPr>
      <w:r>
        <w:continuationSeparator/>
      </w:r>
    </w:p>
  </w:footnote>
  <w:footnote w:id="1">
    <w:p w14:paraId="5A8C7386" w14:textId="30060D42" w:rsidR="0022582C" w:rsidRPr="00F756FA" w:rsidRDefault="0022582C" w:rsidP="00381F09">
      <w:pPr>
        <w:pStyle w:val="FootnoteText"/>
      </w:pPr>
      <w:r w:rsidRPr="00F756FA">
        <w:rPr>
          <w:rStyle w:val="FootnoteReference"/>
        </w:rPr>
        <w:footnoteRef/>
      </w:r>
      <w:r w:rsidRPr="00F756FA">
        <w:t xml:space="preserve"> </w:t>
      </w:r>
      <w:r w:rsidRPr="000C0C27">
        <w:rPr>
          <w:sz w:val="16"/>
          <w:szCs w:val="16"/>
          <w:shd w:val="clear" w:color="auto" w:fill="FFFFFF"/>
        </w:rPr>
        <w:t xml:space="preserve">Smith, Melody, </w:t>
      </w:r>
      <w:r>
        <w:rPr>
          <w:sz w:val="16"/>
          <w:szCs w:val="16"/>
          <w:shd w:val="clear" w:color="auto" w:fill="FFFFFF"/>
        </w:rPr>
        <w:t>et al</w:t>
      </w:r>
      <w:r w:rsidRPr="000C0C27">
        <w:rPr>
          <w:sz w:val="16"/>
          <w:szCs w:val="16"/>
          <w:shd w:val="clear" w:color="auto" w:fill="FFFFFF"/>
        </w:rPr>
        <w:t>. "Systematic Literature Review of Built Environment Effects on Physical Activity and Active Transport – an Update and New Findings on Health Equity." </w:t>
      </w:r>
      <w:r w:rsidRPr="000C0C27">
        <w:rPr>
          <w:i/>
          <w:iCs/>
          <w:sz w:val="16"/>
          <w:szCs w:val="16"/>
        </w:rPr>
        <w:t>International Journal of Behavioral Nutrition and Physical Activity</w:t>
      </w:r>
      <w:r>
        <w:rPr>
          <w:i/>
          <w:iCs/>
          <w:sz w:val="16"/>
          <w:szCs w:val="16"/>
        </w:rPr>
        <w:t xml:space="preserve">. vol </w:t>
      </w:r>
      <w:r w:rsidRPr="000C0C27">
        <w:rPr>
          <w:sz w:val="16"/>
          <w:szCs w:val="16"/>
          <w:shd w:val="clear" w:color="auto" w:fill="FFFFFF"/>
        </w:rPr>
        <w:t>14, no. 1 (2017)</w:t>
      </w:r>
      <w:r>
        <w:rPr>
          <w:sz w:val="16"/>
          <w:szCs w:val="16"/>
          <w:shd w:val="clear" w:color="auto" w:fill="FFFFFF"/>
        </w:rPr>
        <w:t>,</w:t>
      </w:r>
      <w:r w:rsidRPr="000C0C27">
        <w:rPr>
          <w:sz w:val="16"/>
          <w:szCs w:val="16"/>
          <w:shd w:val="clear" w:color="auto" w:fill="FFFFFF"/>
        </w:rPr>
        <w:t xml:space="preserve"> doi:10.1186/s12966-017-0613-9.</w:t>
      </w:r>
    </w:p>
  </w:footnote>
  <w:footnote w:id="2">
    <w:p w14:paraId="2A43CF6E" w14:textId="77777777" w:rsidR="0022582C" w:rsidRDefault="0022582C" w:rsidP="00377089">
      <w:pPr>
        <w:pStyle w:val="FootnoteText"/>
      </w:pPr>
      <w:r>
        <w:rPr>
          <w:rStyle w:val="FootnoteReference"/>
        </w:rPr>
        <w:footnoteRef/>
      </w:r>
      <w:r>
        <w:t xml:space="preserve"> Institute of Transportation Engineers (December 4, 2018) ITE Statement on Connected and Automated Vehicles.</w:t>
      </w:r>
    </w:p>
  </w:footnote>
  <w:footnote w:id="3">
    <w:p w14:paraId="6FD43B51" w14:textId="77777777" w:rsidR="0022582C" w:rsidRDefault="0022582C" w:rsidP="00377089">
      <w:pPr>
        <w:pStyle w:val="FootnoteText"/>
      </w:pPr>
      <w:r>
        <w:rPr>
          <w:rStyle w:val="FootnoteReference"/>
        </w:rPr>
        <w:footnoteRef/>
      </w:r>
      <w:r>
        <w:t xml:space="preserve"> John Paul MacDuffie, PhD (May 2018) The Policy Trajectories of Autonomous Vehicles, University of Pennsylvania Penn Wharton Public Policy Initiative, Issue Brief, Vol. 6, No. 4</w:t>
      </w:r>
    </w:p>
  </w:footnote>
  <w:footnote w:id="4">
    <w:p w14:paraId="3BF47EB3" w14:textId="77777777" w:rsidR="0022582C" w:rsidRDefault="0022582C" w:rsidP="00377089">
      <w:pPr>
        <w:pStyle w:val="FootnoteText"/>
      </w:pPr>
      <w:r>
        <w:rPr>
          <w:rStyle w:val="FootnoteReference"/>
        </w:rPr>
        <w:footnoteRef/>
      </w:r>
      <w:r>
        <w:t xml:space="preserve"> U.S. Department of Transportation (September 2016) Federal Automated Vehicles Policy, </w:t>
      </w:r>
      <w:hyperlink r:id="rId1" w:history="1">
        <w:r>
          <w:rPr>
            <w:rStyle w:val="Hyperlink"/>
          </w:rPr>
          <w:t>https://www.transportation.gov/AV/federal-automated-vehicles-policy-september-2016</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506872" w14:textId="77777777" w:rsidR="0022582C" w:rsidRPr="00EF6164" w:rsidRDefault="0022582C" w:rsidP="00EF6164">
    <w:pPr>
      <w:pStyle w:val="Header"/>
    </w:pPr>
    <w:r>
      <w:rPr>
        <w:noProof/>
      </w:rPr>
      <w:drawing>
        <wp:anchor distT="0" distB="0" distL="114300" distR="114300" simplePos="0" relativeHeight="251659264" behindDoc="1" locked="0" layoutInCell="1" allowOverlap="1" wp14:anchorId="1AB1B9DF" wp14:editId="45235E5C">
          <wp:simplePos x="0" y="0"/>
          <wp:positionH relativeFrom="column">
            <wp:posOffset>-914400</wp:posOffset>
          </wp:positionH>
          <wp:positionV relativeFrom="paragraph">
            <wp:posOffset>-457200</wp:posOffset>
          </wp:positionV>
          <wp:extent cx="7772400" cy="1051560"/>
          <wp:effectExtent l="0" t="0" r="0" b="0"/>
          <wp:wrapNone/>
          <wp:docPr id="227" name="Picture 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72400" cy="1051560"/>
                  </a:xfrm>
                  <a:prstGeom prst="rect">
                    <a:avLst/>
                  </a:prstGeom>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3F0A19" w14:textId="15F27417" w:rsidR="0022582C" w:rsidRDefault="0022582C" w:rsidP="004C7528">
    <w:pPr>
      <w:pStyle w:val="Header"/>
    </w:pPr>
    <w:r>
      <w:rPr>
        <w:noProof/>
      </w:rPr>
      <w:drawing>
        <wp:anchor distT="0" distB="0" distL="114300" distR="114300" simplePos="0" relativeHeight="251703296" behindDoc="1" locked="0" layoutInCell="1" allowOverlap="1" wp14:anchorId="4A8B47B4" wp14:editId="5C4A9816">
          <wp:simplePos x="0" y="0"/>
          <wp:positionH relativeFrom="column">
            <wp:posOffset>-914400</wp:posOffset>
          </wp:positionH>
          <wp:positionV relativeFrom="paragraph">
            <wp:posOffset>-462915</wp:posOffset>
          </wp:positionV>
          <wp:extent cx="15544800" cy="1057205"/>
          <wp:effectExtent l="0" t="0" r="0" b="0"/>
          <wp:wrapNone/>
          <wp:docPr id="243" name="Picture 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44800" cy="105720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700BD7" w14:textId="74F1F9DB" w:rsidR="0022582C" w:rsidRPr="00EF6164" w:rsidRDefault="0022582C" w:rsidP="00EF6164">
    <w:pPr>
      <w:pStyle w:val="Header"/>
    </w:pPr>
    <w:r>
      <w:rPr>
        <w:noProof/>
      </w:rPr>
      <w:drawing>
        <wp:anchor distT="0" distB="0" distL="114300" distR="114300" simplePos="0" relativeHeight="251676672" behindDoc="1" locked="0" layoutInCell="1" allowOverlap="1" wp14:anchorId="020B439E" wp14:editId="56034145">
          <wp:simplePos x="0" y="0"/>
          <wp:positionH relativeFrom="column">
            <wp:posOffset>-914400</wp:posOffset>
          </wp:positionH>
          <wp:positionV relativeFrom="paragraph">
            <wp:posOffset>-446567</wp:posOffset>
          </wp:positionV>
          <wp:extent cx="7772400" cy="1051560"/>
          <wp:effectExtent l="0" t="0" r="0" b="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72400" cy="105156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2E4E3B" w14:textId="4492D578" w:rsidR="0022582C" w:rsidRDefault="0022582C">
    <w:pPr>
      <w:pStyle w:val="Header"/>
    </w:pPr>
    <w:r>
      <w:rPr>
        <w:noProof/>
      </w:rPr>
      <w:drawing>
        <wp:anchor distT="0" distB="0" distL="114300" distR="114300" simplePos="0" relativeHeight="251678720" behindDoc="1" locked="0" layoutInCell="1" allowOverlap="1" wp14:anchorId="5014432C" wp14:editId="2168D955">
          <wp:simplePos x="0" y="0"/>
          <wp:positionH relativeFrom="column">
            <wp:posOffset>-914400</wp:posOffset>
          </wp:positionH>
          <wp:positionV relativeFrom="paragraph">
            <wp:posOffset>-457200</wp:posOffset>
          </wp:positionV>
          <wp:extent cx="7781925" cy="10070775"/>
          <wp:effectExtent l="0" t="0" r="0" b="6985"/>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81925" cy="1007077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FCCA2F" w14:textId="77777777" w:rsidR="0022582C" w:rsidRDefault="0022582C" w:rsidP="00C51391">
    <w:pPr>
      <w:pStyle w:val="Header"/>
    </w:pPr>
    <w:r>
      <w:rPr>
        <w:noProof/>
      </w:rPr>
      <w:drawing>
        <wp:anchor distT="0" distB="0" distL="114300" distR="114300" simplePos="0" relativeHeight="251680768" behindDoc="1" locked="0" layoutInCell="1" allowOverlap="1" wp14:anchorId="3CC94CF7" wp14:editId="119A7EE4">
          <wp:simplePos x="0" y="0"/>
          <wp:positionH relativeFrom="column">
            <wp:posOffset>-914400</wp:posOffset>
          </wp:positionH>
          <wp:positionV relativeFrom="paragraph">
            <wp:posOffset>-447675</wp:posOffset>
          </wp:positionV>
          <wp:extent cx="7772400" cy="1051560"/>
          <wp:effectExtent l="0" t="0" r="0" b="0"/>
          <wp:wrapNone/>
          <wp:docPr id="224" name="Picture 2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sidePages.jpg"/>
                  <pic:cNvPicPr/>
                </pic:nvPicPr>
                <pic:blipFill>
                  <a:blip r:embed="rId1">
                    <a:extLst>
                      <a:ext uri="{28A0092B-C50C-407E-A947-70E740481C1C}">
                        <a14:useLocalDpi xmlns:a14="http://schemas.microsoft.com/office/drawing/2010/main" val="0"/>
                      </a:ext>
                    </a:extLst>
                  </a:blip>
                  <a:stretch>
                    <a:fillRect/>
                  </a:stretch>
                </pic:blipFill>
                <pic:spPr>
                  <a:xfrm>
                    <a:off x="0" y="0"/>
                    <a:ext cx="7772400" cy="1051560"/>
                  </a:xfrm>
                  <a:prstGeom prst="rect">
                    <a:avLst/>
                  </a:prstGeom>
                </pic:spPr>
              </pic:pic>
            </a:graphicData>
          </a:graphic>
          <wp14:sizeRelH relativeFrom="page">
            <wp14:pctWidth>0</wp14:pctWidth>
          </wp14:sizeRelH>
          <wp14:sizeRelV relativeFrom="page">
            <wp14:pctHeight>0</wp14:pctHeight>
          </wp14:sizeRelV>
        </wp:anchor>
      </w:drawing>
    </w:r>
  </w:p>
  <w:p w14:paraId="17E55860" w14:textId="77777777" w:rsidR="0022582C" w:rsidRDefault="0022582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DDCAE0" w14:textId="4B96B34B" w:rsidR="0022582C" w:rsidRDefault="0022582C">
    <w:r>
      <w:rPr>
        <w:noProof/>
      </w:rPr>
      <w:drawing>
        <wp:anchor distT="0" distB="0" distL="114300" distR="114300" simplePos="0" relativeHeight="251722752" behindDoc="1" locked="0" layoutInCell="1" allowOverlap="1" wp14:anchorId="6F691B63" wp14:editId="0E17DADC">
          <wp:simplePos x="0" y="0"/>
          <wp:positionH relativeFrom="page">
            <wp:align>left</wp:align>
          </wp:positionH>
          <wp:positionV relativeFrom="page">
            <wp:align>top</wp:align>
          </wp:positionV>
          <wp:extent cx="15526512" cy="1051560"/>
          <wp:effectExtent l="0" t="0" r="0" b="0"/>
          <wp:wrapNone/>
          <wp:docPr id="225" name="Picture 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5526512" cy="1051560"/>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101E00" w14:textId="77777777" w:rsidR="0022582C" w:rsidRDefault="0022582C" w:rsidP="00C51391">
    <w:pPr>
      <w:pStyle w:val="Header"/>
    </w:pPr>
    <w:r>
      <w:rPr>
        <w:noProof/>
      </w:rPr>
      <w:drawing>
        <wp:anchor distT="0" distB="0" distL="114300" distR="114300" simplePos="0" relativeHeight="251718656" behindDoc="1" locked="0" layoutInCell="1" allowOverlap="1" wp14:anchorId="48014DA0" wp14:editId="750BD773">
          <wp:simplePos x="0" y="0"/>
          <wp:positionH relativeFrom="column">
            <wp:posOffset>-914400</wp:posOffset>
          </wp:positionH>
          <wp:positionV relativeFrom="paragraph">
            <wp:posOffset>-447675</wp:posOffset>
          </wp:positionV>
          <wp:extent cx="7772400" cy="1051560"/>
          <wp:effectExtent l="0" t="0" r="0" b="0"/>
          <wp:wrapNone/>
          <wp:docPr id="228" name="Picture 2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sidePages.jpg"/>
                  <pic:cNvPicPr/>
                </pic:nvPicPr>
                <pic:blipFill>
                  <a:blip r:embed="rId1">
                    <a:extLst>
                      <a:ext uri="{28A0092B-C50C-407E-A947-70E740481C1C}">
                        <a14:useLocalDpi xmlns:a14="http://schemas.microsoft.com/office/drawing/2010/main" val="0"/>
                      </a:ext>
                    </a:extLst>
                  </a:blip>
                  <a:stretch>
                    <a:fillRect/>
                  </a:stretch>
                </pic:blipFill>
                <pic:spPr>
                  <a:xfrm>
                    <a:off x="0" y="0"/>
                    <a:ext cx="7772400" cy="1051560"/>
                  </a:xfrm>
                  <a:prstGeom prst="rect">
                    <a:avLst/>
                  </a:prstGeom>
                </pic:spPr>
              </pic:pic>
            </a:graphicData>
          </a:graphic>
          <wp14:sizeRelH relativeFrom="page">
            <wp14:pctWidth>0</wp14:pctWidth>
          </wp14:sizeRelH>
          <wp14:sizeRelV relativeFrom="page">
            <wp14:pctHeight>0</wp14:pctHeight>
          </wp14:sizeRelV>
        </wp:anchor>
      </w:drawing>
    </w:r>
  </w:p>
  <w:p w14:paraId="305BACCF" w14:textId="77777777" w:rsidR="0022582C" w:rsidRDefault="0022582C"/>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AF5EB7" w14:textId="77777777" w:rsidR="0022582C" w:rsidRDefault="0022582C" w:rsidP="00C51391">
    <w:pPr>
      <w:pStyle w:val="Header"/>
    </w:pPr>
    <w:r>
      <w:rPr>
        <w:noProof/>
      </w:rPr>
      <w:drawing>
        <wp:anchor distT="0" distB="0" distL="114300" distR="114300" simplePos="0" relativeHeight="251685888" behindDoc="1" locked="0" layoutInCell="1" allowOverlap="1" wp14:anchorId="52ABE9D9" wp14:editId="28370818">
          <wp:simplePos x="0" y="0"/>
          <wp:positionH relativeFrom="column">
            <wp:posOffset>-1143000</wp:posOffset>
          </wp:positionH>
          <wp:positionV relativeFrom="paragraph">
            <wp:posOffset>-457200</wp:posOffset>
          </wp:positionV>
          <wp:extent cx="15544800" cy="1050713"/>
          <wp:effectExtent l="0" t="0" r="0" b="0"/>
          <wp:wrapNone/>
          <wp:docPr id="239" name="Picture 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44800" cy="10507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D158D6" w14:textId="77777777" w:rsidR="0022582C" w:rsidRDefault="0022582C"/>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C7FFB4" w14:textId="77777777" w:rsidR="0022582C" w:rsidRDefault="0022582C" w:rsidP="00C51391">
    <w:pPr>
      <w:pStyle w:val="Header"/>
    </w:pPr>
    <w:r>
      <w:rPr>
        <w:noProof/>
      </w:rPr>
      <w:drawing>
        <wp:anchor distT="0" distB="0" distL="114300" distR="114300" simplePos="0" relativeHeight="251682816" behindDoc="1" locked="0" layoutInCell="1" allowOverlap="1" wp14:anchorId="737929EB" wp14:editId="0A4A24E5">
          <wp:simplePos x="0" y="0"/>
          <wp:positionH relativeFrom="column">
            <wp:posOffset>-914400</wp:posOffset>
          </wp:positionH>
          <wp:positionV relativeFrom="paragraph">
            <wp:posOffset>-447675</wp:posOffset>
          </wp:positionV>
          <wp:extent cx="7772400" cy="1051560"/>
          <wp:effectExtent l="0" t="0" r="0" b="0"/>
          <wp:wrapNone/>
          <wp:docPr id="240" name="Picture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sidePages.jpg"/>
                  <pic:cNvPicPr/>
                </pic:nvPicPr>
                <pic:blipFill>
                  <a:blip r:embed="rId1">
                    <a:extLst>
                      <a:ext uri="{28A0092B-C50C-407E-A947-70E740481C1C}">
                        <a14:useLocalDpi xmlns:a14="http://schemas.microsoft.com/office/drawing/2010/main" val="0"/>
                      </a:ext>
                    </a:extLst>
                  </a:blip>
                  <a:stretch>
                    <a:fillRect/>
                  </a:stretch>
                </pic:blipFill>
                <pic:spPr>
                  <a:xfrm>
                    <a:off x="0" y="0"/>
                    <a:ext cx="7772400" cy="1051560"/>
                  </a:xfrm>
                  <a:prstGeom prst="rect">
                    <a:avLst/>
                  </a:prstGeom>
                </pic:spPr>
              </pic:pic>
            </a:graphicData>
          </a:graphic>
          <wp14:sizeRelH relativeFrom="page">
            <wp14:pctWidth>0</wp14:pctWidth>
          </wp14:sizeRelH>
          <wp14:sizeRelV relativeFrom="page">
            <wp14:pctHeight>0</wp14:pctHeight>
          </wp14:sizeRelV>
        </wp:anchor>
      </w:drawing>
    </w:r>
  </w:p>
  <w:p w14:paraId="5AA9813E" w14:textId="19D24FD5" w:rsidR="0022582C" w:rsidRDefault="0022582C"/>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5D1C85" w14:textId="5E9DCA18" w:rsidR="0022582C" w:rsidRDefault="0022582C" w:rsidP="00C51391">
    <w:pPr>
      <w:pStyle w:val="Header"/>
    </w:pPr>
    <w:r>
      <w:rPr>
        <w:noProof/>
      </w:rPr>
      <w:drawing>
        <wp:anchor distT="0" distB="0" distL="114300" distR="114300" simplePos="0" relativeHeight="251712512" behindDoc="1" locked="0" layoutInCell="1" allowOverlap="1" wp14:anchorId="665EDAC6" wp14:editId="0CC85D8C">
          <wp:simplePos x="0" y="0"/>
          <wp:positionH relativeFrom="column">
            <wp:posOffset>-914400</wp:posOffset>
          </wp:positionH>
          <wp:positionV relativeFrom="paragraph">
            <wp:posOffset>-441960</wp:posOffset>
          </wp:positionV>
          <wp:extent cx="10058410" cy="1051560"/>
          <wp:effectExtent l="0" t="0" r="0" b="0"/>
          <wp:wrapNone/>
          <wp:docPr id="241" name="Picture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58410" cy="1051560"/>
                  </a:xfrm>
                  <a:prstGeom prst="rect">
                    <a:avLst/>
                  </a:prstGeom>
                  <a:noFill/>
                  <a:ln>
                    <a:noFill/>
                  </a:ln>
                </pic:spPr>
              </pic:pic>
            </a:graphicData>
          </a:graphic>
          <wp14:sizeRelV relativeFrom="margin">
            <wp14:pctHeight>0</wp14:pctHeight>
          </wp14:sizeRelV>
        </wp:anchor>
      </w:drawing>
    </w:r>
  </w:p>
  <w:p w14:paraId="501BF0A2" w14:textId="77777777" w:rsidR="0022582C" w:rsidRDefault="0022582C"/>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E1C34A" w14:textId="77777777" w:rsidR="0022582C" w:rsidRDefault="0022582C" w:rsidP="00C51391">
    <w:pPr>
      <w:pStyle w:val="Header"/>
    </w:pPr>
    <w:r>
      <w:rPr>
        <w:noProof/>
      </w:rPr>
      <w:drawing>
        <wp:anchor distT="0" distB="0" distL="114300" distR="114300" simplePos="0" relativeHeight="251709440" behindDoc="1" locked="0" layoutInCell="1" allowOverlap="1" wp14:anchorId="61FC352D" wp14:editId="2390D897">
          <wp:simplePos x="0" y="0"/>
          <wp:positionH relativeFrom="column">
            <wp:posOffset>-914400</wp:posOffset>
          </wp:positionH>
          <wp:positionV relativeFrom="paragraph">
            <wp:posOffset>-447675</wp:posOffset>
          </wp:positionV>
          <wp:extent cx="7772400" cy="1051560"/>
          <wp:effectExtent l="0" t="0" r="0" b="0"/>
          <wp:wrapNone/>
          <wp:docPr id="242" name="Pictur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sidePages.jpg"/>
                  <pic:cNvPicPr/>
                </pic:nvPicPr>
                <pic:blipFill>
                  <a:blip r:embed="rId1">
                    <a:extLst>
                      <a:ext uri="{28A0092B-C50C-407E-A947-70E740481C1C}">
                        <a14:useLocalDpi xmlns:a14="http://schemas.microsoft.com/office/drawing/2010/main" val="0"/>
                      </a:ext>
                    </a:extLst>
                  </a:blip>
                  <a:stretch>
                    <a:fillRect/>
                  </a:stretch>
                </pic:blipFill>
                <pic:spPr>
                  <a:xfrm>
                    <a:off x="0" y="0"/>
                    <a:ext cx="7772400" cy="1051560"/>
                  </a:xfrm>
                  <a:prstGeom prst="rect">
                    <a:avLst/>
                  </a:prstGeom>
                </pic:spPr>
              </pic:pic>
            </a:graphicData>
          </a:graphic>
          <wp14:sizeRelH relativeFrom="page">
            <wp14:pctWidth>0</wp14:pctWidth>
          </wp14:sizeRelH>
          <wp14:sizeRelV relativeFrom="page">
            <wp14:pctHeight>0</wp14:pctHeight>
          </wp14:sizeRelV>
        </wp:anchor>
      </w:drawing>
    </w:r>
  </w:p>
  <w:p w14:paraId="0D0DB598" w14:textId="77777777" w:rsidR="0022582C" w:rsidRDefault="0022582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A9CEC05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94A0652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409278F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41060B7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470D43E"/>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1BC54D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318553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3542C5E"/>
    <w:lvl w:ilvl="0">
      <w:start w:val="1"/>
      <w:numFmt w:val="bullet"/>
      <w:pStyle w:val="ListBullet2"/>
      <w:lvlText w:val=""/>
      <w:lvlJc w:val="left"/>
      <w:pPr>
        <w:ind w:left="936" w:hanging="360"/>
      </w:pPr>
      <w:rPr>
        <w:rFonts w:ascii="Wingdings" w:hAnsi="Wingdings" w:hint="default"/>
      </w:rPr>
    </w:lvl>
  </w:abstractNum>
  <w:abstractNum w:abstractNumId="8" w15:restartNumberingAfterBreak="0">
    <w:nsid w:val="FFFFFF88"/>
    <w:multiLevelType w:val="singleLevel"/>
    <w:tmpl w:val="954E4A6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BA0B00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5B68DB"/>
    <w:multiLevelType w:val="hybridMultilevel"/>
    <w:tmpl w:val="22B6FE76"/>
    <w:lvl w:ilvl="0" w:tplc="48F66A86">
      <w:start w:val="1"/>
      <w:numFmt w:val="upperLetter"/>
      <w:pStyle w:val="Style1"/>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06400CF"/>
    <w:multiLevelType w:val="hybridMultilevel"/>
    <w:tmpl w:val="45821A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1503C1"/>
    <w:multiLevelType w:val="hybridMultilevel"/>
    <w:tmpl w:val="45765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270BF3"/>
    <w:multiLevelType w:val="hybridMultilevel"/>
    <w:tmpl w:val="6986CEA8"/>
    <w:lvl w:ilvl="0" w:tplc="DFDA39DE">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1F3034F9"/>
    <w:multiLevelType w:val="hybridMultilevel"/>
    <w:tmpl w:val="E86E84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12A08B0"/>
    <w:multiLevelType w:val="hybridMultilevel"/>
    <w:tmpl w:val="DAF0D9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C5273D1"/>
    <w:multiLevelType w:val="hybridMultilevel"/>
    <w:tmpl w:val="BAFE4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FF6D03"/>
    <w:multiLevelType w:val="hybridMultilevel"/>
    <w:tmpl w:val="A3A8E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A53A12"/>
    <w:multiLevelType w:val="hybridMultilevel"/>
    <w:tmpl w:val="EFB0E3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2C678E7"/>
    <w:multiLevelType w:val="multilevel"/>
    <w:tmpl w:val="B686D568"/>
    <w:lvl w:ilvl="0">
      <w:start w:val="7"/>
      <w:numFmt w:val="decimal"/>
      <w:pStyle w:val="Heading1"/>
      <w:suff w:val="space"/>
      <w:lvlText w:val="Chapter %1:"/>
      <w:lvlJc w:val="left"/>
      <w:pPr>
        <w:ind w:left="432" w:hanging="432"/>
      </w:pPr>
      <w:rPr>
        <w:rFonts w:hint="default"/>
        <w:color w:val="0F75BC" w:themeColor="accent2"/>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15:restartNumberingAfterBreak="0">
    <w:nsid w:val="4CBD3BA9"/>
    <w:multiLevelType w:val="hybridMultilevel"/>
    <w:tmpl w:val="157A5AB8"/>
    <w:lvl w:ilvl="0" w:tplc="04090001">
      <w:start w:val="1"/>
      <w:numFmt w:val="bullet"/>
      <w:lvlText w:val=""/>
      <w:lvlJc w:val="left"/>
      <w:pPr>
        <w:ind w:left="762" w:hanging="360"/>
      </w:pPr>
      <w:rPr>
        <w:rFonts w:ascii="Symbol" w:hAnsi="Symbol" w:hint="default"/>
      </w:rPr>
    </w:lvl>
    <w:lvl w:ilvl="1" w:tplc="04090003" w:tentative="1">
      <w:start w:val="1"/>
      <w:numFmt w:val="bullet"/>
      <w:lvlText w:val="o"/>
      <w:lvlJc w:val="left"/>
      <w:pPr>
        <w:ind w:left="1482" w:hanging="360"/>
      </w:pPr>
      <w:rPr>
        <w:rFonts w:ascii="Courier New" w:hAnsi="Courier New" w:cs="Courier New" w:hint="default"/>
      </w:rPr>
    </w:lvl>
    <w:lvl w:ilvl="2" w:tplc="04090005" w:tentative="1">
      <w:start w:val="1"/>
      <w:numFmt w:val="bullet"/>
      <w:lvlText w:val=""/>
      <w:lvlJc w:val="left"/>
      <w:pPr>
        <w:ind w:left="2202" w:hanging="360"/>
      </w:pPr>
      <w:rPr>
        <w:rFonts w:ascii="Wingdings" w:hAnsi="Wingdings" w:hint="default"/>
      </w:rPr>
    </w:lvl>
    <w:lvl w:ilvl="3" w:tplc="04090001" w:tentative="1">
      <w:start w:val="1"/>
      <w:numFmt w:val="bullet"/>
      <w:lvlText w:val=""/>
      <w:lvlJc w:val="left"/>
      <w:pPr>
        <w:ind w:left="2922" w:hanging="360"/>
      </w:pPr>
      <w:rPr>
        <w:rFonts w:ascii="Symbol" w:hAnsi="Symbol" w:hint="default"/>
      </w:rPr>
    </w:lvl>
    <w:lvl w:ilvl="4" w:tplc="04090003" w:tentative="1">
      <w:start w:val="1"/>
      <w:numFmt w:val="bullet"/>
      <w:lvlText w:val="o"/>
      <w:lvlJc w:val="left"/>
      <w:pPr>
        <w:ind w:left="3642" w:hanging="360"/>
      </w:pPr>
      <w:rPr>
        <w:rFonts w:ascii="Courier New" w:hAnsi="Courier New" w:cs="Courier New" w:hint="default"/>
      </w:rPr>
    </w:lvl>
    <w:lvl w:ilvl="5" w:tplc="04090005" w:tentative="1">
      <w:start w:val="1"/>
      <w:numFmt w:val="bullet"/>
      <w:lvlText w:val=""/>
      <w:lvlJc w:val="left"/>
      <w:pPr>
        <w:ind w:left="4362" w:hanging="360"/>
      </w:pPr>
      <w:rPr>
        <w:rFonts w:ascii="Wingdings" w:hAnsi="Wingdings" w:hint="default"/>
      </w:rPr>
    </w:lvl>
    <w:lvl w:ilvl="6" w:tplc="04090001" w:tentative="1">
      <w:start w:val="1"/>
      <w:numFmt w:val="bullet"/>
      <w:lvlText w:val=""/>
      <w:lvlJc w:val="left"/>
      <w:pPr>
        <w:ind w:left="5082" w:hanging="360"/>
      </w:pPr>
      <w:rPr>
        <w:rFonts w:ascii="Symbol" w:hAnsi="Symbol" w:hint="default"/>
      </w:rPr>
    </w:lvl>
    <w:lvl w:ilvl="7" w:tplc="04090003" w:tentative="1">
      <w:start w:val="1"/>
      <w:numFmt w:val="bullet"/>
      <w:lvlText w:val="o"/>
      <w:lvlJc w:val="left"/>
      <w:pPr>
        <w:ind w:left="5802" w:hanging="360"/>
      </w:pPr>
      <w:rPr>
        <w:rFonts w:ascii="Courier New" w:hAnsi="Courier New" w:cs="Courier New" w:hint="default"/>
      </w:rPr>
    </w:lvl>
    <w:lvl w:ilvl="8" w:tplc="04090005" w:tentative="1">
      <w:start w:val="1"/>
      <w:numFmt w:val="bullet"/>
      <w:lvlText w:val=""/>
      <w:lvlJc w:val="left"/>
      <w:pPr>
        <w:ind w:left="6522" w:hanging="360"/>
      </w:pPr>
      <w:rPr>
        <w:rFonts w:ascii="Wingdings" w:hAnsi="Wingdings" w:hint="default"/>
      </w:rPr>
    </w:lvl>
  </w:abstractNum>
  <w:abstractNum w:abstractNumId="21" w15:restartNumberingAfterBreak="0">
    <w:nsid w:val="4D2679F2"/>
    <w:multiLevelType w:val="hybridMultilevel"/>
    <w:tmpl w:val="30AA6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3187E0C"/>
    <w:multiLevelType w:val="hybridMultilevel"/>
    <w:tmpl w:val="A6605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990981"/>
    <w:multiLevelType w:val="hybridMultilevel"/>
    <w:tmpl w:val="7CDC7D6A"/>
    <w:lvl w:ilvl="0" w:tplc="BF00E95A">
      <w:start w:val="1"/>
      <w:numFmt w:val="bullet"/>
      <w:pStyle w:val="Bullet1"/>
      <w:lvlText w:val=""/>
      <w:lvlJc w:val="left"/>
      <w:pPr>
        <w:ind w:left="360" w:hanging="360"/>
      </w:pPr>
      <w:rPr>
        <w:rFonts w:ascii="Symbol" w:hAnsi="Symbol" w:cs="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ECD2892"/>
    <w:multiLevelType w:val="hybridMultilevel"/>
    <w:tmpl w:val="3984D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3F171D"/>
    <w:multiLevelType w:val="hybridMultilevel"/>
    <w:tmpl w:val="F7B6C348"/>
    <w:lvl w:ilvl="0" w:tplc="54F47174">
      <w:numFmt w:val="bullet"/>
      <w:lvlText w:val="•"/>
      <w:lvlJc w:val="left"/>
      <w:pPr>
        <w:ind w:left="1080" w:hanging="720"/>
      </w:pPr>
      <w:rPr>
        <w:rFonts w:ascii="Source Sans Pro" w:eastAsiaTheme="minorHAnsi" w:hAnsi="Source Sans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3F16D08"/>
    <w:multiLevelType w:val="singleLevel"/>
    <w:tmpl w:val="F5CC2AF2"/>
    <w:lvl w:ilvl="0">
      <w:start w:val="1"/>
      <w:numFmt w:val="bullet"/>
      <w:pStyle w:val="ListDash"/>
      <w:lvlText w:val="-"/>
      <w:lvlJc w:val="left"/>
      <w:pPr>
        <w:tabs>
          <w:tab w:val="num" w:pos="720"/>
        </w:tabs>
        <w:ind w:left="720" w:hanging="360"/>
      </w:pPr>
      <w:rPr>
        <w:rFonts w:ascii="Courier New" w:hAnsi="Courier New" w:cs="Times New Roman" w:hint="default"/>
      </w:rPr>
    </w:lvl>
  </w:abstractNum>
  <w:abstractNum w:abstractNumId="27" w15:restartNumberingAfterBreak="0">
    <w:nsid w:val="644452EF"/>
    <w:multiLevelType w:val="hybridMultilevel"/>
    <w:tmpl w:val="E0A6D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723493"/>
    <w:multiLevelType w:val="hybridMultilevel"/>
    <w:tmpl w:val="4ED82200"/>
    <w:lvl w:ilvl="0" w:tplc="512EA0B8">
      <w:start w:val="2045"/>
      <w:numFmt w:val="bullet"/>
      <w:lvlText w:val="-"/>
      <w:lvlJc w:val="left"/>
      <w:pPr>
        <w:ind w:left="1080" w:hanging="360"/>
      </w:pPr>
      <w:rPr>
        <w:rFonts w:ascii="Franklin Gothic Book" w:eastAsiaTheme="minorHAnsi" w:hAnsi="Franklin Gothic Book"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6A01088D"/>
    <w:multiLevelType w:val="hybridMultilevel"/>
    <w:tmpl w:val="93BAD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C2A4EC8"/>
    <w:multiLevelType w:val="hybridMultilevel"/>
    <w:tmpl w:val="07E2E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DDE2297"/>
    <w:multiLevelType w:val="hybridMultilevel"/>
    <w:tmpl w:val="62CA796A"/>
    <w:lvl w:ilvl="0" w:tplc="94621D98">
      <w:start w:val="4"/>
      <w:numFmt w:val="bullet"/>
      <w:lvlText w:val="-"/>
      <w:lvlJc w:val="left"/>
      <w:pPr>
        <w:ind w:left="720" w:hanging="360"/>
      </w:pPr>
      <w:rPr>
        <w:rFonts w:ascii="Source Sans Pro" w:eastAsiaTheme="minorHAnsi" w:hAnsi="Source Sans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28F3950"/>
    <w:multiLevelType w:val="hybridMultilevel"/>
    <w:tmpl w:val="189A1396"/>
    <w:lvl w:ilvl="0" w:tplc="B3624CD8">
      <w:start w:val="1"/>
      <w:numFmt w:val="upperLetter"/>
      <w:pStyle w:val="AppendixHeading"/>
      <w:lvlText w:val="Appendix %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B7A445D"/>
    <w:multiLevelType w:val="hybridMultilevel"/>
    <w:tmpl w:val="9F2A99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BCD2B28"/>
    <w:multiLevelType w:val="hybridMultilevel"/>
    <w:tmpl w:val="088067E6"/>
    <w:lvl w:ilvl="0" w:tplc="55283E36">
      <w:start w:val="5"/>
      <w:numFmt w:val="bullet"/>
      <w:lvlText w:val="-"/>
      <w:lvlJc w:val="left"/>
      <w:pPr>
        <w:ind w:left="720" w:hanging="360"/>
      </w:pPr>
      <w:rPr>
        <w:rFonts w:ascii="Source Sans Pro" w:eastAsiaTheme="minorHAnsi" w:hAnsi="Source Sans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CC56AC6"/>
    <w:multiLevelType w:val="multilevel"/>
    <w:tmpl w:val="182E0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F3D0C2F"/>
    <w:multiLevelType w:val="hybridMultilevel"/>
    <w:tmpl w:val="0F22084A"/>
    <w:lvl w:ilvl="0" w:tplc="54F47174">
      <w:numFmt w:val="bullet"/>
      <w:lvlText w:val="•"/>
      <w:lvlJc w:val="left"/>
      <w:pPr>
        <w:ind w:left="720" w:hanging="720"/>
      </w:pPr>
      <w:rPr>
        <w:rFonts w:ascii="Source Sans Pro" w:eastAsiaTheme="minorHAnsi" w:hAnsi="Source Sans Pro"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F5C42BD"/>
    <w:multiLevelType w:val="hybridMultilevel"/>
    <w:tmpl w:val="4386D7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9"/>
  </w:num>
  <w:num w:numId="2">
    <w:abstractNumId w:val="10"/>
  </w:num>
  <w:num w:numId="3">
    <w:abstractNumId w:val="32"/>
  </w:num>
  <w:num w:numId="4">
    <w:abstractNumId w:val="30"/>
  </w:num>
  <w:num w:numId="5">
    <w:abstractNumId w:val="23"/>
  </w:num>
  <w:num w:numId="6">
    <w:abstractNumId w:val="9"/>
  </w:num>
  <w:num w:numId="7">
    <w:abstractNumId w:val="8"/>
  </w:num>
  <w:num w:numId="8">
    <w:abstractNumId w:val="7"/>
  </w:num>
  <w:num w:numId="9">
    <w:abstractNumId w:val="6"/>
  </w:num>
  <w:num w:numId="10">
    <w:abstractNumId w:val="5"/>
  </w:num>
  <w:num w:numId="11">
    <w:abstractNumId w:val="4"/>
  </w:num>
  <w:num w:numId="12">
    <w:abstractNumId w:val="3"/>
  </w:num>
  <w:num w:numId="13">
    <w:abstractNumId w:val="2"/>
  </w:num>
  <w:num w:numId="14">
    <w:abstractNumId w:val="1"/>
  </w:num>
  <w:num w:numId="15">
    <w:abstractNumId w:val="0"/>
  </w:num>
  <w:num w:numId="16">
    <w:abstractNumId w:val="28"/>
  </w:num>
  <w:num w:numId="17">
    <w:abstractNumId w:val="26"/>
  </w:num>
  <w:num w:numId="18">
    <w:abstractNumId w:val="37"/>
  </w:num>
  <w:num w:numId="19">
    <w:abstractNumId w:val="31"/>
  </w:num>
  <w:num w:numId="20">
    <w:abstractNumId w:val="24"/>
  </w:num>
  <w:num w:numId="21">
    <w:abstractNumId w:val="21"/>
  </w:num>
  <w:num w:numId="22">
    <w:abstractNumId w:val="34"/>
  </w:num>
  <w:num w:numId="23">
    <w:abstractNumId w:val="12"/>
  </w:num>
  <w:num w:numId="24">
    <w:abstractNumId w:val="20"/>
  </w:num>
  <w:num w:numId="25">
    <w:abstractNumId w:val="16"/>
  </w:num>
  <w:num w:numId="26">
    <w:abstractNumId w:val="13"/>
  </w:num>
  <w:num w:numId="27">
    <w:abstractNumId w:val="17"/>
  </w:num>
  <w:num w:numId="28">
    <w:abstractNumId w:val="35"/>
  </w:num>
  <w:num w:numId="29">
    <w:abstractNumId w:val="14"/>
  </w:num>
  <w:num w:numId="30">
    <w:abstractNumId w:val="19"/>
  </w:num>
  <w:num w:numId="31">
    <w:abstractNumId w:val="18"/>
  </w:num>
  <w:num w:numId="32">
    <w:abstractNumId w:val="11"/>
  </w:num>
  <w:num w:numId="33">
    <w:abstractNumId w:val="29"/>
  </w:num>
  <w:num w:numId="34">
    <w:abstractNumId w:val="27"/>
  </w:num>
  <w:num w:numId="35">
    <w:abstractNumId w:val="15"/>
  </w:num>
  <w:num w:numId="36">
    <w:abstractNumId w:val="33"/>
  </w:num>
  <w:num w:numId="37">
    <w:abstractNumId w:val="22"/>
  </w:num>
  <w:num w:numId="38">
    <w:abstractNumId w:val="25"/>
  </w:num>
  <w:num w:numId="39">
    <w:abstractNumId w:val="3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defaultTabStop w:val="720"/>
  <w:characterSpacingControl w:val="doNotCompress"/>
  <w:hdrShapeDefaults>
    <o:shapedefaults v:ext="edit" spidmax="819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04A2"/>
    <w:rsid w:val="00000147"/>
    <w:rsid w:val="00014C35"/>
    <w:rsid w:val="00016266"/>
    <w:rsid w:val="00017F43"/>
    <w:rsid w:val="00023A6A"/>
    <w:rsid w:val="0002620B"/>
    <w:rsid w:val="00034BD9"/>
    <w:rsid w:val="0005707E"/>
    <w:rsid w:val="00067FFC"/>
    <w:rsid w:val="000859DE"/>
    <w:rsid w:val="00091E84"/>
    <w:rsid w:val="00094E46"/>
    <w:rsid w:val="000C3769"/>
    <w:rsid w:val="000D2557"/>
    <w:rsid w:val="000E381A"/>
    <w:rsid w:val="000F584A"/>
    <w:rsid w:val="000F5F9D"/>
    <w:rsid w:val="001557E0"/>
    <w:rsid w:val="0016539F"/>
    <w:rsid w:val="00181C3A"/>
    <w:rsid w:val="001836A5"/>
    <w:rsid w:val="001A2F36"/>
    <w:rsid w:val="001A4268"/>
    <w:rsid w:val="001B1CA3"/>
    <w:rsid w:val="001C06A4"/>
    <w:rsid w:val="001C083C"/>
    <w:rsid w:val="001F2828"/>
    <w:rsid w:val="002064C8"/>
    <w:rsid w:val="002113D7"/>
    <w:rsid w:val="0021332D"/>
    <w:rsid w:val="00213499"/>
    <w:rsid w:val="00221A78"/>
    <w:rsid w:val="0022582C"/>
    <w:rsid w:val="00261D9D"/>
    <w:rsid w:val="00275227"/>
    <w:rsid w:val="00294D10"/>
    <w:rsid w:val="002B1058"/>
    <w:rsid w:val="002B1D36"/>
    <w:rsid w:val="002F50DD"/>
    <w:rsid w:val="00306B75"/>
    <w:rsid w:val="00310E64"/>
    <w:rsid w:val="00315B5F"/>
    <w:rsid w:val="00326A13"/>
    <w:rsid w:val="00333BA5"/>
    <w:rsid w:val="003437DD"/>
    <w:rsid w:val="00343C35"/>
    <w:rsid w:val="00350444"/>
    <w:rsid w:val="003506AE"/>
    <w:rsid w:val="00364B89"/>
    <w:rsid w:val="00377089"/>
    <w:rsid w:val="00381F09"/>
    <w:rsid w:val="003B6DD9"/>
    <w:rsid w:val="003C0DB7"/>
    <w:rsid w:val="003D2BF3"/>
    <w:rsid w:val="003E3552"/>
    <w:rsid w:val="003E7435"/>
    <w:rsid w:val="003E74E0"/>
    <w:rsid w:val="003F18BC"/>
    <w:rsid w:val="00401078"/>
    <w:rsid w:val="0041486E"/>
    <w:rsid w:val="00425328"/>
    <w:rsid w:val="00426349"/>
    <w:rsid w:val="00427160"/>
    <w:rsid w:val="004523D2"/>
    <w:rsid w:val="004639E3"/>
    <w:rsid w:val="00481094"/>
    <w:rsid w:val="00482374"/>
    <w:rsid w:val="0048351E"/>
    <w:rsid w:val="00487597"/>
    <w:rsid w:val="004904A2"/>
    <w:rsid w:val="00491B72"/>
    <w:rsid w:val="004B3515"/>
    <w:rsid w:val="004B4C94"/>
    <w:rsid w:val="004C7528"/>
    <w:rsid w:val="004C7761"/>
    <w:rsid w:val="004D03A4"/>
    <w:rsid w:val="004D281A"/>
    <w:rsid w:val="005012EB"/>
    <w:rsid w:val="005074B3"/>
    <w:rsid w:val="00517AC6"/>
    <w:rsid w:val="0055359F"/>
    <w:rsid w:val="005563B8"/>
    <w:rsid w:val="005579EA"/>
    <w:rsid w:val="0056548D"/>
    <w:rsid w:val="005801A4"/>
    <w:rsid w:val="00597616"/>
    <w:rsid w:val="005B2A56"/>
    <w:rsid w:val="005B2C2B"/>
    <w:rsid w:val="005B38D9"/>
    <w:rsid w:val="005D48C3"/>
    <w:rsid w:val="005F0A3E"/>
    <w:rsid w:val="005F48E9"/>
    <w:rsid w:val="00620DFF"/>
    <w:rsid w:val="00642EFE"/>
    <w:rsid w:val="006462E1"/>
    <w:rsid w:val="00653D00"/>
    <w:rsid w:val="006572A1"/>
    <w:rsid w:val="00657A8B"/>
    <w:rsid w:val="00661084"/>
    <w:rsid w:val="00661A5B"/>
    <w:rsid w:val="006729C5"/>
    <w:rsid w:val="00675E8A"/>
    <w:rsid w:val="006760D7"/>
    <w:rsid w:val="006779C2"/>
    <w:rsid w:val="0068254D"/>
    <w:rsid w:val="00684F2B"/>
    <w:rsid w:val="00685B9E"/>
    <w:rsid w:val="00685D99"/>
    <w:rsid w:val="006A3C36"/>
    <w:rsid w:val="006A6D4C"/>
    <w:rsid w:val="006A7CE3"/>
    <w:rsid w:val="006D44B8"/>
    <w:rsid w:val="006E37A6"/>
    <w:rsid w:val="0070337D"/>
    <w:rsid w:val="00723527"/>
    <w:rsid w:val="00723CEB"/>
    <w:rsid w:val="00747FE4"/>
    <w:rsid w:val="00762FA8"/>
    <w:rsid w:val="00765359"/>
    <w:rsid w:val="0077098C"/>
    <w:rsid w:val="0077130A"/>
    <w:rsid w:val="007A0E7E"/>
    <w:rsid w:val="007B3556"/>
    <w:rsid w:val="007D23C4"/>
    <w:rsid w:val="007D49A4"/>
    <w:rsid w:val="007E2DD5"/>
    <w:rsid w:val="007E5407"/>
    <w:rsid w:val="007F19F2"/>
    <w:rsid w:val="007F2040"/>
    <w:rsid w:val="008111B5"/>
    <w:rsid w:val="00814CAE"/>
    <w:rsid w:val="00860659"/>
    <w:rsid w:val="00861BCF"/>
    <w:rsid w:val="00881217"/>
    <w:rsid w:val="00890F7B"/>
    <w:rsid w:val="008A02D1"/>
    <w:rsid w:val="008A4A28"/>
    <w:rsid w:val="008B114F"/>
    <w:rsid w:val="008B3CD3"/>
    <w:rsid w:val="008C7E69"/>
    <w:rsid w:val="008F238D"/>
    <w:rsid w:val="00910713"/>
    <w:rsid w:val="00915434"/>
    <w:rsid w:val="009362E1"/>
    <w:rsid w:val="00960837"/>
    <w:rsid w:val="00967096"/>
    <w:rsid w:val="00982D7E"/>
    <w:rsid w:val="009B4125"/>
    <w:rsid w:val="009C3D78"/>
    <w:rsid w:val="009C5B8A"/>
    <w:rsid w:val="009D144A"/>
    <w:rsid w:val="009D416D"/>
    <w:rsid w:val="009D4605"/>
    <w:rsid w:val="009E06FE"/>
    <w:rsid w:val="009E5040"/>
    <w:rsid w:val="009F0710"/>
    <w:rsid w:val="009F51A0"/>
    <w:rsid w:val="009F665C"/>
    <w:rsid w:val="00A207ED"/>
    <w:rsid w:val="00A44B91"/>
    <w:rsid w:val="00A763E9"/>
    <w:rsid w:val="00A86C3E"/>
    <w:rsid w:val="00AB2079"/>
    <w:rsid w:val="00AB647F"/>
    <w:rsid w:val="00AC0A01"/>
    <w:rsid w:val="00AC0DC2"/>
    <w:rsid w:val="00AD069D"/>
    <w:rsid w:val="00AD450E"/>
    <w:rsid w:val="00AE51E4"/>
    <w:rsid w:val="00AF45C3"/>
    <w:rsid w:val="00B13519"/>
    <w:rsid w:val="00B3135B"/>
    <w:rsid w:val="00B403D8"/>
    <w:rsid w:val="00B41750"/>
    <w:rsid w:val="00B47738"/>
    <w:rsid w:val="00B51B54"/>
    <w:rsid w:val="00B55CEF"/>
    <w:rsid w:val="00B564D2"/>
    <w:rsid w:val="00B60912"/>
    <w:rsid w:val="00B6103B"/>
    <w:rsid w:val="00B65F12"/>
    <w:rsid w:val="00B672FB"/>
    <w:rsid w:val="00B728F5"/>
    <w:rsid w:val="00B7694B"/>
    <w:rsid w:val="00B905BD"/>
    <w:rsid w:val="00BA21E9"/>
    <w:rsid w:val="00BA43C3"/>
    <w:rsid w:val="00BB0CE3"/>
    <w:rsid w:val="00BB553F"/>
    <w:rsid w:val="00BC297F"/>
    <w:rsid w:val="00BD2014"/>
    <w:rsid w:val="00BD3472"/>
    <w:rsid w:val="00BD373B"/>
    <w:rsid w:val="00BF3EDC"/>
    <w:rsid w:val="00BF4413"/>
    <w:rsid w:val="00C073B5"/>
    <w:rsid w:val="00C1205E"/>
    <w:rsid w:val="00C12991"/>
    <w:rsid w:val="00C37DB1"/>
    <w:rsid w:val="00C446EE"/>
    <w:rsid w:val="00C51391"/>
    <w:rsid w:val="00C65938"/>
    <w:rsid w:val="00C80B16"/>
    <w:rsid w:val="00C90273"/>
    <w:rsid w:val="00CA47E4"/>
    <w:rsid w:val="00CB1E82"/>
    <w:rsid w:val="00CD67CA"/>
    <w:rsid w:val="00CE1880"/>
    <w:rsid w:val="00CE2EBA"/>
    <w:rsid w:val="00CE7AB2"/>
    <w:rsid w:val="00CE7F44"/>
    <w:rsid w:val="00D06D60"/>
    <w:rsid w:val="00D2087C"/>
    <w:rsid w:val="00D477E2"/>
    <w:rsid w:val="00D60C24"/>
    <w:rsid w:val="00D80FB5"/>
    <w:rsid w:val="00DB40E3"/>
    <w:rsid w:val="00DC0AB2"/>
    <w:rsid w:val="00DC44B4"/>
    <w:rsid w:val="00DD6F23"/>
    <w:rsid w:val="00DE1EE8"/>
    <w:rsid w:val="00DE6CF8"/>
    <w:rsid w:val="00DF14E1"/>
    <w:rsid w:val="00DF5F91"/>
    <w:rsid w:val="00E02355"/>
    <w:rsid w:val="00E03A51"/>
    <w:rsid w:val="00E05EF0"/>
    <w:rsid w:val="00E07F07"/>
    <w:rsid w:val="00E25773"/>
    <w:rsid w:val="00E270B1"/>
    <w:rsid w:val="00E3434E"/>
    <w:rsid w:val="00E34F65"/>
    <w:rsid w:val="00E420C1"/>
    <w:rsid w:val="00E83865"/>
    <w:rsid w:val="00E871EC"/>
    <w:rsid w:val="00E9408B"/>
    <w:rsid w:val="00EA12C6"/>
    <w:rsid w:val="00EA3901"/>
    <w:rsid w:val="00EB3E1E"/>
    <w:rsid w:val="00EB4151"/>
    <w:rsid w:val="00EC2ADC"/>
    <w:rsid w:val="00EC428A"/>
    <w:rsid w:val="00EC4F18"/>
    <w:rsid w:val="00EF372E"/>
    <w:rsid w:val="00EF6164"/>
    <w:rsid w:val="00F03804"/>
    <w:rsid w:val="00F050C6"/>
    <w:rsid w:val="00F118BC"/>
    <w:rsid w:val="00F16CBA"/>
    <w:rsid w:val="00F21B61"/>
    <w:rsid w:val="00F2391A"/>
    <w:rsid w:val="00F25DD9"/>
    <w:rsid w:val="00F46BD6"/>
    <w:rsid w:val="00F47667"/>
    <w:rsid w:val="00F61863"/>
    <w:rsid w:val="00F64333"/>
    <w:rsid w:val="00FC0FF0"/>
    <w:rsid w:val="00FC18FE"/>
    <w:rsid w:val="00FC4249"/>
    <w:rsid w:val="00FD21BC"/>
    <w:rsid w:val="00FD6864"/>
    <w:rsid w:val="00FE44CC"/>
    <w:rsid w:val="00FE4B56"/>
    <w:rsid w:val="00FE4B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21"/>
    <o:shapelayout v:ext="edit">
      <o:idmap v:ext="edit" data="1"/>
    </o:shapelayout>
  </w:shapeDefaults>
  <w:decimalSymbol w:val="."/>
  <w:listSeparator w:val=","/>
  <w14:docId w14:val="52962BAB"/>
  <w15:chartTrackingRefBased/>
  <w15:docId w15:val="{C6E32492-70EE-46C3-8D28-ABB25F533E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B7694B"/>
    <w:pPr>
      <w:keepNext/>
      <w:keepLines/>
      <w:numPr>
        <w:numId w:val="1"/>
      </w:numPr>
      <w:spacing w:before="240" w:after="0"/>
      <w:outlineLvl w:val="0"/>
    </w:pPr>
    <w:rPr>
      <w:rFonts w:asciiTheme="majorHAnsi" w:eastAsiaTheme="majorEastAsia" w:hAnsiTheme="majorHAnsi" w:cstheme="majorBidi"/>
      <w:color w:val="0F75BC" w:themeColor="accent2"/>
      <w:sz w:val="84"/>
      <w:szCs w:val="32"/>
    </w:rPr>
  </w:style>
  <w:style w:type="paragraph" w:styleId="Heading2">
    <w:name w:val="heading 2"/>
    <w:basedOn w:val="Normal"/>
    <w:next w:val="Normal"/>
    <w:link w:val="Heading2Char"/>
    <w:unhideWhenUsed/>
    <w:qFormat/>
    <w:rsid w:val="00A44B91"/>
    <w:pPr>
      <w:keepNext/>
      <w:keepLines/>
      <w:numPr>
        <w:ilvl w:val="1"/>
        <w:numId w:val="1"/>
      </w:numPr>
      <w:spacing w:before="40" w:after="240"/>
      <w:outlineLvl w:val="1"/>
    </w:pPr>
    <w:rPr>
      <w:rFonts w:asciiTheme="majorHAnsi" w:eastAsiaTheme="majorEastAsia" w:hAnsiTheme="majorHAnsi" w:cstheme="majorBidi"/>
      <w:b/>
      <w:bCs/>
      <w:color w:val="0E5E67"/>
      <w:sz w:val="32"/>
      <w:szCs w:val="26"/>
    </w:rPr>
  </w:style>
  <w:style w:type="paragraph" w:styleId="Heading3">
    <w:name w:val="heading 3"/>
    <w:basedOn w:val="Normal"/>
    <w:next w:val="Normal"/>
    <w:link w:val="Heading3Char"/>
    <w:unhideWhenUsed/>
    <w:qFormat/>
    <w:rsid w:val="00DC0AB2"/>
    <w:pPr>
      <w:keepNext/>
      <w:keepLines/>
      <w:numPr>
        <w:ilvl w:val="2"/>
        <w:numId w:val="1"/>
      </w:numPr>
      <w:spacing w:before="40" w:after="0"/>
      <w:outlineLvl w:val="2"/>
    </w:pPr>
    <w:rPr>
      <w:rFonts w:asciiTheme="majorHAnsi" w:eastAsiaTheme="majorEastAsia" w:hAnsiTheme="majorHAnsi" w:cstheme="majorBidi"/>
      <w:color w:val="46641E"/>
      <w:sz w:val="24"/>
      <w:szCs w:val="24"/>
    </w:rPr>
  </w:style>
  <w:style w:type="paragraph" w:styleId="Heading4">
    <w:name w:val="heading 4"/>
    <w:aliases w:val="Tables and Figures"/>
    <w:basedOn w:val="Normal"/>
    <w:next w:val="Normal"/>
    <w:link w:val="Heading4Char"/>
    <w:unhideWhenUsed/>
    <w:qFormat/>
    <w:rsid w:val="00EF6164"/>
    <w:pPr>
      <w:keepNext/>
      <w:keepLines/>
      <w:numPr>
        <w:ilvl w:val="3"/>
        <w:numId w:val="1"/>
      </w:numPr>
      <w:spacing w:before="40" w:after="0"/>
      <w:outlineLvl w:val="3"/>
    </w:pPr>
    <w:rPr>
      <w:rFonts w:asciiTheme="majorHAnsi" w:eastAsiaTheme="majorEastAsia" w:hAnsiTheme="majorHAnsi" w:cstheme="majorBidi"/>
      <w:i/>
      <w:iCs/>
      <w:color w:val="000000" w:themeColor="text1"/>
    </w:rPr>
  </w:style>
  <w:style w:type="paragraph" w:styleId="Heading5">
    <w:name w:val="heading 5"/>
    <w:basedOn w:val="Normal"/>
    <w:next w:val="Normal"/>
    <w:link w:val="Heading5Char"/>
    <w:uiPriority w:val="9"/>
    <w:unhideWhenUsed/>
    <w:qFormat/>
    <w:rsid w:val="00EF6164"/>
    <w:pPr>
      <w:keepNext/>
      <w:keepLines/>
      <w:numPr>
        <w:ilvl w:val="4"/>
        <w:numId w:val="1"/>
      </w:numPr>
      <w:spacing w:before="40" w:after="0"/>
      <w:outlineLvl w:val="4"/>
    </w:pPr>
    <w:rPr>
      <w:rFonts w:asciiTheme="majorHAnsi" w:eastAsiaTheme="majorEastAsia" w:hAnsiTheme="majorHAnsi" w:cstheme="majorBidi"/>
      <w:color w:val="68962C" w:themeColor="accent1" w:themeShade="BF"/>
    </w:rPr>
  </w:style>
  <w:style w:type="paragraph" w:styleId="Heading6">
    <w:name w:val="heading 6"/>
    <w:basedOn w:val="Normal"/>
    <w:next w:val="Normal"/>
    <w:link w:val="Heading6Char"/>
    <w:uiPriority w:val="9"/>
    <w:unhideWhenUsed/>
    <w:qFormat/>
    <w:rsid w:val="00EF6164"/>
    <w:pPr>
      <w:keepNext/>
      <w:keepLines/>
      <w:numPr>
        <w:ilvl w:val="5"/>
        <w:numId w:val="1"/>
      </w:numPr>
      <w:spacing w:before="40" w:after="0"/>
      <w:outlineLvl w:val="5"/>
    </w:pPr>
    <w:rPr>
      <w:rFonts w:asciiTheme="majorHAnsi" w:eastAsiaTheme="majorEastAsia" w:hAnsiTheme="majorHAnsi" w:cstheme="majorBidi"/>
      <w:color w:val="45631D" w:themeColor="accent1" w:themeShade="7F"/>
    </w:rPr>
  </w:style>
  <w:style w:type="paragraph" w:styleId="Heading7">
    <w:name w:val="heading 7"/>
    <w:basedOn w:val="Normal"/>
    <w:next w:val="Normal"/>
    <w:link w:val="Heading7Char"/>
    <w:uiPriority w:val="9"/>
    <w:unhideWhenUsed/>
    <w:qFormat/>
    <w:rsid w:val="00EF6164"/>
    <w:pPr>
      <w:keepNext/>
      <w:keepLines/>
      <w:numPr>
        <w:ilvl w:val="6"/>
        <w:numId w:val="1"/>
      </w:numPr>
      <w:spacing w:before="40" w:after="0"/>
      <w:outlineLvl w:val="6"/>
    </w:pPr>
    <w:rPr>
      <w:rFonts w:asciiTheme="majorHAnsi" w:eastAsiaTheme="majorEastAsia" w:hAnsiTheme="majorHAnsi" w:cstheme="majorBidi"/>
      <w:i/>
      <w:iCs/>
      <w:color w:val="45631D" w:themeColor="accent1" w:themeShade="7F"/>
    </w:rPr>
  </w:style>
  <w:style w:type="paragraph" w:styleId="Heading8">
    <w:name w:val="heading 8"/>
    <w:basedOn w:val="Normal"/>
    <w:next w:val="Normal"/>
    <w:link w:val="Heading8Char"/>
    <w:uiPriority w:val="9"/>
    <w:unhideWhenUsed/>
    <w:qFormat/>
    <w:rsid w:val="00EF6164"/>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EF6164"/>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stTable4-Accent2">
    <w:name w:val="List Table 4 Accent 2"/>
    <w:basedOn w:val="TableNormal"/>
    <w:uiPriority w:val="49"/>
    <w:rsid w:val="00F16CBA"/>
    <w:pPr>
      <w:spacing w:after="0" w:line="240" w:lineRule="auto"/>
      <w:jc w:val="center"/>
    </w:pPr>
    <w:tblPr>
      <w:tblStyleRowBandSize w:val="1"/>
      <w:tblStyleColBandSize w:val="1"/>
      <w:tblBorders>
        <w:top w:val="single" w:sz="4" w:space="0" w:color="54B0F1" w:themeColor="accent2" w:themeTint="99"/>
        <w:left w:val="single" w:sz="4" w:space="0" w:color="54B0F1" w:themeColor="accent2" w:themeTint="99"/>
        <w:bottom w:val="single" w:sz="4" w:space="0" w:color="54B0F1" w:themeColor="accent2" w:themeTint="99"/>
        <w:right w:val="single" w:sz="4" w:space="0" w:color="54B0F1" w:themeColor="accent2" w:themeTint="99"/>
        <w:insideH w:val="single" w:sz="4" w:space="0" w:color="54B0F1" w:themeColor="accent2" w:themeTint="99"/>
      </w:tblBorders>
    </w:tblPr>
    <w:tcPr>
      <w:vAlign w:val="center"/>
    </w:tcPr>
    <w:tblStylePr w:type="firstRow">
      <w:rPr>
        <w:b/>
        <w:bCs/>
        <w:color w:val="FFFFFF" w:themeColor="background1"/>
      </w:rPr>
      <w:tblPr/>
      <w:tcPr>
        <w:tcBorders>
          <w:top w:val="single" w:sz="4" w:space="0" w:color="0F75BC" w:themeColor="accent2"/>
          <w:left w:val="single" w:sz="4" w:space="0" w:color="0F75BC" w:themeColor="accent2"/>
          <w:bottom w:val="single" w:sz="4" w:space="0" w:color="0F75BC" w:themeColor="accent2"/>
          <w:right w:val="single" w:sz="4" w:space="0" w:color="0F75BC" w:themeColor="accent2"/>
          <w:insideH w:val="nil"/>
        </w:tcBorders>
        <w:shd w:val="clear" w:color="auto" w:fill="0F75BC" w:themeFill="accent2"/>
      </w:tcPr>
    </w:tblStylePr>
    <w:tblStylePr w:type="lastRow">
      <w:rPr>
        <w:b w:val="0"/>
        <w:bCs/>
      </w:rPr>
      <w:tblPr/>
      <w:tcPr>
        <w:tcBorders>
          <w:top w:val="double" w:sz="4" w:space="0" w:color="54B0F1" w:themeColor="accent2" w:themeTint="99"/>
        </w:tcBorders>
      </w:tcPr>
    </w:tblStylePr>
    <w:tblStylePr w:type="firstCol">
      <w:pPr>
        <w:jc w:val="center"/>
      </w:pPr>
      <w:rPr>
        <w:b w:val="0"/>
        <w:bCs/>
      </w:rPr>
    </w:tblStylePr>
    <w:tblStylePr w:type="lastCol">
      <w:rPr>
        <w:b w:val="0"/>
        <w:bCs/>
      </w:rPr>
    </w:tblStylePr>
    <w:tblStylePr w:type="band1Vert">
      <w:tblPr/>
      <w:tcPr>
        <w:shd w:val="clear" w:color="auto" w:fill="C5E4FA" w:themeFill="accent2" w:themeFillTint="33"/>
      </w:tcPr>
    </w:tblStylePr>
    <w:tblStylePr w:type="band1Horz">
      <w:tblPr/>
      <w:tcPr>
        <w:shd w:val="clear" w:color="auto" w:fill="C5E4FA" w:themeFill="accent2" w:themeFillTint="33"/>
      </w:tcPr>
    </w:tblStylePr>
  </w:style>
  <w:style w:type="table" w:styleId="ListTable4-Accent3">
    <w:name w:val="List Table 4 Accent 3"/>
    <w:basedOn w:val="TableNormal"/>
    <w:uiPriority w:val="49"/>
    <w:rsid w:val="00EF6164"/>
    <w:pPr>
      <w:spacing w:after="0" w:line="240" w:lineRule="auto"/>
      <w:jc w:val="center"/>
    </w:pPr>
    <w:rPr>
      <w:sz w:val="24"/>
      <w:szCs w:val="24"/>
    </w:rPr>
    <w:tblPr>
      <w:tblStyleRowBandSize w:val="1"/>
      <w:tblStyleColBandSize w:val="1"/>
      <w:tblBorders>
        <w:top w:val="single" w:sz="4" w:space="0" w:color="6EDEEA" w:themeColor="accent3" w:themeTint="99"/>
        <w:left w:val="single" w:sz="4" w:space="0" w:color="6EDEEA" w:themeColor="accent3" w:themeTint="99"/>
        <w:bottom w:val="single" w:sz="4" w:space="0" w:color="6EDEEA" w:themeColor="accent3" w:themeTint="99"/>
        <w:right w:val="single" w:sz="4" w:space="0" w:color="6EDEEA" w:themeColor="accent3" w:themeTint="99"/>
        <w:insideH w:val="single" w:sz="4" w:space="0" w:color="6EDEEA" w:themeColor="accent3" w:themeTint="99"/>
      </w:tblBorders>
    </w:tblPr>
    <w:tcPr>
      <w:vAlign w:val="center"/>
    </w:tcPr>
    <w:tblStylePr w:type="firstRow">
      <w:rPr>
        <w:b/>
        <w:bCs/>
        <w:color w:val="FFFFFF" w:themeColor="background1"/>
      </w:rPr>
      <w:tblPr/>
      <w:tcPr>
        <w:tcBorders>
          <w:top w:val="single" w:sz="4" w:space="0" w:color="1DBECF" w:themeColor="accent3"/>
          <w:left w:val="single" w:sz="4" w:space="0" w:color="1DBECF" w:themeColor="accent3"/>
          <w:bottom w:val="single" w:sz="4" w:space="0" w:color="1DBECF" w:themeColor="accent3"/>
          <w:right w:val="single" w:sz="4" w:space="0" w:color="1DBECF" w:themeColor="accent3"/>
          <w:insideH w:val="nil"/>
        </w:tcBorders>
        <w:shd w:val="clear" w:color="auto" w:fill="1DBECF" w:themeFill="accent3"/>
      </w:tcPr>
    </w:tblStylePr>
    <w:tblStylePr w:type="lastRow">
      <w:rPr>
        <w:b w:val="0"/>
        <w:bCs/>
      </w:rPr>
      <w:tblPr/>
      <w:tcPr>
        <w:tcBorders>
          <w:top w:val="double" w:sz="4" w:space="0" w:color="6EDEEA" w:themeColor="accent3" w:themeTint="99"/>
        </w:tcBorders>
      </w:tcPr>
    </w:tblStylePr>
    <w:tblStylePr w:type="firstCol">
      <w:rPr>
        <w:b w:val="0"/>
        <w:bCs/>
      </w:rPr>
    </w:tblStylePr>
    <w:tblStylePr w:type="lastCol">
      <w:rPr>
        <w:b w:val="0"/>
        <w:bCs/>
      </w:rPr>
    </w:tblStylePr>
    <w:tblStylePr w:type="band1Vert">
      <w:tblPr/>
      <w:tcPr>
        <w:shd w:val="clear" w:color="auto" w:fill="CEF4F8" w:themeFill="accent3" w:themeFillTint="33"/>
      </w:tcPr>
    </w:tblStylePr>
    <w:tblStylePr w:type="band1Horz">
      <w:tblPr/>
      <w:tcPr>
        <w:shd w:val="clear" w:color="auto" w:fill="CEF4F8" w:themeFill="accent3" w:themeFillTint="33"/>
      </w:tcPr>
    </w:tblStylePr>
  </w:style>
  <w:style w:type="paragraph" w:styleId="NoSpacing">
    <w:name w:val="No Spacing"/>
    <w:link w:val="NoSpacingChar"/>
    <w:uiPriority w:val="1"/>
    <w:qFormat/>
    <w:rsid w:val="00EF6164"/>
    <w:pPr>
      <w:spacing w:after="0" w:line="240" w:lineRule="auto"/>
    </w:pPr>
    <w:rPr>
      <w:rFonts w:eastAsiaTheme="minorEastAsia"/>
    </w:rPr>
  </w:style>
  <w:style w:type="character" w:customStyle="1" w:styleId="NoSpacingChar">
    <w:name w:val="No Spacing Char"/>
    <w:basedOn w:val="DefaultParagraphFont"/>
    <w:link w:val="NoSpacing"/>
    <w:uiPriority w:val="1"/>
    <w:rsid w:val="00EF6164"/>
    <w:rPr>
      <w:rFonts w:eastAsiaTheme="minorEastAsia"/>
    </w:rPr>
  </w:style>
  <w:style w:type="paragraph" w:styleId="Header">
    <w:name w:val="header"/>
    <w:basedOn w:val="Normal"/>
    <w:link w:val="HeaderChar"/>
    <w:uiPriority w:val="99"/>
    <w:unhideWhenUsed/>
    <w:rsid w:val="00EF61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EF6164"/>
  </w:style>
  <w:style w:type="paragraph" w:styleId="Footer">
    <w:name w:val="footer"/>
    <w:basedOn w:val="Normal"/>
    <w:link w:val="FooterChar"/>
    <w:uiPriority w:val="99"/>
    <w:unhideWhenUsed/>
    <w:rsid w:val="00EF61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EF6164"/>
  </w:style>
  <w:style w:type="character" w:customStyle="1" w:styleId="Heading1Char">
    <w:name w:val="Heading 1 Char"/>
    <w:basedOn w:val="DefaultParagraphFont"/>
    <w:link w:val="Heading1"/>
    <w:rsid w:val="00B7694B"/>
    <w:rPr>
      <w:rFonts w:asciiTheme="majorHAnsi" w:eastAsiaTheme="majorEastAsia" w:hAnsiTheme="majorHAnsi" w:cstheme="majorBidi"/>
      <w:color w:val="0F75BC" w:themeColor="accent2"/>
      <w:sz w:val="84"/>
      <w:szCs w:val="32"/>
    </w:rPr>
  </w:style>
  <w:style w:type="character" w:customStyle="1" w:styleId="Heading2Char">
    <w:name w:val="Heading 2 Char"/>
    <w:basedOn w:val="DefaultParagraphFont"/>
    <w:link w:val="Heading2"/>
    <w:rsid w:val="00A44B91"/>
    <w:rPr>
      <w:rFonts w:asciiTheme="majorHAnsi" w:eastAsiaTheme="majorEastAsia" w:hAnsiTheme="majorHAnsi" w:cstheme="majorBidi"/>
      <w:b/>
      <w:bCs/>
      <w:color w:val="0E5E67"/>
      <w:sz w:val="32"/>
      <w:szCs w:val="26"/>
    </w:rPr>
  </w:style>
  <w:style w:type="character" w:customStyle="1" w:styleId="Heading3Char">
    <w:name w:val="Heading 3 Char"/>
    <w:basedOn w:val="DefaultParagraphFont"/>
    <w:link w:val="Heading3"/>
    <w:rsid w:val="00DC0AB2"/>
    <w:rPr>
      <w:rFonts w:asciiTheme="majorHAnsi" w:eastAsiaTheme="majorEastAsia" w:hAnsiTheme="majorHAnsi" w:cstheme="majorBidi"/>
      <w:color w:val="46641E"/>
      <w:sz w:val="24"/>
      <w:szCs w:val="24"/>
    </w:rPr>
  </w:style>
  <w:style w:type="character" w:customStyle="1" w:styleId="Heading4Char">
    <w:name w:val="Heading 4 Char"/>
    <w:aliases w:val="Tables and Figures Char"/>
    <w:basedOn w:val="DefaultParagraphFont"/>
    <w:link w:val="Heading4"/>
    <w:rsid w:val="00EF6164"/>
    <w:rPr>
      <w:rFonts w:asciiTheme="majorHAnsi" w:eastAsiaTheme="majorEastAsia" w:hAnsiTheme="majorHAnsi" w:cstheme="majorBidi"/>
      <w:i/>
      <w:iCs/>
      <w:color w:val="000000" w:themeColor="text1"/>
    </w:rPr>
  </w:style>
  <w:style w:type="character" w:customStyle="1" w:styleId="Heading5Char">
    <w:name w:val="Heading 5 Char"/>
    <w:basedOn w:val="DefaultParagraphFont"/>
    <w:link w:val="Heading5"/>
    <w:uiPriority w:val="9"/>
    <w:rsid w:val="00EF6164"/>
    <w:rPr>
      <w:rFonts w:asciiTheme="majorHAnsi" w:eastAsiaTheme="majorEastAsia" w:hAnsiTheme="majorHAnsi" w:cstheme="majorBidi"/>
      <w:color w:val="68962C" w:themeColor="accent1" w:themeShade="BF"/>
    </w:rPr>
  </w:style>
  <w:style w:type="character" w:customStyle="1" w:styleId="Heading6Char">
    <w:name w:val="Heading 6 Char"/>
    <w:basedOn w:val="DefaultParagraphFont"/>
    <w:link w:val="Heading6"/>
    <w:uiPriority w:val="9"/>
    <w:rsid w:val="00EF6164"/>
    <w:rPr>
      <w:rFonts w:asciiTheme="majorHAnsi" w:eastAsiaTheme="majorEastAsia" w:hAnsiTheme="majorHAnsi" w:cstheme="majorBidi"/>
      <w:color w:val="45631D" w:themeColor="accent1" w:themeShade="7F"/>
    </w:rPr>
  </w:style>
  <w:style w:type="character" w:customStyle="1" w:styleId="Heading7Char">
    <w:name w:val="Heading 7 Char"/>
    <w:basedOn w:val="DefaultParagraphFont"/>
    <w:link w:val="Heading7"/>
    <w:uiPriority w:val="9"/>
    <w:rsid w:val="00EF6164"/>
    <w:rPr>
      <w:rFonts w:asciiTheme="majorHAnsi" w:eastAsiaTheme="majorEastAsia" w:hAnsiTheme="majorHAnsi" w:cstheme="majorBidi"/>
      <w:i/>
      <w:iCs/>
      <w:color w:val="45631D" w:themeColor="accent1" w:themeShade="7F"/>
    </w:rPr>
  </w:style>
  <w:style w:type="character" w:customStyle="1" w:styleId="Heading8Char">
    <w:name w:val="Heading 8 Char"/>
    <w:basedOn w:val="DefaultParagraphFont"/>
    <w:link w:val="Heading8"/>
    <w:uiPriority w:val="9"/>
    <w:rsid w:val="00EF616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EF6164"/>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unhideWhenUsed/>
    <w:qFormat/>
    <w:rsid w:val="00EF6164"/>
    <w:pPr>
      <w:spacing w:after="200" w:line="240" w:lineRule="auto"/>
      <w:jc w:val="center"/>
    </w:pPr>
    <w:rPr>
      <w:b/>
      <w:i/>
      <w:iCs/>
      <w:color w:val="000000" w:themeColor="text1"/>
      <w:sz w:val="18"/>
      <w:szCs w:val="18"/>
    </w:rPr>
  </w:style>
  <w:style w:type="paragraph" w:styleId="BalloonText">
    <w:name w:val="Balloon Text"/>
    <w:basedOn w:val="Normal"/>
    <w:link w:val="BalloonTextChar"/>
    <w:uiPriority w:val="99"/>
    <w:semiHidden/>
    <w:unhideWhenUsed/>
    <w:rsid w:val="004904A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04A2"/>
    <w:rPr>
      <w:rFonts w:ascii="Segoe UI" w:hAnsi="Segoe UI" w:cs="Segoe UI"/>
      <w:sz w:val="18"/>
      <w:szCs w:val="18"/>
    </w:rPr>
  </w:style>
  <w:style w:type="paragraph" w:styleId="TOC1">
    <w:name w:val="toc 1"/>
    <w:basedOn w:val="Normal"/>
    <w:next w:val="Normal"/>
    <w:autoRedefine/>
    <w:uiPriority w:val="39"/>
    <w:unhideWhenUsed/>
    <w:rsid w:val="00684F2B"/>
    <w:pPr>
      <w:tabs>
        <w:tab w:val="left" w:pos="1620"/>
        <w:tab w:val="right" w:leader="dot" w:pos="9350"/>
      </w:tabs>
      <w:spacing w:after="100"/>
    </w:pPr>
    <w:rPr>
      <w:b/>
      <w:color w:val="0F75BC" w:themeColor="accent2"/>
      <w:sz w:val="32"/>
    </w:rPr>
  </w:style>
  <w:style w:type="paragraph" w:styleId="TOC2">
    <w:name w:val="toc 2"/>
    <w:basedOn w:val="Normal"/>
    <w:next w:val="Normal"/>
    <w:autoRedefine/>
    <w:uiPriority w:val="39"/>
    <w:unhideWhenUsed/>
    <w:rsid w:val="004904A2"/>
    <w:pPr>
      <w:spacing w:after="100"/>
      <w:ind w:left="220"/>
    </w:pPr>
    <w:rPr>
      <w:color w:val="46641E" w:themeColor="accent1" w:themeShade="80"/>
      <w:sz w:val="24"/>
    </w:rPr>
  </w:style>
  <w:style w:type="character" w:styleId="Hyperlink">
    <w:name w:val="Hyperlink"/>
    <w:basedOn w:val="DefaultParagraphFont"/>
    <w:uiPriority w:val="99"/>
    <w:unhideWhenUsed/>
    <w:rsid w:val="004904A2"/>
    <w:rPr>
      <w:color w:val="0563C1" w:themeColor="hyperlink"/>
      <w:u w:val="single"/>
    </w:rPr>
  </w:style>
  <w:style w:type="paragraph" w:styleId="CommentText">
    <w:name w:val="annotation text"/>
    <w:basedOn w:val="Normal"/>
    <w:link w:val="CommentTextChar"/>
    <w:uiPriority w:val="99"/>
    <w:unhideWhenUsed/>
    <w:rsid w:val="004904A2"/>
    <w:pPr>
      <w:spacing w:line="240" w:lineRule="auto"/>
    </w:pPr>
    <w:rPr>
      <w:sz w:val="20"/>
      <w:szCs w:val="20"/>
    </w:rPr>
  </w:style>
  <w:style w:type="character" w:customStyle="1" w:styleId="CommentTextChar">
    <w:name w:val="Comment Text Char"/>
    <w:basedOn w:val="DefaultParagraphFont"/>
    <w:link w:val="CommentText"/>
    <w:uiPriority w:val="99"/>
    <w:rsid w:val="004904A2"/>
    <w:rPr>
      <w:sz w:val="20"/>
      <w:szCs w:val="20"/>
    </w:rPr>
  </w:style>
  <w:style w:type="character" w:styleId="CommentReference">
    <w:name w:val="annotation reference"/>
    <w:basedOn w:val="DefaultParagraphFont"/>
    <w:uiPriority w:val="99"/>
    <w:semiHidden/>
    <w:unhideWhenUsed/>
    <w:rsid w:val="004904A2"/>
    <w:rPr>
      <w:sz w:val="16"/>
      <w:szCs w:val="16"/>
    </w:rPr>
  </w:style>
  <w:style w:type="paragraph" w:styleId="TableofFigures">
    <w:name w:val="table of figures"/>
    <w:basedOn w:val="Normal"/>
    <w:next w:val="Normal"/>
    <w:uiPriority w:val="99"/>
    <w:unhideWhenUsed/>
    <w:rsid w:val="004904A2"/>
    <w:pPr>
      <w:spacing w:after="0"/>
    </w:pPr>
  </w:style>
  <w:style w:type="paragraph" w:styleId="TOCHeading">
    <w:name w:val="TOC Heading"/>
    <w:basedOn w:val="Heading1"/>
    <w:next w:val="Normal"/>
    <w:uiPriority w:val="39"/>
    <w:unhideWhenUsed/>
    <w:qFormat/>
    <w:rsid w:val="00DC0AB2"/>
    <w:pPr>
      <w:numPr>
        <w:numId w:val="0"/>
      </w:numPr>
      <w:outlineLvl w:val="9"/>
    </w:pPr>
    <w:rPr>
      <w:color w:val="68962C" w:themeColor="accent1" w:themeShade="BF"/>
    </w:rPr>
  </w:style>
  <w:style w:type="paragraph" w:styleId="ListParagraph">
    <w:name w:val="List Paragraph"/>
    <w:basedOn w:val="Normal"/>
    <w:link w:val="ListParagraphChar"/>
    <w:uiPriority w:val="34"/>
    <w:qFormat/>
    <w:rsid w:val="00DC0AB2"/>
    <w:pPr>
      <w:ind w:left="720"/>
      <w:contextualSpacing/>
    </w:pPr>
  </w:style>
  <w:style w:type="table" w:styleId="TableGrid">
    <w:name w:val="Table Grid"/>
    <w:basedOn w:val="TableNormal"/>
    <w:rsid w:val="00DC0A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C0AB2"/>
  </w:style>
  <w:style w:type="table" w:styleId="GridTable4-Accent5">
    <w:name w:val="Grid Table 4 Accent 5"/>
    <w:basedOn w:val="TableNormal"/>
    <w:uiPriority w:val="49"/>
    <w:rsid w:val="00DC0AB2"/>
    <w:pPr>
      <w:spacing w:after="0" w:line="240" w:lineRule="auto"/>
    </w:pPr>
    <w:tblPr>
      <w:tblStyleRowBandSize w:val="1"/>
      <w:tblStyleColBandSize w:val="1"/>
      <w:tblBorders>
        <w:top w:val="single" w:sz="4" w:space="0" w:color="FDBC79" w:themeColor="accent5" w:themeTint="99"/>
        <w:left w:val="single" w:sz="4" w:space="0" w:color="FDBC79" w:themeColor="accent5" w:themeTint="99"/>
        <w:bottom w:val="single" w:sz="4" w:space="0" w:color="FDBC79" w:themeColor="accent5" w:themeTint="99"/>
        <w:right w:val="single" w:sz="4" w:space="0" w:color="FDBC79" w:themeColor="accent5" w:themeTint="99"/>
        <w:insideH w:val="single" w:sz="4" w:space="0" w:color="FDBC79" w:themeColor="accent5" w:themeTint="99"/>
        <w:insideV w:val="single" w:sz="4" w:space="0" w:color="FDBC79" w:themeColor="accent5" w:themeTint="99"/>
      </w:tblBorders>
    </w:tblPr>
    <w:tblStylePr w:type="firstRow">
      <w:rPr>
        <w:b/>
        <w:bCs/>
        <w:color w:val="FFFFFF" w:themeColor="background1"/>
      </w:rPr>
      <w:tblPr/>
      <w:tcPr>
        <w:tcBorders>
          <w:top w:val="single" w:sz="4" w:space="0" w:color="FD9120" w:themeColor="accent5"/>
          <w:left w:val="single" w:sz="4" w:space="0" w:color="FD9120" w:themeColor="accent5"/>
          <w:bottom w:val="single" w:sz="4" w:space="0" w:color="FD9120" w:themeColor="accent5"/>
          <w:right w:val="single" w:sz="4" w:space="0" w:color="FD9120" w:themeColor="accent5"/>
          <w:insideH w:val="nil"/>
          <w:insideV w:val="nil"/>
        </w:tcBorders>
        <w:shd w:val="clear" w:color="auto" w:fill="FD9120" w:themeFill="accent5"/>
      </w:tcPr>
    </w:tblStylePr>
    <w:tblStylePr w:type="lastRow">
      <w:rPr>
        <w:b/>
        <w:bCs/>
      </w:rPr>
      <w:tblPr/>
      <w:tcPr>
        <w:tcBorders>
          <w:top w:val="double" w:sz="4" w:space="0" w:color="FD9120" w:themeColor="accent5"/>
        </w:tcBorders>
      </w:tcPr>
    </w:tblStylePr>
    <w:tblStylePr w:type="firstCol">
      <w:rPr>
        <w:b/>
        <w:bCs/>
      </w:rPr>
    </w:tblStylePr>
    <w:tblStylePr w:type="lastCol">
      <w:rPr>
        <w:b/>
        <w:bCs/>
      </w:rPr>
    </w:tblStylePr>
    <w:tblStylePr w:type="band1Vert">
      <w:tblPr/>
      <w:tcPr>
        <w:shd w:val="clear" w:color="auto" w:fill="FEE8D2" w:themeFill="accent5" w:themeFillTint="33"/>
      </w:tcPr>
    </w:tblStylePr>
    <w:tblStylePr w:type="band1Horz">
      <w:tblPr/>
      <w:tcPr>
        <w:shd w:val="clear" w:color="auto" w:fill="FEE8D2" w:themeFill="accent5" w:themeFillTint="33"/>
      </w:tcPr>
    </w:tblStylePr>
  </w:style>
  <w:style w:type="paragraph" w:styleId="TOC3">
    <w:name w:val="toc 3"/>
    <w:basedOn w:val="Normal"/>
    <w:next w:val="Normal"/>
    <w:autoRedefine/>
    <w:uiPriority w:val="39"/>
    <w:unhideWhenUsed/>
    <w:rsid w:val="00DC0AB2"/>
    <w:pPr>
      <w:spacing w:after="100"/>
      <w:ind w:left="440"/>
    </w:pPr>
  </w:style>
  <w:style w:type="paragraph" w:styleId="CommentSubject">
    <w:name w:val="annotation subject"/>
    <w:basedOn w:val="CommentText"/>
    <w:next w:val="CommentText"/>
    <w:link w:val="CommentSubjectChar"/>
    <w:uiPriority w:val="99"/>
    <w:semiHidden/>
    <w:unhideWhenUsed/>
    <w:rsid w:val="00915434"/>
    <w:rPr>
      <w:b/>
      <w:bCs/>
    </w:rPr>
  </w:style>
  <w:style w:type="character" w:customStyle="1" w:styleId="CommentSubjectChar">
    <w:name w:val="Comment Subject Char"/>
    <w:basedOn w:val="CommentTextChar"/>
    <w:link w:val="CommentSubject"/>
    <w:uiPriority w:val="99"/>
    <w:semiHidden/>
    <w:rsid w:val="00915434"/>
    <w:rPr>
      <w:b/>
      <w:bCs/>
      <w:sz w:val="20"/>
      <w:szCs w:val="20"/>
    </w:rPr>
  </w:style>
  <w:style w:type="paragraph" w:customStyle="1" w:styleId="BodyText1">
    <w:name w:val="Body Text1"/>
    <w:basedOn w:val="Normal"/>
    <w:link w:val="bodytextChar"/>
    <w:qFormat/>
    <w:rsid w:val="00915434"/>
    <w:pPr>
      <w:spacing w:before="160" w:after="0"/>
      <w:jc w:val="both"/>
    </w:pPr>
  </w:style>
  <w:style w:type="character" w:customStyle="1" w:styleId="bodytextChar">
    <w:name w:val="body text Char"/>
    <w:basedOn w:val="DefaultParagraphFont"/>
    <w:link w:val="BodyText1"/>
    <w:rsid w:val="00915434"/>
  </w:style>
  <w:style w:type="table" w:styleId="ListTable3-Accent2">
    <w:name w:val="List Table 3 Accent 2"/>
    <w:basedOn w:val="TableNormal"/>
    <w:uiPriority w:val="48"/>
    <w:rsid w:val="00915434"/>
    <w:pPr>
      <w:spacing w:after="0" w:line="240" w:lineRule="auto"/>
    </w:pPr>
    <w:tblPr>
      <w:tblStyleRowBandSize w:val="1"/>
      <w:tblStyleColBandSize w:val="1"/>
      <w:tblBorders>
        <w:top w:val="single" w:sz="4" w:space="0" w:color="0F75BC" w:themeColor="accent2"/>
        <w:left w:val="single" w:sz="4" w:space="0" w:color="0F75BC" w:themeColor="accent2"/>
        <w:bottom w:val="single" w:sz="4" w:space="0" w:color="0F75BC" w:themeColor="accent2"/>
        <w:right w:val="single" w:sz="4" w:space="0" w:color="0F75BC" w:themeColor="accent2"/>
      </w:tblBorders>
    </w:tblPr>
    <w:tblStylePr w:type="firstRow">
      <w:rPr>
        <w:b/>
        <w:bCs/>
        <w:color w:val="FFFFFF" w:themeColor="background1"/>
      </w:rPr>
      <w:tblPr/>
      <w:tcPr>
        <w:shd w:val="clear" w:color="auto" w:fill="0F75BC" w:themeFill="accent2"/>
      </w:tcPr>
    </w:tblStylePr>
    <w:tblStylePr w:type="lastRow">
      <w:rPr>
        <w:b/>
        <w:bCs/>
      </w:rPr>
      <w:tblPr/>
      <w:tcPr>
        <w:tcBorders>
          <w:top w:val="double" w:sz="4" w:space="0" w:color="0F75BC"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F75BC" w:themeColor="accent2"/>
          <w:right w:val="single" w:sz="4" w:space="0" w:color="0F75BC" w:themeColor="accent2"/>
        </w:tcBorders>
      </w:tcPr>
    </w:tblStylePr>
    <w:tblStylePr w:type="band1Horz">
      <w:tblPr/>
      <w:tcPr>
        <w:tcBorders>
          <w:top w:val="single" w:sz="4" w:space="0" w:color="0F75BC" w:themeColor="accent2"/>
          <w:bottom w:val="single" w:sz="4" w:space="0" w:color="0F75BC"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F75BC" w:themeColor="accent2"/>
          <w:left w:val="nil"/>
        </w:tcBorders>
      </w:tcPr>
    </w:tblStylePr>
    <w:tblStylePr w:type="swCell">
      <w:tblPr/>
      <w:tcPr>
        <w:tcBorders>
          <w:top w:val="double" w:sz="4" w:space="0" w:color="0F75BC" w:themeColor="accent2"/>
          <w:right w:val="nil"/>
        </w:tcBorders>
      </w:tcPr>
    </w:tblStylePr>
  </w:style>
  <w:style w:type="table" w:styleId="GridTable5Dark-Accent3">
    <w:name w:val="Grid Table 5 Dark Accent 3"/>
    <w:basedOn w:val="TableNormal"/>
    <w:uiPriority w:val="50"/>
    <w:rsid w:val="0091543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EF4F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DBEC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DBEC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DBEC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DBECF" w:themeFill="accent3"/>
      </w:tcPr>
    </w:tblStylePr>
    <w:tblStylePr w:type="band1Vert">
      <w:tblPr/>
      <w:tcPr>
        <w:shd w:val="clear" w:color="auto" w:fill="9EE9F1" w:themeFill="accent3" w:themeFillTint="66"/>
      </w:tcPr>
    </w:tblStylePr>
    <w:tblStylePr w:type="band1Horz">
      <w:tblPr/>
      <w:tcPr>
        <w:shd w:val="clear" w:color="auto" w:fill="9EE9F1" w:themeFill="accent3" w:themeFillTint="66"/>
      </w:tcPr>
    </w:tblStylePr>
  </w:style>
  <w:style w:type="table" w:styleId="GridTable4-Accent3">
    <w:name w:val="Grid Table 4 Accent 3"/>
    <w:basedOn w:val="TableNormal"/>
    <w:uiPriority w:val="49"/>
    <w:rsid w:val="00915434"/>
    <w:pPr>
      <w:spacing w:after="0" w:line="240" w:lineRule="auto"/>
    </w:pPr>
    <w:tblPr>
      <w:tblStyleRowBandSize w:val="1"/>
      <w:tblStyleColBandSize w:val="1"/>
      <w:tblBorders>
        <w:top w:val="single" w:sz="4" w:space="0" w:color="6EDEEA" w:themeColor="accent3" w:themeTint="99"/>
        <w:left w:val="single" w:sz="4" w:space="0" w:color="6EDEEA" w:themeColor="accent3" w:themeTint="99"/>
        <w:bottom w:val="single" w:sz="4" w:space="0" w:color="6EDEEA" w:themeColor="accent3" w:themeTint="99"/>
        <w:right w:val="single" w:sz="4" w:space="0" w:color="6EDEEA" w:themeColor="accent3" w:themeTint="99"/>
        <w:insideH w:val="single" w:sz="4" w:space="0" w:color="6EDEEA" w:themeColor="accent3" w:themeTint="99"/>
        <w:insideV w:val="single" w:sz="4" w:space="0" w:color="6EDEEA" w:themeColor="accent3" w:themeTint="99"/>
      </w:tblBorders>
    </w:tblPr>
    <w:tblStylePr w:type="firstRow">
      <w:rPr>
        <w:b/>
        <w:bCs/>
        <w:color w:val="FFFFFF" w:themeColor="background1"/>
      </w:rPr>
      <w:tblPr/>
      <w:tcPr>
        <w:tcBorders>
          <w:top w:val="single" w:sz="4" w:space="0" w:color="1DBECF" w:themeColor="accent3"/>
          <w:left w:val="single" w:sz="4" w:space="0" w:color="1DBECF" w:themeColor="accent3"/>
          <w:bottom w:val="single" w:sz="4" w:space="0" w:color="1DBECF" w:themeColor="accent3"/>
          <w:right w:val="single" w:sz="4" w:space="0" w:color="1DBECF" w:themeColor="accent3"/>
          <w:insideH w:val="nil"/>
          <w:insideV w:val="nil"/>
        </w:tcBorders>
        <w:shd w:val="clear" w:color="auto" w:fill="1DBECF" w:themeFill="accent3"/>
      </w:tcPr>
    </w:tblStylePr>
    <w:tblStylePr w:type="lastRow">
      <w:rPr>
        <w:b/>
        <w:bCs/>
      </w:rPr>
      <w:tblPr/>
      <w:tcPr>
        <w:tcBorders>
          <w:top w:val="double" w:sz="4" w:space="0" w:color="1DBECF" w:themeColor="accent3"/>
        </w:tcBorders>
      </w:tcPr>
    </w:tblStylePr>
    <w:tblStylePr w:type="firstCol">
      <w:rPr>
        <w:b/>
        <w:bCs/>
      </w:rPr>
    </w:tblStylePr>
    <w:tblStylePr w:type="lastCol">
      <w:rPr>
        <w:b/>
        <w:bCs/>
      </w:rPr>
    </w:tblStylePr>
    <w:tblStylePr w:type="band1Vert">
      <w:tblPr/>
      <w:tcPr>
        <w:shd w:val="clear" w:color="auto" w:fill="CEF4F8" w:themeFill="accent3" w:themeFillTint="33"/>
      </w:tcPr>
    </w:tblStylePr>
    <w:tblStylePr w:type="band1Horz">
      <w:tblPr/>
      <w:tcPr>
        <w:shd w:val="clear" w:color="auto" w:fill="CEF4F8" w:themeFill="accent3" w:themeFillTint="33"/>
      </w:tcPr>
    </w:tblStylePr>
  </w:style>
  <w:style w:type="paragraph" w:customStyle="1" w:styleId="AppendixHeading">
    <w:name w:val="Appendix Heading"/>
    <w:basedOn w:val="Heading1"/>
    <w:qFormat/>
    <w:rsid w:val="00915434"/>
    <w:pPr>
      <w:numPr>
        <w:numId w:val="3"/>
      </w:numPr>
      <w:spacing w:before="80" w:after="240"/>
    </w:pPr>
  </w:style>
  <w:style w:type="paragraph" w:customStyle="1" w:styleId="Style1">
    <w:name w:val="Style1"/>
    <w:basedOn w:val="Normal"/>
    <w:rsid w:val="00915434"/>
    <w:pPr>
      <w:numPr>
        <w:numId w:val="2"/>
      </w:numPr>
    </w:pPr>
  </w:style>
  <w:style w:type="character" w:styleId="UnresolvedMention">
    <w:name w:val="Unresolved Mention"/>
    <w:basedOn w:val="DefaultParagraphFont"/>
    <w:uiPriority w:val="99"/>
    <w:semiHidden/>
    <w:unhideWhenUsed/>
    <w:rsid w:val="00915434"/>
    <w:rPr>
      <w:color w:val="605E5C"/>
      <w:shd w:val="clear" w:color="auto" w:fill="E1DFDD"/>
    </w:rPr>
  </w:style>
  <w:style w:type="character" w:styleId="FollowedHyperlink">
    <w:name w:val="FollowedHyperlink"/>
    <w:basedOn w:val="DefaultParagraphFont"/>
    <w:uiPriority w:val="99"/>
    <w:semiHidden/>
    <w:unhideWhenUsed/>
    <w:rsid w:val="00915434"/>
    <w:rPr>
      <w:color w:val="954F72" w:themeColor="followedHyperlink"/>
      <w:u w:val="single"/>
    </w:rPr>
  </w:style>
  <w:style w:type="paragraph" w:styleId="FootnoteText">
    <w:name w:val="footnote text"/>
    <w:aliases w:val="ft"/>
    <w:basedOn w:val="Normal"/>
    <w:link w:val="FootnoteTextChar"/>
    <w:uiPriority w:val="99"/>
    <w:unhideWhenUsed/>
    <w:qFormat/>
    <w:rsid w:val="00915434"/>
    <w:pPr>
      <w:spacing w:after="0" w:line="240" w:lineRule="auto"/>
    </w:pPr>
    <w:rPr>
      <w:sz w:val="20"/>
      <w:szCs w:val="20"/>
    </w:rPr>
  </w:style>
  <w:style w:type="character" w:customStyle="1" w:styleId="FootnoteTextChar">
    <w:name w:val="Footnote Text Char"/>
    <w:aliases w:val="ft Char"/>
    <w:basedOn w:val="DefaultParagraphFont"/>
    <w:link w:val="FootnoteText"/>
    <w:uiPriority w:val="99"/>
    <w:rsid w:val="00915434"/>
    <w:rPr>
      <w:sz w:val="20"/>
      <w:szCs w:val="20"/>
    </w:rPr>
  </w:style>
  <w:style w:type="character" w:styleId="FootnoteReference">
    <w:name w:val="footnote reference"/>
    <w:aliases w:val="fr"/>
    <w:basedOn w:val="DefaultParagraphFont"/>
    <w:uiPriority w:val="99"/>
    <w:unhideWhenUsed/>
    <w:qFormat/>
    <w:rsid w:val="00915434"/>
    <w:rPr>
      <w:vertAlign w:val="superscript"/>
    </w:rPr>
  </w:style>
  <w:style w:type="table" w:styleId="ListTable4-Accent5">
    <w:name w:val="List Table 4 Accent 5"/>
    <w:basedOn w:val="TableNormal"/>
    <w:uiPriority w:val="49"/>
    <w:rsid w:val="00915434"/>
    <w:pPr>
      <w:spacing w:after="0" w:line="240" w:lineRule="auto"/>
    </w:pPr>
    <w:tblPr>
      <w:tblStyleRowBandSize w:val="1"/>
      <w:tblStyleColBandSize w:val="1"/>
      <w:tblBorders>
        <w:top w:val="single" w:sz="4" w:space="0" w:color="FDBC79" w:themeColor="accent5" w:themeTint="99"/>
        <w:left w:val="single" w:sz="4" w:space="0" w:color="FDBC79" w:themeColor="accent5" w:themeTint="99"/>
        <w:bottom w:val="single" w:sz="4" w:space="0" w:color="FDBC79" w:themeColor="accent5" w:themeTint="99"/>
        <w:right w:val="single" w:sz="4" w:space="0" w:color="FDBC79" w:themeColor="accent5" w:themeTint="99"/>
        <w:insideH w:val="single" w:sz="4" w:space="0" w:color="FDBC79" w:themeColor="accent5" w:themeTint="99"/>
      </w:tblBorders>
    </w:tblPr>
    <w:tblStylePr w:type="firstRow">
      <w:rPr>
        <w:b/>
        <w:bCs/>
        <w:color w:val="FFFFFF" w:themeColor="background1"/>
      </w:rPr>
      <w:tblPr/>
      <w:tcPr>
        <w:tcBorders>
          <w:top w:val="single" w:sz="4" w:space="0" w:color="FD9120" w:themeColor="accent5"/>
          <w:left w:val="single" w:sz="4" w:space="0" w:color="FD9120" w:themeColor="accent5"/>
          <w:bottom w:val="single" w:sz="4" w:space="0" w:color="FD9120" w:themeColor="accent5"/>
          <w:right w:val="single" w:sz="4" w:space="0" w:color="FD9120" w:themeColor="accent5"/>
          <w:insideH w:val="nil"/>
        </w:tcBorders>
        <w:shd w:val="clear" w:color="auto" w:fill="FD9120" w:themeFill="accent5"/>
      </w:tcPr>
    </w:tblStylePr>
    <w:tblStylePr w:type="lastRow">
      <w:rPr>
        <w:b/>
        <w:bCs/>
      </w:rPr>
      <w:tblPr/>
      <w:tcPr>
        <w:tcBorders>
          <w:top w:val="double" w:sz="4" w:space="0" w:color="FDBC79" w:themeColor="accent5" w:themeTint="99"/>
        </w:tcBorders>
      </w:tcPr>
    </w:tblStylePr>
    <w:tblStylePr w:type="firstCol">
      <w:rPr>
        <w:b/>
        <w:bCs/>
      </w:rPr>
    </w:tblStylePr>
    <w:tblStylePr w:type="lastCol">
      <w:rPr>
        <w:b/>
        <w:bCs/>
      </w:rPr>
    </w:tblStylePr>
    <w:tblStylePr w:type="band1Vert">
      <w:tblPr/>
      <w:tcPr>
        <w:shd w:val="clear" w:color="auto" w:fill="FEE8D2" w:themeFill="accent5" w:themeFillTint="33"/>
      </w:tcPr>
    </w:tblStylePr>
    <w:tblStylePr w:type="band1Horz">
      <w:tblPr/>
      <w:tcPr>
        <w:shd w:val="clear" w:color="auto" w:fill="FEE8D2" w:themeFill="accent5" w:themeFillTint="33"/>
      </w:tcPr>
    </w:tblStylePr>
  </w:style>
  <w:style w:type="paragraph" w:customStyle="1" w:styleId="Body1">
    <w:name w:val="Body1"/>
    <w:basedOn w:val="Normal"/>
    <w:link w:val="Body1Char"/>
    <w:qFormat/>
    <w:rsid w:val="00915434"/>
    <w:pPr>
      <w:spacing w:before="160"/>
      <w:jc w:val="both"/>
    </w:pPr>
    <w:rPr>
      <w:rFonts w:ascii="Franklin Gothic Book" w:hAnsi="Franklin Gothic Book"/>
      <w:sz w:val="20"/>
      <w:szCs w:val="20"/>
    </w:rPr>
  </w:style>
  <w:style w:type="character" w:customStyle="1" w:styleId="Body1Char">
    <w:name w:val="Body1 Char"/>
    <w:basedOn w:val="DefaultParagraphFont"/>
    <w:link w:val="Body1"/>
    <w:rsid w:val="00915434"/>
    <w:rPr>
      <w:rFonts w:ascii="Franklin Gothic Book" w:hAnsi="Franklin Gothic Book"/>
      <w:sz w:val="20"/>
      <w:szCs w:val="20"/>
    </w:rPr>
  </w:style>
  <w:style w:type="paragraph" w:customStyle="1" w:styleId="DepartmentAddress">
    <w:name w:val="Department Address"/>
    <w:basedOn w:val="Normal"/>
    <w:autoRedefine/>
    <w:rsid w:val="00915434"/>
    <w:pPr>
      <w:spacing w:after="0" w:line="240" w:lineRule="auto"/>
      <w:ind w:left="6120"/>
    </w:pPr>
    <w:rPr>
      <w:rFonts w:ascii="Franklin Gothic Book" w:eastAsiaTheme="minorEastAsia" w:hAnsi="Franklin Gothic Book" w:cs="Times New Roman (Body CS)"/>
      <w:sz w:val="24"/>
    </w:rPr>
  </w:style>
  <w:style w:type="paragraph" w:customStyle="1" w:styleId="Address">
    <w:name w:val="Address"/>
    <w:basedOn w:val="Normal"/>
    <w:autoRedefine/>
    <w:rsid w:val="00915434"/>
    <w:pPr>
      <w:spacing w:after="0" w:line="240" w:lineRule="auto"/>
      <w:jc w:val="both"/>
    </w:pPr>
    <w:rPr>
      <w:rFonts w:ascii="Franklin Gothic Book" w:eastAsiaTheme="minorEastAsia" w:hAnsi="Franklin Gothic Book" w:cs="Times New Roman (Body CS)"/>
      <w:sz w:val="24"/>
    </w:rPr>
  </w:style>
  <w:style w:type="table" w:customStyle="1" w:styleId="GridTable4-Accent31">
    <w:name w:val="Grid Table 4 - Accent 31"/>
    <w:basedOn w:val="TableNormal"/>
    <w:next w:val="GridTable4-Accent3"/>
    <w:uiPriority w:val="49"/>
    <w:rsid w:val="00915434"/>
    <w:pPr>
      <w:spacing w:after="0" w:line="240" w:lineRule="auto"/>
    </w:pPr>
    <w:rPr>
      <w:rFonts w:ascii="Franklin Gothic Book" w:eastAsia="Roboto Light" w:hAnsi="Franklin Gothic Book" w:cs="Times New Roman"/>
      <w:sz w:val="24"/>
      <w:szCs w:val="24"/>
    </w:rPr>
    <w:tblPr>
      <w:tblStyleRowBandSize w:val="1"/>
      <w:tblStyleColBandSize w:val="1"/>
      <w:tblInd w:w="0" w:type="nil"/>
      <w:tblBorders>
        <w:top w:val="single" w:sz="4" w:space="0" w:color="6EDEEA" w:themeColor="accent3" w:themeTint="99"/>
        <w:left w:val="single" w:sz="4" w:space="0" w:color="6EDEEA" w:themeColor="accent3" w:themeTint="99"/>
        <w:bottom w:val="single" w:sz="4" w:space="0" w:color="6EDEEA" w:themeColor="accent3" w:themeTint="99"/>
        <w:right w:val="single" w:sz="4" w:space="0" w:color="6EDEEA" w:themeColor="accent3" w:themeTint="99"/>
        <w:insideH w:val="single" w:sz="4" w:space="0" w:color="6EDEEA" w:themeColor="accent3" w:themeTint="99"/>
        <w:insideV w:val="single" w:sz="4" w:space="0" w:color="6EDEEA" w:themeColor="accent3" w:themeTint="99"/>
      </w:tblBorders>
    </w:tblPr>
    <w:tblStylePr w:type="firstRow">
      <w:rPr>
        <w:b/>
        <w:bCs/>
        <w:color w:val="FFFFFF" w:themeColor="background1"/>
      </w:rPr>
      <w:tblPr/>
      <w:tcPr>
        <w:tcBorders>
          <w:top w:val="single" w:sz="4" w:space="0" w:color="1DBECF" w:themeColor="accent3"/>
          <w:left w:val="single" w:sz="4" w:space="0" w:color="1DBECF" w:themeColor="accent3"/>
          <w:bottom w:val="single" w:sz="4" w:space="0" w:color="1DBECF" w:themeColor="accent3"/>
          <w:right w:val="single" w:sz="4" w:space="0" w:color="1DBECF" w:themeColor="accent3"/>
          <w:insideH w:val="nil"/>
          <w:insideV w:val="nil"/>
        </w:tcBorders>
        <w:shd w:val="clear" w:color="auto" w:fill="1DBECF" w:themeFill="accent3"/>
      </w:tcPr>
    </w:tblStylePr>
    <w:tblStylePr w:type="lastRow">
      <w:rPr>
        <w:b/>
        <w:bCs/>
      </w:rPr>
      <w:tblPr/>
      <w:tcPr>
        <w:tcBorders>
          <w:top w:val="double" w:sz="4" w:space="0" w:color="1DBECF" w:themeColor="accent3"/>
        </w:tcBorders>
      </w:tcPr>
    </w:tblStylePr>
    <w:tblStylePr w:type="firstCol">
      <w:rPr>
        <w:b/>
        <w:bCs/>
      </w:rPr>
    </w:tblStylePr>
    <w:tblStylePr w:type="lastCol">
      <w:rPr>
        <w:b/>
        <w:bCs/>
      </w:rPr>
    </w:tblStylePr>
    <w:tblStylePr w:type="band1Vert">
      <w:tblPr/>
      <w:tcPr>
        <w:shd w:val="clear" w:color="auto" w:fill="CEF4F8" w:themeFill="accent3" w:themeFillTint="33"/>
      </w:tcPr>
    </w:tblStylePr>
    <w:tblStylePr w:type="band1Horz">
      <w:tblPr/>
      <w:tcPr>
        <w:shd w:val="clear" w:color="auto" w:fill="CEF4F8" w:themeFill="accent3" w:themeFillTint="33"/>
      </w:tcPr>
    </w:tblStylePr>
  </w:style>
  <w:style w:type="table" w:customStyle="1" w:styleId="GridTable5Dark-Accent31">
    <w:name w:val="Grid Table 5 Dark - Accent 31"/>
    <w:basedOn w:val="TableNormal"/>
    <w:next w:val="GridTable5Dark-Accent3"/>
    <w:uiPriority w:val="50"/>
    <w:rsid w:val="00915434"/>
    <w:pPr>
      <w:spacing w:after="0" w:line="240" w:lineRule="auto"/>
    </w:pPr>
    <w:rPr>
      <w:rFonts w:ascii="Franklin Gothic Book" w:hAnsi="Franklin Gothic Book"/>
      <w:sz w:val="24"/>
      <w:szCs w:val="24"/>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0D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B685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B685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B685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B6852"/>
      </w:tcPr>
    </w:tblStylePr>
    <w:tblStylePr w:type="band1Vert">
      <w:tblPr/>
      <w:tcPr>
        <w:shd w:val="clear" w:color="auto" w:fill="F7C2B9"/>
      </w:tcPr>
    </w:tblStylePr>
    <w:tblStylePr w:type="band1Horz">
      <w:tblPr/>
      <w:tcPr>
        <w:shd w:val="clear" w:color="auto" w:fill="F7C2B9"/>
      </w:tcPr>
    </w:tblStylePr>
  </w:style>
  <w:style w:type="paragraph" w:customStyle="1" w:styleId="Bullet1">
    <w:name w:val="Bullet1"/>
    <w:basedOn w:val="ListParagraph"/>
    <w:link w:val="Bullet1Char"/>
    <w:qFormat/>
    <w:rsid w:val="00915434"/>
    <w:pPr>
      <w:numPr>
        <w:numId w:val="5"/>
      </w:numPr>
      <w:spacing w:before="80" w:after="80"/>
      <w:contextualSpacing w:val="0"/>
      <w:jc w:val="both"/>
    </w:pPr>
    <w:rPr>
      <w:rFonts w:ascii="Franklin Gothic Book" w:hAnsi="Franklin Gothic Book"/>
      <w:sz w:val="20"/>
      <w:szCs w:val="20"/>
    </w:rPr>
  </w:style>
  <w:style w:type="character" w:customStyle="1" w:styleId="Bullet1Char">
    <w:name w:val="Bullet1 Char"/>
    <w:basedOn w:val="ListParagraphChar"/>
    <w:link w:val="Bullet1"/>
    <w:rsid w:val="00915434"/>
    <w:rPr>
      <w:rFonts w:ascii="Franklin Gothic Book" w:hAnsi="Franklin Gothic Book"/>
      <w:sz w:val="20"/>
      <w:szCs w:val="20"/>
    </w:rPr>
  </w:style>
  <w:style w:type="paragraph" w:customStyle="1" w:styleId="FNSource">
    <w:name w:val="FNSource"/>
    <w:basedOn w:val="Body1"/>
    <w:link w:val="FNSourceChar"/>
    <w:qFormat/>
    <w:rsid w:val="00915434"/>
    <w:pPr>
      <w:spacing w:before="0" w:after="0" w:line="240" w:lineRule="auto"/>
      <w:jc w:val="left"/>
    </w:pPr>
    <w:rPr>
      <w:sz w:val="18"/>
      <w:szCs w:val="18"/>
    </w:rPr>
  </w:style>
  <w:style w:type="character" w:customStyle="1" w:styleId="FNSourceChar">
    <w:name w:val="FNSource Char"/>
    <w:basedOn w:val="Body1Char"/>
    <w:link w:val="FNSource"/>
    <w:rsid w:val="00915434"/>
    <w:rPr>
      <w:rFonts w:ascii="Franklin Gothic Book" w:hAnsi="Franklin Gothic Book"/>
      <w:sz w:val="18"/>
      <w:szCs w:val="18"/>
    </w:rPr>
  </w:style>
  <w:style w:type="paragraph" w:styleId="Index1">
    <w:name w:val="index 1"/>
    <w:basedOn w:val="Normal"/>
    <w:next w:val="Normal"/>
    <w:autoRedefine/>
    <w:uiPriority w:val="99"/>
    <w:semiHidden/>
    <w:unhideWhenUsed/>
    <w:rsid w:val="00915434"/>
    <w:pPr>
      <w:spacing w:after="0" w:line="240" w:lineRule="auto"/>
      <w:ind w:left="220" w:hanging="220"/>
    </w:pPr>
    <w:rPr>
      <w:rFonts w:ascii="Franklin Gothic Book" w:hAnsi="Franklin Gothic Book"/>
      <w:sz w:val="24"/>
      <w:szCs w:val="24"/>
    </w:rPr>
  </w:style>
  <w:style w:type="paragraph" w:styleId="Index2">
    <w:name w:val="index 2"/>
    <w:basedOn w:val="Normal"/>
    <w:next w:val="Normal"/>
    <w:autoRedefine/>
    <w:uiPriority w:val="99"/>
    <w:semiHidden/>
    <w:unhideWhenUsed/>
    <w:rsid w:val="00915434"/>
    <w:pPr>
      <w:spacing w:after="0" w:line="240" w:lineRule="auto"/>
      <w:ind w:left="440" w:hanging="220"/>
    </w:pPr>
    <w:rPr>
      <w:rFonts w:ascii="Franklin Gothic Book" w:hAnsi="Franklin Gothic Book"/>
      <w:sz w:val="24"/>
      <w:szCs w:val="24"/>
    </w:rPr>
  </w:style>
  <w:style w:type="paragraph" w:styleId="Index3">
    <w:name w:val="index 3"/>
    <w:basedOn w:val="Normal"/>
    <w:next w:val="Normal"/>
    <w:autoRedefine/>
    <w:uiPriority w:val="99"/>
    <w:semiHidden/>
    <w:unhideWhenUsed/>
    <w:rsid w:val="00915434"/>
    <w:pPr>
      <w:spacing w:after="0" w:line="240" w:lineRule="auto"/>
      <w:ind w:left="660" w:hanging="220"/>
    </w:pPr>
    <w:rPr>
      <w:rFonts w:ascii="Franklin Gothic Book" w:hAnsi="Franklin Gothic Book"/>
      <w:sz w:val="24"/>
      <w:szCs w:val="24"/>
    </w:rPr>
  </w:style>
  <w:style w:type="paragraph" w:styleId="Index4">
    <w:name w:val="index 4"/>
    <w:basedOn w:val="Normal"/>
    <w:next w:val="Normal"/>
    <w:autoRedefine/>
    <w:uiPriority w:val="99"/>
    <w:semiHidden/>
    <w:unhideWhenUsed/>
    <w:rsid w:val="00915434"/>
    <w:pPr>
      <w:spacing w:after="0" w:line="240" w:lineRule="auto"/>
      <w:ind w:left="880" w:hanging="220"/>
    </w:pPr>
    <w:rPr>
      <w:rFonts w:ascii="Franklin Gothic Book" w:hAnsi="Franklin Gothic Book"/>
      <w:sz w:val="24"/>
      <w:szCs w:val="24"/>
    </w:rPr>
  </w:style>
  <w:style w:type="paragraph" w:styleId="Index5">
    <w:name w:val="index 5"/>
    <w:basedOn w:val="Normal"/>
    <w:next w:val="Normal"/>
    <w:autoRedefine/>
    <w:uiPriority w:val="99"/>
    <w:semiHidden/>
    <w:unhideWhenUsed/>
    <w:rsid w:val="00915434"/>
    <w:pPr>
      <w:spacing w:after="0" w:line="240" w:lineRule="auto"/>
      <w:ind w:left="1100" w:hanging="220"/>
    </w:pPr>
    <w:rPr>
      <w:rFonts w:ascii="Franklin Gothic Book" w:hAnsi="Franklin Gothic Book"/>
      <w:sz w:val="24"/>
      <w:szCs w:val="24"/>
    </w:rPr>
  </w:style>
  <w:style w:type="paragraph" w:styleId="Index6">
    <w:name w:val="index 6"/>
    <w:basedOn w:val="Normal"/>
    <w:next w:val="Normal"/>
    <w:autoRedefine/>
    <w:uiPriority w:val="99"/>
    <w:semiHidden/>
    <w:unhideWhenUsed/>
    <w:rsid w:val="00915434"/>
    <w:pPr>
      <w:spacing w:after="0" w:line="240" w:lineRule="auto"/>
      <w:ind w:left="1320" w:hanging="220"/>
    </w:pPr>
    <w:rPr>
      <w:rFonts w:ascii="Franklin Gothic Book" w:hAnsi="Franklin Gothic Book"/>
      <w:sz w:val="24"/>
      <w:szCs w:val="24"/>
    </w:rPr>
  </w:style>
  <w:style w:type="paragraph" w:styleId="Index7">
    <w:name w:val="index 7"/>
    <w:basedOn w:val="Normal"/>
    <w:next w:val="Normal"/>
    <w:autoRedefine/>
    <w:uiPriority w:val="99"/>
    <w:semiHidden/>
    <w:unhideWhenUsed/>
    <w:rsid w:val="00915434"/>
    <w:pPr>
      <w:spacing w:after="0" w:line="240" w:lineRule="auto"/>
      <w:ind w:left="1540" w:hanging="220"/>
    </w:pPr>
    <w:rPr>
      <w:rFonts w:ascii="Franklin Gothic Book" w:hAnsi="Franklin Gothic Book"/>
      <w:sz w:val="24"/>
      <w:szCs w:val="24"/>
    </w:rPr>
  </w:style>
  <w:style w:type="paragraph" w:styleId="Index8">
    <w:name w:val="index 8"/>
    <w:basedOn w:val="Normal"/>
    <w:next w:val="Normal"/>
    <w:autoRedefine/>
    <w:uiPriority w:val="99"/>
    <w:semiHidden/>
    <w:unhideWhenUsed/>
    <w:rsid w:val="00915434"/>
    <w:pPr>
      <w:spacing w:after="0" w:line="240" w:lineRule="auto"/>
      <w:ind w:left="1760" w:hanging="220"/>
    </w:pPr>
    <w:rPr>
      <w:rFonts w:ascii="Franklin Gothic Book" w:hAnsi="Franklin Gothic Book"/>
      <w:sz w:val="24"/>
      <w:szCs w:val="24"/>
    </w:rPr>
  </w:style>
  <w:style w:type="paragraph" w:styleId="Index9">
    <w:name w:val="index 9"/>
    <w:basedOn w:val="Normal"/>
    <w:next w:val="Normal"/>
    <w:autoRedefine/>
    <w:uiPriority w:val="99"/>
    <w:semiHidden/>
    <w:unhideWhenUsed/>
    <w:rsid w:val="00915434"/>
    <w:pPr>
      <w:spacing w:after="0" w:line="240" w:lineRule="auto"/>
      <w:ind w:left="1980" w:hanging="220"/>
    </w:pPr>
    <w:rPr>
      <w:rFonts w:ascii="Franklin Gothic Book" w:hAnsi="Franklin Gothic Book"/>
      <w:sz w:val="24"/>
      <w:szCs w:val="24"/>
    </w:rPr>
  </w:style>
  <w:style w:type="paragraph" w:styleId="TOC4">
    <w:name w:val="toc 4"/>
    <w:basedOn w:val="Normal"/>
    <w:next w:val="Normal"/>
    <w:autoRedefine/>
    <w:uiPriority w:val="39"/>
    <w:semiHidden/>
    <w:unhideWhenUsed/>
    <w:rsid w:val="00915434"/>
    <w:pPr>
      <w:spacing w:before="120" w:after="100" w:line="240" w:lineRule="auto"/>
      <w:ind w:left="660"/>
    </w:pPr>
    <w:rPr>
      <w:rFonts w:ascii="Franklin Gothic Book" w:hAnsi="Franklin Gothic Book"/>
      <w:sz w:val="24"/>
      <w:szCs w:val="24"/>
    </w:rPr>
  </w:style>
  <w:style w:type="paragraph" w:styleId="TOC5">
    <w:name w:val="toc 5"/>
    <w:basedOn w:val="Normal"/>
    <w:next w:val="Normal"/>
    <w:autoRedefine/>
    <w:uiPriority w:val="39"/>
    <w:semiHidden/>
    <w:unhideWhenUsed/>
    <w:rsid w:val="00915434"/>
    <w:pPr>
      <w:spacing w:before="120" w:after="100" w:line="240" w:lineRule="auto"/>
      <w:ind w:left="880"/>
    </w:pPr>
    <w:rPr>
      <w:rFonts w:ascii="Franklin Gothic Book" w:hAnsi="Franklin Gothic Book"/>
      <w:sz w:val="24"/>
      <w:szCs w:val="24"/>
    </w:rPr>
  </w:style>
  <w:style w:type="paragraph" w:styleId="TOC6">
    <w:name w:val="toc 6"/>
    <w:basedOn w:val="Normal"/>
    <w:next w:val="Normal"/>
    <w:autoRedefine/>
    <w:uiPriority w:val="39"/>
    <w:semiHidden/>
    <w:unhideWhenUsed/>
    <w:rsid w:val="00915434"/>
    <w:pPr>
      <w:spacing w:before="120" w:after="100" w:line="240" w:lineRule="auto"/>
      <w:ind w:left="1100"/>
    </w:pPr>
    <w:rPr>
      <w:rFonts w:ascii="Franklin Gothic Book" w:hAnsi="Franklin Gothic Book"/>
      <w:sz w:val="24"/>
      <w:szCs w:val="24"/>
    </w:rPr>
  </w:style>
  <w:style w:type="paragraph" w:styleId="TOC7">
    <w:name w:val="toc 7"/>
    <w:basedOn w:val="Normal"/>
    <w:next w:val="Normal"/>
    <w:autoRedefine/>
    <w:uiPriority w:val="39"/>
    <w:semiHidden/>
    <w:unhideWhenUsed/>
    <w:rsid w:val="00915434"/>
    <w:pPr>
      <w:spacing w:before="120" w:after="100" w:line="240" w:lineRule="auto"/>
      <w:ind w:left="1320"/>
    </w:pPr>
    <w:rPr>
      <w:rFonts w:ascii="Franklin Gothic Book" w:hAnsi="Franklin Gothic Book"/>
      <w:sz w:val="24"/>
      <w:szCs w:val="24"/>
    </w:rPr>
  </w:style>
  <w:style w:type="paragraph" w:styleId="TOC8">
    <w:name w:val="toc 8"/>
    <w:basedOn w:val="Normal"/>
    <w:next w:val="Normal"/>
    <w:autoRedefine/>
    <w:uiPriority w:val="39"/>
    <w:semiHidden/>
    <w:unhideWhenUsed/>
    <w:rsid w:val="00915434"/>
    <w:pPr>
      <w:spacing w:before="120" w:after="100" w:line="240" w:lineRule="auto"/>
      <w:ind w:left="1540"/>
    </w:pPr>
    <w:rPr>
      <w:rFonts w:ascii="Franklin Gothic Book" w:hAnsi="Franklin Gothic Book"/>
      <w:sz w:val="24"/>
      <w:szCs w:val="24"/>
    </w:rPr>
  </w:style>
  <w:style w:type="paragraph" w:styleId="TOC9">
    <w:name w:val="toc 9"/>
    <w:basedOn w:val="Normal"/>
    <w:next w:val="Normal"/>
    <w:autoRedefine/>
    <w:uiPriority w:val="39"/>
    <w:semiHidden/>
    <w:unhideWhenUsed/>
    <w:rsid w:val="00915434"/>
    <w:pPr>
      <w:spacing w:before="120" w:after="100" w:line="240" w:lineRule="auto"/>
      <w:ind w:left="1760"/>
    </w:pPr>
    <w:rPr>
      <w:rFonts w:ascii="Franklin Gothic Book" w:hAnsi="Franklin Gothic Book"/>
      <w:sz w:val="24"/>
      <w:szCs w:val="24"/>
    </w:rPr>
  </w:style>
  <w:style w:type="paragraph" w:styleId="NormalIndent">
    <w:name w:val="Normal Indent"/>
    <w:basedOn w:val="Normal"/>
    <w:uiPriority w:val="99"/>
    <w:semiHidden/>
    <w:unhideWhenUsed/>
    <w:rsid w:val="00915434"/>
    <w:pPr>
      <w:spacing w:before="120" w:after="120" w:line="240" w:lineRule="auto"/>
      <w:ind w:left="720"/>
    </w:pPr>
    <w:rPr>
      <w:rFonts w:ascii="Franklin Gothic Book" w:hAnsi="Franklin Gothic Book"/>
      <w:sz w:val="24"/>
      <w:szCs w:val="24"/>
    </w:rPr>
  </w:style>
  <w:style w:type="paragraph" w:styleId="IndexHeading">
    <w:name w:val="index heading"/>
    <w:basedOn w:val="Normal"/>
    <w:next w:val="Index1"/>
    <w:uiPriority w:val="99"/>
    <w:semiHidden/>
    <w:unhideWhenUsed/>
    <w:rsid w:val="00915434"/>
    <w:pPr>
      <w:spacing w:before="120" w:after="120" w:line="240" w:lineRule="auto"/>
    </w:pPr>
    <w:rPr>
      <w:rFonts w:asciiTheme="majorHAnsi" w:eastAsiaTheme="majorEastAsia" w:hAnsiTheme="majorHAnsi" w:cstheme="majorBidi"/>
      <w:b/>
      <w:bCs/>
      <w:sz w:val="24"/>
      <w:szCs w:val="24"/>
    </w:rPr>
  </w:style>
  <w:style w:type="paragraph" w:styleId="EnvelopeAddress">
    <w:name w:val="envelope address"/>
    <w:basedOn w:val="Normal"/>
    <w:uiPriority w:val="99"/>
    <w:semiHidden/>
    <w:unhideWhenUsed/>
    <w:rsid w:val="00915434"/>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915434"/>
    <w:pPr>
      <w:spacing w:after="0" w:line="240" w:lineRule="auto"/>
    </w:pPr>
    <w:rPr>
      <w:rFonts w:asciiTheme="majorHAnsi" w:eastAsiaTheme="majorEastAsia" w:hAnsiTheme="majorHAnsi" w:cstheme="majorBidi"/>
      <w:sz w:val="20"/>
      <w:szCs w:val="20"/>
    </w:rPr>
  </w:style>
  <w:style w:type="character" w:styleId="EndnoteReference">
    <w:name w:val="endnote reference"/>
    <w:basedOn w:val="DefaultParagraphFont"/>
    <w:uiPriority w:val="99"/>
    <w:semiHidden/>
    <w:unhideWhenUsed/>
    <w:rsid w:val="00915434"/>
    <w:rPr>
      <w:vertAlign w:val="superscript"/>
    </w:rPr>
  </w:style>
  <w:style w:type="paragraph" w:styleId="EndnoteText">
    <w:name w:val="endnote text"/>
    <w:basedOn w:val="Normal"/>
    <w:link w:val="EndnoteTextChar"/>
    <w:uiPriority w:val="99"/>
    <w:semiHidden/>
    <w:unhideWhenUsed/>
    <w:rsid w:val="00915434"/>
    <w:pPr>
      <w:spacing w:after="0" w:line="240" w:lineRule="auto"/>
    </w:pPr>
    <w:rPr>
      <w:rFonts w:ascii="Franklin Gothic Book" w:hAnsi="Franklin Gothic Book"/>
      <w:sz w:val="20"/>
      <w:szCs w:val="20"/>
    </w:rPr>
  </w:style>
  <w:style w:type="character" w:customStyle="1" w:styleId="EndnoteTextChar">
    <w:name w:val="Endnote Text Char"/>
    <w:basedOn w:val="DefaultParagraphFont"/>
    <w:link w:val="EndnoteText"/>
    <w:uiPriority w:val="99"/>
    <w:semiHidden/>
    <w:rsid w:val="00915434"/>
    <w:rPr>
      <w:rFonts w:ascii="Franklin Gothic Book" w:hAnsi="Franklin Gothic Book"/>
      <w:sz w:val="20"/>
      <w:szCs w:val="20"/>
    </w:rPr>
  </w:style>
  <w:style w:type="paragraph" w:styleId="TableofAuthorities">
    <w:name w:val="table of authorities"/>
    <w:basedOn w:val="Normal"/>
    <w:next w:val="Normal"/>
    <w:uiPriority w:val="99"/>
    <w:semiHidden/>
    <w:unhideWhenUsed/>
    <w:rsid w:val="00915434"/>
    <w:pPr>
      <w:spacing w:before="120" w:after="0" w:line="240" w:lineRule="auto"/>
      <w:ind w:left="220" w:hanging="220"/>
    </w:pPr>
    <w:rPr>
      <w:rFonts w:ascii="Franklin Gothic Book" w:hAnsi="Franklin Gothic Book"/>
      <w:sz w:val="24"/>
      <w:szCs w:val="24"/>
    </w:rPr>
  </w:style>
  <w:style w:type="paragraph" w:styleId="MacroText">
    <w:name w:val="macro"/>
    <w:link w:val="MacroTextChar"/>
    <w:uiPriority w:val="99"/>
    <w:semiHidden/>
    <w:unhideWhenUsed/>
    <w:rsid w:val="00915434"/>
    <w:pPr>
      <w:tabs>
        <w:tab w:val="left" w:pos="480"/>
        <w:tab w:val="left" w:pos="960"/>
        <w:tab w:val="left" w:pos="1440"/>
        <w:tab w:val="left" w:pos="1920"/>
        <w:tab w:val="left" w:pos="2400"/>
        <w:tab w:val="left" w:pos="2880"/>
        <w:tab w:val="left" w:pos="3360"/>
        <w:tab w:val="left" w:pos="3840"/>
        <w:tab w:val="left" w:pos="4320"/>
      </w:tabs>
      <w:spacing w:before="120" w:after="0" w:line="240" w:lineRule="auto"/>
    </w:pPr>
    <w:rPr>
      <w:rFonts w:ascii="Consolas" w:hAnsi="Consolas" w:cs="Consolas"/>
      <w:sz w:val="20"/>
      <w:szCs w:val="20"/>
    </w:rPr>
  </w:style>
  <w:style w:type="character" w:customStyle="1" w:styleId="MacroTextChar">
    <w:name w:val="Macro Text Char"/>
    <w:basedOn w:val="DefaultParagraphFont"/>
    <w:link w:val="MacroText"/>
    <w:uiPriority w:val="99"/>
    <w:semiHidden/>
    <w:rsid w:val="00915434"/>
    <w:rPr>
      <w:rFonts w:ascii="Consolas" w:hAnsi="Consolas" w:cs="Consolas"/>
      <w:sz w:val="20"/>
      <w:szCs w:val="20"/>
    </w:rPr>
  </w:style>
  <w:style w:type="paragraph" w:styleId="TOAHeading">
    <w:name w:val="toa heading"/>
    <w:basedOn w:val="Normal"/>
    <w:next w:val="Normal"/>
    <w:uiPriority w:val="99"/>
    <w:semiHidden/>
    <w:unhideWhenUsed/>
    <w:rsid w:val="00915434"/>
    <w:pPr>
      <w:spacing w:before="120" w:after="120" w:line="240" w:lineRule="auto"/>
    </w:pPr>
    <w:rPr>
      <w:rFonts w:asciiTheme="majorHAnsi" w:eastAsiaTheme="majorEastAsia" w:hAnsiTheme="majorHAnsi" w:cstheme="majorBidi"/>
      <w:b/>
      <w:bCs/>
      <w:sz w:val="24"/>
      <w:szCs w:val="24"/>
    </w:rPr>
  </w:style>
  <w:style w:type="paragraph" w:styleId="List">
    <w:name w:val="List"/>
    <w:basedOn w:val="Normal"/>
    <w:uiPriority w:val="99"/>
    <w:semiHidden/>
    <w:unhideWhenUsed/>
    <w:rsid w:val="00915434"/>
    <w:pPr>
      <w:spacing w:before="120" w:after="120" w:line="240" w:lineRule="auto"/>
      <w:ind w:left="360" w:hanging="360"/>
      <w:contextualSpacing/>
    </w:pPr>
    <w:rPr>
      <w:rFonts w:ascii="Franklin Gothic Book" w:hAnsi="Franklin Gothic Book"/>
      <w:sz w:val="24"/>
      <w:szCs w:val="24"/>
    </w:rPr>
  </w:style>
  <w:style w:type="paragraph" w:styleId="ListBullet">
    <w:name w:val="List Bullet"/>
    <w:basedOn w:val="Normal"/>
    <w:uiPriority w:val="99"/>
    <w:unhideWhenUsed/>
    <w:qFormat/>
    <w:rsid w:val="00915434"/>
    <w:pPr>
      <w:numPr>
        <w:numId w:val="6"/>
      </w:numPr>
      <w:spacing w:before="80" w:after="80" w:line="240" w:lineRule="auto"/>
    </w:pPr>
    <w:rPr>
      <w:rFonts w:ascii="Franklin Gothic Book" w:hAnsi="Franklin Gothic Book"/>
      <w:sz w:val="24"/>
      <w:szCs w:val="24"/>
    </w:rPr>
  </w:style>
  <w:style w:type="paragraph" w:styleId="ListNumber">
    <w:name w:val="List Number"/>
    <w:basedOn w:val="Normal"/>
    <w:uiPriority w:val="99"/>
    <w:semiHidden/>
    <w:unhideWhenUsed/>
    <w:rsid w:val="00915434"/>
    <w:pPr>
      <w:numPr>
        <w:numId w:val="7"/>
      </w:numPr>
      <w:spacing w:before="120" w:after="120" w:line="240" w:lineRule="auto"/>
      <w:contextualSpacing/>
    </w:pPr>
    <w:rPr>
      <w:rFonts w:ascii="Franklin Gothic Book" w:hAnsi="Franklin Gothic Book"/>
      <w:sz w:val="24"/>
      <w:szCs w:val="24"/>
    </w:rPr>
  </w:style>
  <w:style w:type="paragraph" w:styleId="List2">
    <w:name w:val="List 2"/>
    <w:basedOn w:val="Normal"/>
    <w:uiPriority w:val="99"/>
    <w:semiHidden/>
    <w:unhideWhenUsed/>
    <w:rsid w:val="00915434"/>
    <w:pPr>
      <w:spacing w:before="120" w:after="120" w:line="240" w:lineRule="auto"/>
      <w:ind w:left="720" w:hanging="360"/>
      <w:contextualSpacing/>
    </w:pPr>
    <w:rPr>
      <w:rFonts w:ascii="Franklin Gothic Book" w:hAnsi="Franklin Gothic Book"/>
      <w:sz w:val="24"/>
      <w:szCs w:val="24"/>
    </w:rPr>
  </w:style>
  <w:style w:type="paragraph" w:styleId="List3">
    <w:name w:val="List 3"/>
    <w:basedOn w:val="Normal"/>
    <w:uiPriority w:val="99"/>
    <w:semiHidden/>
    <w:unhideWhenUsed/>
    <w:rsid w:val="00915434"/>
    <w:pPr>
      <w:spacing w:before="120" w:after="120" w:line="240" w:lineRule="auto"/>
      <w:ind w:left="1080" w:hanging="360"/>
      <w:contextualSpacing/>
    </w:pPr>
    <w:rPr>
      <w:rFonts w:ascii="Franklin Gothic Book" w:hAnsi="Franklin Gothic Book"/>
      <w:sz w:val="24"/>
      <w:szCs w:val="24"/>
    </w:rPr>
  </w:style>
  <w:style w:type="paragraph" w:styleId="List4">
    <w:name w:val="List 4"/>
    <w:basedOn w:val="Normal"/>
    <w:uiPriority w:val="99"/>
    <w:semiHidden/>
    <w:unhideWhenUsed/>
    <w:rsid w:val="00915434"/>
    <w:pPr>
      <w:spacing w:before="120" w:after="120" w:line="240" w:lineRule="auto"/>
      <w:ind w:left="1440" w:hanging="360"/>
      <w:contextualSpacing/>
    </w:pPr>
    <w:rPr>
      <w:rFonts w:ascii="Franklin Gothic Book" w:hAnsi="Franklin Gothic Book"/>
      <w:sz w:val="24"/>
      <w:szCs w:val="24"/>
    </w:rPr>
  </w:style>
  <w:style w:type="paragraph" w:styleId="List5">
    <w:name w:val="List 5"/>
    <w:basedOn w:val="Normal"/>
    <w:uiPriority w:val="99"/>
    <w:semiHidden/>
    <w:unhideWhenUsed/>
    <w:rsid w:val="00915434"/>
    <w:pPr>
      <w:spacing w:before="120" w:after="120" w:line="240" w:lineRule="auto"/>
      <w:ind w:left="1800" w:hanging="360"/>
      <w:contextualSpacing/>
    </w:pPr>
    <w:rPr>
      <w:rFonts w:ascii="Franklin Gothic Book" w:hAnsi="Franklin Gothic Book"/>
      <w:sz w:val="24"/>
      <w:szCs w:val="24"/>
    </w:rPr>
  </w:style>
  <w:style w:type="paragraph" w:styleId="ListBullet2">
    <w:name w:val="List Bullet 2"/>
    <w:basedOn w:val="Normal"/>
    <w:uiPriority w:val="99"/>
    <w:unhideWhenUsed/>
    <w:rsid w:val="00915434"/>
    <w:pPr>
      <w:numPr>
        <w:numId w:val="8"/>
      </w:numPr>
      <w:spacing w:before="120" w:after="120" w:line="240" w:lineRule="auto"/>
      <w:contextualSpacing/>
    </w:pPr>
    <w:rPr>
      <w:rFonts w:ascii="Franklin Gothic Book" w:hAnsi="Franklin Gothic Book"/>
      <w:sz w:val="24"/>
      <w:szCs w:val="24"/>
    </w:rPr>
  </w:style>
  <w:style w:type="paragraph" w:styleId="ListBullet3">
    <w:name w:val="List Bullet 3"/>
    <w:basedOn w:val="Normal"/>
    <w:uiPriority w:val="99"/>
    <w:semiHidden/>
    <w:unhideWhenUsed/>
    <w:rsid w:val="00915434"/>
    <w:pPr>
      <w:numPr>
        <w:numId w:val="9"/>
      </w:numPr>
      <w:spacing w:before="120" w:after="120" w:line="240" w:lineRule="auto"/>
      <w:contextualSpacing/>
    </w:pPr>
    <w:rPr>
      <w:rFonts w:ascii="Franklin Gothic Book" w:hAnsi="Franklin Gothic Book"/>
      <w:sz w:val="24"/>
      <w:szCs w:val="24"/>
    </w:rPr>
  </w:style>
  <w:style w:type="paragraph" w:styleId="ListBullet4">
    <w:name w:val="List Bullet 4"/>
    <w:basedOn w:val="Normal"/>
    <w:uiPriority w:val="99"/>
    <w:semiHidden/>
    <w:unhideWhenUsed/>
    <w:rsid w:val="00915434"/>
    <w:pPr>
      <w:numPr>
        <w:numId w:val="10"/>
      </w:numPr>
      <w:spacing w:before="120" w:after="120" w:line="240" w:lineRule="auto"/>
      <w:contextualSpacing/>
    </w:pPr>
    <w:rPr>
      <w:rFonts w:ascii="Franklin Gothic Book" w:hAnsi="Franklin Gothic Book"/>
      <w:sz w:val="24"/>
      <w:szCs w:val="24"/>
    </w:rPr>
  </w:style>
  <w:style w:type="paragraph" w:styleId="ListBullet5">
    <w:name w:val="List Bullet 5"/>
    <w:basedOn w:val="Normal"/>
    <w:uiPriority w:val="99"/>
    <w:semiHidden/>
    <w:unhideWhenUsed/>
    <w:rsid w:val="00915434"/>
    <w:pPr>
      <w:numPr>
        <w:numId w:val="11"/>
      </w:numPr>
      <w:spacing w:before="120" w:after="120" w:line="240" w:lineRule="auto"/>
      <w:contextualSpacing/>
    </w:pPr>
    <w:rPr>
      <w:rFonts w:ascii="Franklin Gothic Book" w:hAnsi="Franklin Gothic Book"/>
      <w:sz w:val="24"/>
      <w:szCs w:val="24"/>
    </w:rPr>
  </w:style>
  <w:style w:type="paragraph" w:styleId="ListNumber2">
    <w:name w:val="List Number 2"/>
    <w:basedOn w:val="Normal"/>
    <w:uiPriority w:val="99"/>
    <w:semiHidden/>
    <w:unhideWhenUsed/>
    <w:rsid w:val="00915434"/>
    <w:pPr>
      <w:numPr>
        <w:numId w:val="12"/>
      </w:numPr>
      <w:spacing w:before="120" w:after="120" w:line="240" w:lineRule="auto"/>
      <w:contextualSpacing/>
    </w:pPr>
    <w:rPr>
      <w:rFonts w:ascii="Franklin Gothic Book" w:hAnsi="Franklin Gothic Book"/>
      <w:sz w:val="24"/>
      <w:szCs w:val="24"/>
    </w:rPr>
  </w:style>
  <w:style w:type="paragraph" w:styleId="ListNumber3">
    <w:name w:val="List Number 3"/>
    <w:basedOn w:val="Normal"/>
    <w:uiPriority w:val="99"/>
    <w:semiHidden/>
    <w:unhideWhenUsed/>
    <w:rsid w:val="00915434"/>
    <w:pPr>
      <w:numPr>
        <w:numId w:val="13"/>
      </w:numPr>
      <w:spacing w:before="120" w:after="120" w:line="240" w:lineRule="auto"/>
      <w:contextualSpacing/>
    </w:pPr>
    <w:rPr>
      <w:rFonts w:ascii="Franklin Gothic Book" w:hAnsi="Franklin Gothic Book"/>
      <w:sz w:val="24"/>
      <w:szCs w:val="24"/>
    </w:rPr>
  </w:style>
  <w:style w:type="paragraph" w:styleId="ListNumber4">
    <w:name w:val="List Number 4"/>
    <w:basedOn w:val="Normal"/>
    <w:uiPriority w:val="99"/>
    <w:semiHidden/>
    <w:unhideWhenUsed/>
    <w:rsid w:val="00915434"/>
    <w:pPr>
      <w:numPr>
        <w:numId w:val="14"/>
      </w:numPr>
      <w:spacing w:before="120" w:after="120" w:line="240" w:lineRule="auto"/>
      <w:contextualSpacing/>
    </w:pPr>
    <w:rPr>
      <w:rFonts w:ascii="Franklin Gothic Book" w:hAnsi="Franklin Gothic Book"/>
      <w:sz w:val="24"/>
      <w:szCs w:val="24"/>
    </w:rPr>
  </w:style>
  <w:style w:type="paragraph" w:styleId="ListNumber5">
    <w:name w:val="List Number 5"/>
    <w:basedOn w:val="Normal"/>
    <w:uiPriority w:val="99"/>
    <w:semiHidden/>
    <w:unhideWhenUsed/>
    <w:rsid w:val="00915434"/>
    <w:pPr>
      <w:numPr>
        <w:numId w:val="15"/>
      </w:numPr>
      <w:spacing w:before="120" w:after="120" w:line="240" w:lineRule="auto"/>
      <w:contextualSpacing/>
    </w:pPr>
    <w:rPr>
      <w:rFonts w:ascii="Franklin Gothic Book" w:hAnsi="Franklin Gothic Book"/>
      <w:sz w:val="24"/>
      <w:szCs w:val="24"/>
    </w:rPr>
  </w:style>
  <w:style w:type="paragraph" w:styleId="Title">
    <w:name w:val="Title"/>
    <w:basedOn w:val="Normal"/>
    <w:next w:val="Normal"/>
    <w:link w:val="TitleChar"/>
    <w:autoRedefine/>
    <w:uiPriority w:val="10"/>
    <w:rsid w:val="00915434"/>
    <w:pPr>
      <w:spacing w:after="0" w:line="240" w:lineRule="auto"/>
      <w:contextualSpacing/>
    </w:pPr>
    <w:rPr>
      <w:rFonts w:asciiTheme="majorHAnsi" w:eastAsiaTheme="majorEastAsia" w:hAnsiTheme="majorHAnsi" w:cstheme="majorBidi"/>
      <w:b/>
      <w:color w:val="FFFFFF" w:themeColor="background1"/>
      <w:spacing w:val="-10"/>
      <w:kern w:val="28"/>
      <w:sz w:val="56"/>
      <w:szCs w:val="56"/>
    </w:rPr>
  </w:style>
  <w:style w:type="character" w:customStyle="1" w:styleId="TitleChar">
    <w:name w:val="Title Char"/>
    <w:basedOn w:val="DefaultParagraphFont"/>
    <w:link w:val="Title"/>
    <w:uiPriority w:val="10"/>
    <w:rsid w:val="00915434"/>
    <w:rPr>
      <w:rFonts w:asciiTheme="majorHAnsi" w:eastAsiaTheme="majorEastAsia" w:hAnsiTheme="majorHAnsi" w:cstheme="majorBidi"/>
      <w:b/>
      <w:color w:val="FFFFFF" w:themeColor="background1"/>
      <w:spacing w:val="-10"/>
      <w:kern w:val="28"/>
      <w:sz w:val="56"/>
      <w:szCs w:val="56"/>
    </w:rPr>
  </w:style>
  <w:style w:type="paragraph" w:styleId="Closing">
    <w:name w:val="Closing"/>
    <w:basedOn w:val="Normal"/>
    <w:link w:val="ClosingChar"/>
    <w:uiPriority w:val="99"/>
    <w:semiHidden/>
    <w:unhideWhenUsed/>
    <w:rsid w:val="00915434"/>
    <w:pPr>
      <w:spacing w:after="0" w:line="240" w:lineRule="auto"/>
      <w:ind w:left="4320"/>
    </w:pPr>
    <w:rPr>
      <w:rFonts w:ascii="Franklin Gothic Book" w:hAnsi="Franklin Gothic Book"/>
      <w:sz w:val="24"/>
      <w:szCs w:val="24"/>
    </w:rPr>
  </w:style>
  <w:style w:type="character" w:customStyle="1" w:styleId="ClosingChar">
    <w:name w:val="Closing Char"/>
    <w:basedOn w:val="DefaultParagraphFont"/>
    <w:link w:val="Closing"/>
    <w:uiPriority w:val="99"/>
    <w:semiHidden/>
    <w:rsid w:val="00915434"/>
    <w:rPr>
      <w:rFonts w:ascii="Franklin Gothic Book" w:hAnsi="Franklin Gothic Book"/>
      <w:sz w:val="24"/>
      <w:szCs w:val="24"/>
    </w:rPr>
  </w:style>
  <w:style w:type="paragraph" w:styleId="Signature">
    <w:name w:val="Signature"/>
    <w:basedOn w:val="Normal"/>
    <w:link w:val="SignatureChar"/>
    <w:uiPriority w:val="99"/>
    <w:semiHidden/>
    <w:unhideWhenUsed/>
    <w:rsid w:val="00915434"/>
    <w:pPr>
      <w:spacing w:after="0" w:line="240" w:lineRule="auto"/>
      <w:ind w:left="4320"/>
    </w:pPr>
    <w:rPr>
      <w:rFonts w:ascii="Franklin Gothic Book" w:hAnsi="Franklin Gothic Book"/>
      <w:sz w:val="24"/>
      <w:szCs w:val="24"/>
    </w:rPr>
  </w:style>
  <w:style w:type="character" w:customStyle="1" w:styleId="SignatureChar">
    <w:name w:val="Signature Char"/>
    <w:basedOn w:val="DefaultParagraphFont"/>
    <w:link w:val="Signature"/>
    <w:uiPriority w:val="99"/>
    <w:semiHidden/>
    <w:rsid w:val="00915434"/>
    <w:rPr>
      <w:rFonts w:ascii="Franklin Gothic Book" w:hAnsi="Franklin Gothic Book"/>
      <w:sz w:val="24"/>
      <w:szCs w:val="24"/>
    </w:rPr>
  </w:style>
  <w:style w:type="paragraph" w:styleId="BodyText">
    <w:name w:val="Body Text"/>
    <w:basedOn w:val="Normal"/>
    <w:link w:val="BodyTextChar0"/>
    <w:uiPriority w:val="99"/>
    <w:unhideWhenUsed/>
    <w:qFormat/>
    <w:rsid w:val="00915434"/>
    <w:pPr>
      <w:spacing w:before="120" w:after="120" w:line="240" w:lineRule="auto"/>
    </w:pPr>
    <w:rPr>
      <w:rFonts w:ascii="Franklin Gothic Book" w:hAnsi="Franklin Gothic Book"/>
      <w:sz w:val="24"/>
      <w:szCs w:val="24"/>
    </w:rPr>
  </w:style>
  <w:style w:type="character" w:customStyle="1" w:styleId="BodyTextChar0">
    <w:name w:val="Body Text Char"/>
    <w:basedOn w:val="DefaultParagraphFont"/>
    <w:link w:val="BodyText"/>
    <w:uiPriority w:val="99"/>
    <w:rsid w:val="00915434"/>
    <w:rPr>
      <w:rFonts w:ascii="Franklin Gothic Book" w:hAnsi="Franklin Gothic Book"/>
      <w:sz w:val="24"/>
      <w:szCs w:val="24"/>
    </w:rPr>
  </w:style>
  <w:style w:type="paragraph" w:styleId="BodyTextIndent">
    <w:name w:val="Body Text Indent"/>
    <w:basedOn w:val="Normal"/>
    <w:link w:val="BodyTextIndentChar"/>
    <w:uiPriority w:val="99"/>
    <w:semiHidden/>
    <w:unhideWhenUsed/>
    <w:rsid w:val="00915434"/>
    <w:pPr>
      <w:spacing w:before="120" w:after="120" w:line="240" w:lineRule="auto"/>
      <w:ind w:left="360"/>
    </w:pPr>
    <w:rPr>
      <w:rFonts w:ascii="Franklin Gothic Book" w:hAnsi="Franklin Gothic Book"/>
      <w:sz w:val="24"/>
      <w:szCs w:val="24"/>
    </w:rPr>
  </w:style>
  <w:style w:type="character" w:customStyle="1" w:styleId="BodyTextIndentChar">
    <w:name w:val="Body Text Indent Char"/>
    <w:basedOn w:val="DefaultParagraphFont"/>
    <w:link w:val="BodyTextIndent"/>
    <w:uiPriority w:val="99"/>
    <w:semiHidden/>
    <w:rsid w:val="00915434"/>
    <w:rPr>
      <w:rFonts w:ascii="Franklin Gothic Book" w:hAnsi="Franklin Gothic Book"/>
      <w:sz w:val="24"/>
      <w:szCs w:val="24"/>
    </w:rPr>
  </w:style>
  <w:style w:type="paragraph" w:styleId="ListContinue">
    <w:name w:val="List Continue"/>
    <w:basedOn w:val="Normal"/>
    <w:uiPriority w:val="99"/>
    <w:semiHidden/>
    <w:unhideWhenUsed/>
    <w:rsid w:val="00915434"/>
    <w:pPr>
      <w:spacing w:before="120" w:after="120" w:line="240" w:lineRule="auto"/>
      <w:ind w:left="360"/>
      <w:contextualSpacing/>
    </w:pPr>
    <w:rPr>
      <w:rFonts w:ascii="Franklin Gothic Book" w:hAnsi="Franklin Gothic Book"/>
      <w:sz w:val="24"/>
      <w:szCs w:val="24"/>
    </w:rPr>
  </w:style>
  <w:style w:type="paragraph" w:styleId="ListContinue2">
    <w:name w:val="List Continue 2"/>
    <w:basedOn w:val="Normal"/>
    <w:uiPriority w:val="99"/>
    <w:semiHidden/>
    <w:unhideWhenUsed/>
    <w:rsid w:val="00915434"/>
    <w:pPr>
      <w:spacing w:before="120" w:after="120" w:line="240" w:lineRule="auto"/>
      <w:ind w:left="720"/>
      <w:contextualSpacing/>
    </w:pPr>
    <w:rPr>
      <w:rFonts w:ascii="Franklin Gothic Book" w:hAnsi="Franklin Gothic Book"/>
      <w:sz w:val="24"/>
      <w:szCs w:val="24"/>
    </w:rPr>
  </w:style>
  <w:style w:type="paragraph" w:styleId="ListContinue3">
    <w:name w:val="List Continue 3"/>
    <w:basedOn w:val="Normal"/>
    <w:uiPriority w:val="99"/>
    <w:semiHidden/>
    <w:unhideWhenUsed/>
    <w:rsid w:val="00915434"/>
    <w:pPr>
      <w:spacing w:before="120" w:after="120" w:line="240" w:lineRule="auto"/>
      <w:ind w:left="1080"/>
      <w:contextualSpacing/>
    </w:pPr>
    <w:rPr>
      <w:rFonts w:ascii="Franklin Gothic Book" w:hAnsi="Franklin Gothic Book"/>
      <w:sz w:val="24"/>
      <w:szCs w:val="24"/>
    </w:rPr>
  </w:style>
  <w:style w:type="paragraph" w:styleId="ListContinue4">
    <w:name w:val="List Continue 4"/>
    <w:basedOn w:val="Normal"/>
    <w:uiPriority w:val="99"/>
    <w:semiHidden/>
    <w:unhideWhenUsed/>
    <w:rsid w:val="00915434"/>
    <w:pPr>
      <w:spacing w:before="120" w:after="120" w:line="240" w:lineRule="auto"/>
      <w:ind w:left="1440"/>
      <w:contextualSpacing/>
    </w:pPr>
    <w:rPr>
      <w:rFonts w:ascii="Franklin Gothic Book" w:hAnsi="Franklin Gothic Book"/>
      <w:sz w:val="24"/>
      <w:szCs w:val="24"/>
    </w:rPr>
  </w:style>
  <w:style w:type="paragraph" w:styleId="ListContinue5">
    <w:name w:val="List Continue 5"/>
    <w:basedOn w:val="Normal"/>
    <w:uiPriority w:val="99"/>
    <w:semiHidden/>
    <w:unhideWhenUsed/>
    <w:rsid w:val="00915434"/>
    <w:pPr>
      <w:spacing w:before="120" w:after="120" w:line="240" w:lineRule="auto"/>
      <w:ind w:left="1800"/>
      <w:contextualSpacing/>
    </w:pPr>
    <w:rPr>
      <w:rFonts w:ascii="Franklin Gothic Book" w:hAnsi="Franklin Gothic Book"/>
      <w:sz w:val="24"/>
      <w:szCs w:val="24"/>
    </w:rPr>
  </w:style>
  <w:style w:type="paragraph" w:styleId="MessageHeader">
    <w:name w:val="Message Header"/>
    <w:basedOn w:val="Normal"/>
    <w:link w:val="MessageHeaderChar"/>
    <w:uiPriority w:val="99"/>
    <w:semiHidden/>
    <w:unhideWhenUsed/>
    <w:rsid w:val="00915434"/>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915434"/>
    <w:rPr>
      <w:rFonts w:asciiTheme="majorHAnsi" w:eastAsiaTheme="majorEastAsia" w:hAnsiTheme="majorHAnsi" w:cstheme="majorBidi"/>
      <w:sz w:val="24"/>
      <w:szCs w:val="24"/>
      <w:shd w:val="pct20" w:color="auto" w:fill="auto"/>
    </w:rPr>
  </w:style>
  <w:style w:type="paragraph" w:styleId="Subtitle">
    <w:name w:val="Subtitle"/>
    <w:basedOn w:val="Normal"/>
    <w:next w:val="Normal"/>
    <w:link w:val="SubtitleChar"/>
    <w:uiPriority w:val="11"/>
    <w:rsid w:val="00915434"/>
    <w:pPr>
      <w:numPr>
        <w:ilvl w:val="1"/>
      </w:numPr>
      <w:spacing w:before="120" w:line="240" w:lineRule="auto"/>
    </w:pPr>
    <w:rPr>
      <w:rFonts w:ascii="Franklin Gothic Book" w:eastAsiaTheme="minorEastAsia" w:hAnsi="Franklin Gothic Book"/>
      <w:color w:val="5A5A5A" w:themeColor="text1" w:themeTint="A5"/>
      <w:spacing w:val="15"/>
      <w:sz w:val="24"/>
    </w:rPr>
  </w:style>
  <w:style w:type="character" w:customStyle="1" w:styleId="SubtitleChar">
    <w:name w:val="Subtitle Char"/>
    <w:basedOn w:val="DefaultParagraphFont"/>
    <w:link w:val="Subtitle"/>
    <w:uiPriority w:val="11"/>
    <w:rsid w:val="00915434"/>
    <w:rPr>
      <w:rFonts w:ascii="Franklin Gothic Book" w:eastAsiaTheme="minorEastAsia" w:hAnsi="Franklin Gothic Book"/>
      <w:color w:val="5A5A5A" w:themeColor="text1" w:themeTint="A5"/>
      <w:spacing w:val="15"/>
      <w:sz w:val="24"/>
    </w:rPr>
  </w:style>
  <w:style w:type="paragraph" w:styleId="Salutation">
    <w:name w:val="Salutation"/>
    <w:basedOn w:val="Normal"/>
    <w:next w:val="Normal"/>
    <w:link w:val="SalutationChar"/>
    <w:uiPriority w:val="99"/>
    <w:semiHidden/>
    <w:unhideWhenUsed/>
    <w:rsid w:val="00915434"/>
    <w:pPr>
      <w:spacing w:before="120" w:after="120" w:line="240" w:lineRule="auto"/>
    </w:pPr>
    <w:rPr>
      <w:rFonts w:ascii="Franklin Gothic Book" w:hAnsi="Franklin Gothic Book"/>
      <w:sz w:val="24"/>
      <w:szCs w:val="24"/>
    </w:rPr>
  </w:style>
  <w:style w:type="character" w:customStyle="1" w:styleId="SalutationChar">
    <w:name w:val="Salutation Char"/>
    <w:basedOn w:val="DefaultParagraphFont"/>
    <w:link w:val="Salutation"/>
    <w:uiPriority w:val="99"/>
    <w:semiHidden/>
    <w:rsid w:val="00915434"/>
    <w:rPr>
      <w:rFonts w:ascii="Franklin Gothic Book" w:hAnsi="Franklin Gothic Book"/>
      <w:sz w:val="24"/>
      <w:szCs w:val="24"/>
    </w:rPr>
  </w:style>
  <w:style w:type="paragraph" w:styleId="Date">
    <w:name w:val="Date"/>
    <w:basedOn w:val="Normal"/>
    <w:next w:val="Normal"/>
    <w:link w:val="DateChar"/>
    <w:uiPriority w:val="99"/>
    <w:semiHidden/>
    <w:unhideWhenUsed/>
    <w:rsid w:val="00915434"/>
    <w:pPr>
      <w:spacing w:before="120" w:after="120" w:line="240" w:lineRule="auto"/>
    </w:pPr>
    <w:rPr>
      <w:rFonts w:ascii="Franklin Gothic Book" w:hAnsi="Franklin Gothic Book"/>
      <w:sz w:val="24"/>
      <w:szCs w:val="24"/>
    </w:rPr>
  </w:style>
  <w:style w:type="character" w:customStyle="1" w:styleId="DateChar">
    <w:name w:val="Date Char"/>
    <w:basedOn w:val="DefaultParagraphFont"/>
    <w:link w:val="Date"/>
    <w:uiPriority w:val="99"/>
    <w:semiHidden/>
    <w:rsid w:val="00915434"/>
    <w:rPr>
      <w:rFonts w:ascii="Franklin Gothic Book" w:hAnsi="Franklin Gothic Book"/>
      <w:sz w:val="24"/>
      <w:szCs w:val="24"/>
    </w:rPr>
  </w:style>
  <w:style w:type="paragraph" w:styleId="BodyTextFirstIndent">
    <w:name w:val="Body Text First Indent"/>
    <w:basedOn w:val="BodyText"/>
    <w:link w:val="BodyTextFirstIndentChar"/>
    <w:uiPriority w:val="99"/>
    <w:semiHidden/>
    <w:unhideWhenUsed/>
    <w:rsid w:val="00915434"/>
    <w:pPr>
      <w:ind w:firstLine="360"/>
    </w:pPr>
  </w:style>
  <w:style w:type="character" w:customStyle="1" w:styleId="BodyTextFirstIndentChar">
    <w:name w:val="Body Text First Indent Char"/>
    <w:basedOn w:val="BodyTextChar0"/>
    <w:link w:val="BodyTextFirstIndent"/>
    <w:uiPriority w:val="99"/>
    <w:semiHidden/>
    <w:rsid w:val="00915434"/>
    <w:rPr>
      <w:rFonts w:ascii="Franklin Gothic Book" w:hAnsi="Franklin Gothic Book"/>
      <w:sz w:val="24"/>
      <w:szCs w:val="24"/>
    </w:rPr>
  </w:style>
  <w:style w:type="paragraph" w:styleId="BodyTextFirstIndent2">
    <w:name w:val="Body Text First Indent 2"/>
    <w:basedOn w:val="BodyTextIndent"/>
    <w:link w:val="BodyTextFirstIndent2Char"/>
    <w:uiPriority w:val="99"/>
    <w:semiHidden/>
    <w:unhideWhenUsed/>
    <w:rsid w:val="00915434"/>
    <w:pPr>
      <w:ind w:firstLine="360"/>
    </w:pPr>
  </w:style>
  <w:style w:type="character" w:customStyle="1" w:styleId="BodyTextFirstIndent2Char">
    <w:name w:val="Body Text First Indent 2 Char"/>
    <w:basedOn w:val="BodyTextIndentChar"/>
    <w:link w:val="BodyTextFirstIndent2"/>
    <w:uiPriority w:val="99"/>
    <w:semiHidden/>
    <w:rsid w:val="00915434"/>
    <w:rPr>
      <w:rFonts w:ascii="Franklin Gothic Book" w:hAnsi="Franklin Gothic Book"/>
      <w:sz w:val="24"/>
      <w:szCs w:val="24"/>
    </w:rPr>
  </w:style>
  <w:style w:type="paragraph" w:styleId="NoteHeading">
    <w:name w:val="Note Heading"/>
    <w:basedOn w:val="Normal"/>
    <w:next w:val="Normal"/>
    <w:link w:val="NoteHeadingChar"/>
    <w:uiPriority w:val="99"/>
    <w:semiHidden/>
    <w:unhideWhenUsed/>
    <w:rsid w:val="00915434"/>
    <w:pPr>
      <w:spacing w:after="0" w:line="240" w:lineRule="auto"/>
    </w:pPr>
    <w:rPr>
      <w:rFonts w:ascii="Franklin Gothic Book" w:hAnsi="Franklin Gothic Book"/>
      <w:sz w:val="24"/>
      <w:szCs w:val="24"/>
    </w:rPr>
  </w:style>
  <w:style w:type="character" w:customStyle="1" w:styleId="NoteHeadingChar">
    <w:name w:val="Note Heading Char"/>
    <w:basedOn w:val="DefaultParagraphFont"/>
    <w:link w:val="NoteHeading"/>
    <w:uiPriority w:val="99"/>
    <w:semiHidden/>
    <w:rsid w:val="00915434"/>
    <w:rPr>
      <w:rFonts w:ascii="Franklin Gothic Book" w:hAnsi="Franklin Gothic Book"/>
      <w:sz w:val="24"/>
      <w:szCs w:val="24"/>
    </w:rPr>
  </w:style>
  <w:style w:type="paragraph" w:styleId="BodyText2">
    <w:name w:val="Body Text 2"/>
    <w:basedOn w:val="Normal"/>
    <w:link w:val="BodyText2Char"/>
    <w:uiPriority w:val="99"/>
    <w:semiHidden/>
    <w:unhideWhenUsed/>
    <w:rsid w:val="00915434"/>
    <w:pPr>
      <w:spacing w:before="120" w:after="120" w:line="480" w:lineRule="auto"/>
    </w:pPr>
    <w:rPr>
      <w:rFonts w:ascii="Franklin Gothic Book" w:hAnsi="Franklin Gothic Book"/>
      <w:sz w:val="24"/>
      <w:szCs w:val="24"/>
    </w:rPr>
  </w:style>
  <w:style w:type="character" w:customStyle="1" w:styleId="BodyText2Char">
    <w:name w:val="Body Text 2 Char"/>
    <w:basedOn w:val="DefaultParagraphFont"/>
    <w:link w:val="BodyText2"/>
    <w:uiPriority w:val="99"/>
    <w:semiHidden/>
    <w:rsid w:val="00915434"/>
    <w:rPr>
      <w:rFonts w:ascii="Franklin Gothic Book" w:hAnsi="Franklin Gothic Book"/>
      <w:sz w:val="24"/>
      <w:szCs w:val="24"/>
    </w:rPr>
  </w:style>
  <w:style w:type="paragraph" w:styleId="BodyText3">
    <w:name w:val="Body Text 3"/>
    <w:basedOn w:val="Normal"/>
    <w:link w:val="BodyText3Char"/>
    <w:uiPriority w:val="99"/>
    <w:semiHidden/>
    <w:unhideWhenUsed/>
    <w:rsid w:val="00915434"/>
    <w:pPr>
      <w:spacing w:before="120" w:after="120" w:line="240" w:lineRule="auto"/>
    </w:pPr>
    <w:rPr>
      <w:rFonts w:ascii="Franklin Gothic Book" w:hAnsi="Franklin Gothic Book"/>
      <w:sz w:val="16"/>
      <w:szCs w:val="16"/>
    </w:rPr>
  </w:style>
  <w:style w:type="character" w:customStyle="1" w:styleId="BodyText3Char">
    <w:name w:val="Body Text 3 Char"/>
    <w:basedOn w:val="DefaultParagraphFont"/>
    <w:link w:val="BodyText3"/>
    <w:uiPriority w:val="99"/>
    <w:semiHidden/>
    <w:rsid w:val="00915434"/>
    <w:rPr>
      <w:rFonts w:ascii="Franklin Gothic Book" w:hAnsi="Franklin Gothic Book"/>
      <w:sz w:val="16"/>
      <w:szCs w:val="16"/>
    </w:rPr>
  </w:style>
  <w:style w:type="paragraph" w:styleId="BodyTextIndent2">
    <w:name w:val="Body Text Indent 2"/>
    <w:basedOn w:val="Normal"/>
    <w:link w:val="BodyTextIndent2Char"/>
    <w:uiPriority w:val="99"/>
    <w:semiHidden/>
    <w:unhideWhenUsed/>
    <w:rsid w:val="00915434"/>
    <w:pPr>
      <w:spacing w:before="120" w:after="120" w:line="480" w:lineRule="auto"/>
      <w:ind w:left="360"/>
    </w:pPr>
    <w:rPr>
      <w:rFonts w:ascii="Franklin Gothic Book" w:hAnsi="Franklin Gothic Book"/>
      <w:sz w:val="24"/>
      <w:szCs w:val="24"/>
    </w:rPr>
  </w:style>
  <w:style w:type="character" w:customStyle="1" w:styleId="BodyTextIndent2Char">
    <w:name w:val="Body Text Indent 2 Char"/>
    <w:basedOn w:val="DefaultParagraphFont"/>
    <w:link w:val="BodyTextIndent2"/>
    <w:uiPriority w:val="99"/>
    <w:semiHidden/>
    <w:rsid w:val="00915434"/>
    <w:rPr>
      <w:rFonts w:ascii="Franklin Gothic Book" w:hAnsi="Franklin Gothic Book"/>
      <w:sz w:val="24"/>
      <w:szCs w:val="24"/>
    </w:rPr>
  </w:style>
  <w:style w:type="paragraph" w:styleId="BodyTextIndent3">
    <w:name w:val="Body Text Indent 3"/>
    <w:basedOn w:val="Normal"/>
    <w:link w:val="BodyTextIndent3Char"/>
    <w:uiPriority w:val="99"/>
    <w:semiHidden/>
    <w:unhideWhenUsed/>
    <w:rsid w:val="00915434"/>
    <w:pPr>
      <w:spacing w:before="120" w:after="120" w:line="240" w:lineRule="auto"/>
      <w:ind w:left="360"/>
    </w:pPr>
    <w:rPr>
      <w:rFonts w:ascii="Franklin Gothic Book" w:hAnsi="Franklin Gothic Book"/>
      <w:sz w:val="16"/>
      <w:szCs w:val="16"/>
    </w:rPr>
  </w:style>
  <w:style w:type="character" w:customStyle="1" w:styleId="BodyTextIndent3Char">
    <w:name w:val="Body Text Indent 3 Char"/>
    <w:basedOn w:val="DefaultParagraphFont"/>
    <w:link w:val="BodyTextIndent3"/>
    <w:uiPriority w:val="99"/>
    <w:semiHidden/>
    <w:rsid w:val="00915434"/>
    <w:rPr>
      <w:rFonts w:ascii="Franklin Gothic Book" w:hAnsi="Franklin Gothic Book"/>
      <w:sz w:val="16"/>
      <w:szCs w:val="16"/>
    </w:rPr>
  </w:style>
  <w:style w:type="paragraph" w:styleId="BlockText">
    <w:name w:val="Block Text"/>
    <w:basedOn w:val="Normal"/>
    <w:uiPriority w:val="99"/>
    <w:semiHidden/>
    <w:unhideWhenUsed/>
    <w:rsid w:val="00915434"/>
    <w:pPr>
      <w:pBdr>
        <w:top w:val="single" w:sz="2" w:space="10" w:color="8CC63F" w:themeColor="accent1" w:shadow="1" w:frame="1"/>
        <w:left w:val="single" w:sz="2" w:space="10" w:color="8CC63F" w:themeColor="accent1" w:shadow="1" w:frame="1"/>
        <w:bottom w:val="single" w:sz="2" w:space="10" w:color="8CC63F" w:themeColor="accent1" w:shadow="1" w:frame="1"/>
        <w:right w:val="single" w:sz="2" w:space="10" w:color="8CC63F" w:themeColor="accent1" w:shadow="1" w:frame="1"/>
      </w:pBdr>
      <w:spacing w:before="120" w:after="120" w:line="240" w:lineRule="auto"/>
      <w:ind w:left="1152" w:right="1152"/>
    </w:pPr>
    <w:rPr>
      <w:rFonts w:ascii="Franklin Gothic Book" w:eastAsiaTheme="minorEastAsia" w:hAnsi="Franklin Gothic Book"/>
      <w:i/>
      <w:iCs/>
      <w:color w:val="8CC63F" w:themeColor="accent1"/>
      <w:sz w:val="24"/>
      <w:szCs w:val="24"/>
    </w:rPr>
  </w:style>
  <w:style w:type="character" w:styleId="Strong">
    <w:name w:val="Strong"/>
    <w:basedOn w:val="DefaultParagraphFont"/>
    <w:uiPriority w:val="22"/>
    <w:rsid w:val="00915434"/>
    <w:rPr>
      <w:rFonts w:asciiTheme="minorHAnsi" w:hAnsiTheme="minorHAnsi"/>
      <w:b/>
      <w:bCs/>
    </w:rPr>
  </w:style>
  <w:style w:type="character" w:styleId="Emphasis">
    <w:name w:val="Emphasis"/>
    <w:basedOn w:val="DefaultParagraphFont"/>
    <w:uiPriority w:val="20"/>
    <w:rsid w:val="00915434"/>
    <w:rPr>
      <w:rFonts w:asciiTheme="minorHAnsi" w:hAnsiTheme="minorHAnsi"/>
      <w:i/>
      <w:iCs/>
    </w:rPr>
  </w:style>
  <w:style w:type="paragraph" w:styleId="DocumentMap">
    <w:name w:val="Document Map"/>
    <w:basedOn w:val="Normal"/>
    <w:link w:val="DocumentMapChar"/>
    <w:uiPriority w:val="99"/>
    <w:semiHidden/>
    <w:unhideWhenUsed/>
    <w:rsid w:val="00915434"/>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915434"/>
    <w:rPr>
      <w:rFonts w:ascii="Segoe UI" w:hAnsi="Segoe UI" w:cs="Segoe UI"/>
      <w:sz w:val="16"/>
      <w:szCs w:val="16"/>
    </w:rPr>
  </w:style>
  <w:style w:type="paragraph" w:styleId="PlainText">
    <w:name w:val="Plain Text"/>
    <w:basedOn w:val="Normal"/>
    <w:link w:val="PlainTextChar"/>
    <w:uiPriority w:val="99"/>
    <w:semiHidden/>
    <w:unhideWhenUsed/>
    <w:rsid w:val="00915434"/>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915434"/>
    <w:rPr>
      <w:rFonts w:ascii="Consolas" w:hAnsi="Consolas" w:cs="Consolas"/>
      <w:sz w:val="21"/>
      <w:szCs w:val="21"/>
    </w:rPr>
  </w:style>
  <w:style w:type="paragraph" w:styleId="E-mailSignature">
    <w:name w:val="E-mail Signature"/>
    <w:basedOn w:val="Normal"/>
    <w:link w:val="E-mailSignatureChar"/>
    <w:uiPriority w:val="99"/>
    <w:semiHidden/>
    <w:unhideWhenUsed/>
    <w:rsid w:val="00915434"/>
    <w:pPr>
      <w:spacing w:after="0" w:line="240" w:lineRule="auto"/>
    </w:pPr>
    <w:rPr>
      <w:rFonts w:ascii="Franklin Gothic Book" w:hAnsi="Franklin Gothic Book"/>
      <w:sz w:val="24"/>
      <w:szCs w:val="24"/>
    </w:rPr>
  </w:style>
  <w:style w:type="character" w:customStyle="1" w:styleId="E-mailSignatureChar">
    <w:name w:val="E-mail Signature Char"/>
    <w:basedOn w:val="DefaultParagraphFont"/>
    <w:link w:val="E-mailSignature"/>
    <w:uiPriority w:val="99"/>
    <w:semiHidden/>
    <w:rsid w:val="00915434"/>
    <w:rPr>
      <w:rFonts w:ascii="Franklin Gothic Book" w:hAnsi="Franklin Gothic Book"/>
      <w:sz w:val="24"/>
      <w:szCs w:val="24"/>
    </w:rPr>
  </w:style>
  <w:style w:type="paragraph" w:styleId="NormalWeb">
    <w:name w:val="Normal (Web)"/>
    <w:basedOn w:val="Normal"/>
    <w:uiPriority w:val="99"/>
    <w:semiHidden/>
    <w:unhideWhenUsed/>
    <w:rsid w:val="00915434"/>
    <w:pPr>
      <w:spacing w:before="100" w:beforeAutospacing="1" w:after="100" w:afterAutospacing="1" w:line="240" w:lineRule="auto"/>
    </w:pPr>
    <w:rPr>
      <w:rFonts w:ascii="Times New Roman" w:eastAsiaTheme="minorEastAsia" w:hAnsi="Times New Roman" w:cs="Times New Roman"/>
      <w:sz w:val="24"/>
      <w:szCs w:val="24"/>
    </w:rPr>
  </w:style>
  <w:style w:type="paragraph" w:styleId="HTMLAddress">
    <w:name w:val="HTML Address"/>
    <w:basedOn w:val="Normal"/>
    <w:link w:val="HTMLAddressChar"/>
    <w:uiPriority w:val="99"/>
    <w:semiHidden/>
    <w:unhideWhenUsed/>
    <w:rsid w:val="00915434"/>
    <w:pPr>
      <w:spacing w:after="0" w:line="240" w:lineRule="auto"/>
    </w:pPr>
    <w:rPr>
      <w:rFonts w:ascii="Franklin Gothic Book" w:hAnsi="Franklin Gothic Book"/>
      <w:i/>
      <w:iCs/>
      <w:sz w:val="24"/>
      <w:szCs w:val="24"/>
    </w:rPr>
  </w:style>
  <w:style w:type="character" w:customStyle="1" w:styleId="HTMLAddressChar">
    <w:name w:val="HTML Address Char"/>
    <w:basedOn w:val="DefaultParagraphFont"/>
    <w:link w:val="HTMLAddress"/>
    <w:uiPriority w:val="99"/>
    <w:semiHidden/>
    <w:rsid w:val="00915434"/>
    <w:rPr>
      <w:rFonts w:ascii="Franklin Gothic Book" w:hAnsi="Franklin Gothic Book"/>
      <w:i/>
      <w:iCs/>
      <w:sz w:val="24"/>
      <w:szCs w:val="24"/>
    </w:rPr>
  </w:style>
  <w:style w:type="paragraph" w:styleId="HTMLPreformatted">
    <w:name w:val="HTML Preformatted"/>
    <w:basedOn w:val="Normal"/>
    <w:link w:val="HTMLPreformattedChar"/>
    <w:uiPriority w:val="99"/>
    <w:semiHidden/>
    <w:unhideWhenUsed/>
    <w:rsid w:val="00915434"/>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915434"/>
    <w:rPr>
      <w:rFonts w:ascii="Consolas" w:hAnsi="Consolas" w:cs="Consolas"/>
      <w:sz w:val="20"/>
      <w:szCs w:val="20"/>
    </w:rPr>
  </w:style>
  <w:style w:type="paragraph" w:styleId="Quote">
    <w:name w:val="Quote"/>
    <w:basedOn w:val="Normal"/>
    <w:next w:val="Normal"/>
    <w:link w:val="QuoteChar"/>
    <w:uiPriority w:val="29"/>
    <w:rsid w:val="00915434"/>
    <w:pPr>
      <w:spacing w:before="200" w:line="240" w:lineRule="auto"/>
      <w:ind w:left="864" w:right="864"/>
      <w:jc w:val="center"/>
    </w:pPr>
    <w:rPr>
      <w:rFonts w:ascii="Franklin Gothic Book" w:hAnsi="Franklin Gothic Book"/>
      <w:i/>
      <w:iCs/>
      <w:color w:val="404040" w:themeColor="text1" w:themeTint="BF"/>
      <w:sz w:val="24"/>
      <w:szCs w:val="24"/>
    </w:rPr>
  </w:style>
  <w:style w:type="character" w:customStyle="1" w:styleId="QuoteChar">
    <w:name w:val="Quote Char"/>
    <w:basedOn w:val="DefaultParagraphFont"/>
    <w:link w:val="Quote"/>
    <w:uiPriority w:val="29"/>
    <w:rsid w:val="00915434"/>
    <w:rPr>
      <w:rFonts w:ascii="Franklin Gothic Book" w:hAnsi="Franklin Gothic Book"/>
      <w:i/>
      <w:iCs/>
      <w:color w:val="404040" w:themeColor="text1" w:themeTint="BF"/>
      <w:sz w:val="24"/>
      <w:szCs w:val="24"/>
    </w:rPr>
  </w:style>
  <w:style w:type="paragraph" w:styleId="IntenseQuote">
    <w:name w:val="Intense Quote"/>
    <w:basedOn w:val="Normal"/>
    <w:next w:val="Normal"/>
    <w:link w:val="IntenseQuoteChar"/>
    <w:uiPriority w:val="30"/>
    <w:rsid w:val="00915434"/>
    <w:pPr>
      <w:pBdr>
        <w:top w:val="single" w:sz="4" w:space="10" w:color="8CC63F" w:themeColor="accent1"/>
        <w:bottom w:val="single" w:sz="4" w:space="10" w:color="8CC63F" w:themeColor="accent1"/>
      </w:pBdr>
      <w:spacing w:before="360" w:after="360" w:line="240" w:lineRule="auto"/>
      <w:ind w:left="864" w:right="864"/>
      <w:jc w:val="center"/>
    </w:pPr>
    <w:rPr>
      <w:rFonts w:ascii="Franklin Gothic Book" w:hAnsi="Franklin Gothic Book"/>
      <w:i/>
      <w:iCs/>
      <w:color w:val="8CC63F" w:themeColor="accent1"/>
      <w:sz w:val="24"/>
      <w:szCs w:val="24"/>
    </w:rPr>
  </w:style>
  <w:style w:type="character" w:customStyle="1" w:styleId="IntenseQuoteChar">
    <w:name w:val="Intense Quote Char"/>
    <w:basedOn w:val="DefaultParagraphFont"/>
    <w:link w:val="IntenseQuote"/>
    <w:uiPriority w:val="30"/>
    <w:rsid w:val="00915434"/>
    <w:rPr>
      <w:rFonts w:ascii="Franklin Gothic Book" w:hAnsi="Franklin Gothic Book"/>
      <w:i/>
      <w:iCs/>
      <w:color w:val="8CC63F" w:themeColor="accent1"/>
      <w:sz w:val="24"/>
      <w:szCs w:val="24"/>
    </w:rPr>
  </w:style>
  <w:style w:type="character" w:styleId="SubtleEmphasis">
    <w:name w:val="Subtle Emphasis"/>
    <w:basedOn w:val="DefaultParagraphFont"/>
    <w:uiPriority w:val="19"/>
    <w:rsid w:val="00915434"/>
    <w:rPr>
      <w:rFonts w:asciiTheme="minorHAnsi" w:hAnsiTheme="minorHAnsi"/>
      <w:i/>
      <w:iCs/>
      <w:color w:val="404040" w:themeColor="text1" w:themeTint="BF"/>
    </w:rPr>
  </w:style>
  <w:style w:type="character" w:styleId="IntenseEmphasis">
    <w:name w:val="Intense Emphasis"/>
    <w:basedOn w:val="DefaultParagraphFont"/>
    <w:uiPriority w:val="21"/>
    <w:rsid w:val="00915434"/>
    <w:rPr>
      <w:rFonts w:asciiTheme="minorHAnsi" w:hAnsiTheme="minorHAnsi"/>
      <w:i/>
      <w:iCs/>
      <w:color w:val="8CC63F" w:themeColor="accent1"/>
    </w:rPr>
  </w:style>
  <w:style w:type="paragraph" w:styleId="Bibliography">
    <w:name w:val="Bibliography"/>
    <w:basedOn w:val="Normal"/>
    <w:next w:val="Normal"/>
    <w:uiPriority w:val="37"/>
    <w:semiHidden/>
    <w:unhideWhenUsed/>
    <w:rsid w:val="00915434"/>
    <w:pPr>
      <w:spacing w:before="120" w:after="120" w:line="240" w:lineRule="auto"/>
    </w:pPr>
    <w:rPr>
      <w:rFonts w:ascii="Franklin Gothic Book" w:hAnsi="Franklin Gothic Book"/>
      <w:sz w:val="24"/>
      <w:szCs w:val="24"/>
    </w:rPr>
  </w:style>
  <w:style w:type="table" w:styleId="GridTable4">
    <w:name w:val="Grid Table 4"/>
    <w:basedOn w:val="TableNormal"/>
    <w:uiPriority w:val="49"/>
    <w:rsid w:val="00915434"/>
    <w:pPr>
      <w:spacing w:after="0" w:line="240" w:lineRule="auto"/>
    </w:pPr>
    <w:rPr>
      <w:rFonts w:ascii="Franklin Gothic Book" w:hAnsi="Franklin Gothic Book"/>
      <w:sz w:val="24"/>
      <w:szCs w:val="24"/>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msonormal0">
    <w:name w:val="msonormal"/>
    <w:basedOn w:val="Normal"/>
    <w:uiPriority w:val="99"/>
    <w:rsid w:val="0091543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otnoteTextChar1">
    <w:name w:val="Footnote Text Char1"/>
    <w:aliases w:val="ft Char1"/>
    <w:basedOn w:val="DefaultParagraphFont"/>
    <w:uiPriority w:val="99"/>
    <w:semiHidden/>
    <w:rsid w:val="00915434"/>
    <w:rPr>
      <w:rFonts w:ascii="Book Antiqua" w:eastAsia="Times New Roman" w:hAnsi="Book Antiqua" w:cs="Times New Roman"/>
      <w:sz w:val="20"/>
      <w:szCs w:val="20"/>
    </w:rPr>
  </w:style>
  <w:style w:type="paragraph" w:styleId="Revision">
    <w:name w:val="Revision"/>
    <w:uiPriority w:val="99"/>
    <w:semiHidden/>
    <w:rsid w:val="00915434"/>
    <w:pPr>
      <w:spacing w:after="0" w:line="240" w:lineRule="auto"/>
    </w:pPr>
    <w:rPr>
      <w:rFonts w:ascii="Book Antiqua" w:eastAsia="Times New Roman" w:hAnsi="Book Antiqua" w:cs="Times New Roman"/>
    </w:rPr>
  </w:style>
  <w:style w:type="paragraph" w:customStyle="1" w:styleId="ListDash">
    <w:name w:val="List Dash"/>
    <w:basedOn w:val="Normal"/>
    <w:uiPriority w:val="99"/>
    <w:qFormat/>
    <w:rsid w:val="00915434"/>
    <w:pPr>
      <w:numPr>
        <w:numId w:val="17"/>
      </w:numPr>
      <w:spacing w:after="240" w:line="240" w:lineRule="auto"/>
      <w:jc w:val="both"/>
    </w:pPr>
    <w:rPr>
      <w:rFonts w:ascii="Garamond" w:eastAsia="Times New Roman" w:hAnsi="Garamond" w:cs="Times New Roman"/>
      <w:sz w:val="24"/>
      <w:szCs w:val="24"/>
    </w:rPr>
  </w:style>
  <w:style w:type="paragraph" w:customStyle="1" w:styleId="TableBodyText">
    <w:name w:val="TableBodyText"/>
    <w:basedOn w:val="Normal"/>
    <w:uiPriority w:val="99"/>
    <w:qFormat/>
    <w:rsid w:val="00915434"/>
    <w:pPr>
      <w:spacing w:before="120" w:after="120" w:line="240" w:lineRule="auto"/>
    </w:pPr>
    <w:rPr>
      <w:rFonts w:ascii="Garamond" w:eastAsia="Times New Roman" w:hAnsi="Garamond" w:cs="Times New Roman"/>
      <w:sz w:val="24"/>
      <w:szCs w:val="24"/>
    </w:rPr>
  </w:style>
  <w:style w:type="paragraph" w:customStyle="1" w:styleId="TableNormal0">
    <w:name w:val="TableNormal"/>
    <w:basedOn w:val="Normal"/>
    <w:uiPriority w:val="99"/>
    <w:semiHidden/>
    <w:qFormat/>
    <w:rsid w:val="00915434"/>
    <w:pPr>
      <w:spacing w:after="0" w:line="240" w:lineRule="auto"/>
    </w:pPr>
    <w:rPr>
      <w:rFonts w:ascii="Book Antiqua" w:eastAsia="Times New Roman" w:hAnsi="Book Antiqua" w:cs="Times New Roman"/>
      <w:sz w:val="20"/>
    </w:rPr>
  </w:style>
  <w:style w:type="paragraph" w:customStyle="1" w:styleId="Headerodd">
    <w:name w:val="Header_odd"/>
    <w:basedOn w:val="Normal"/>
    <w:uiPriority w:val="3"/>
    <w:qFormat/>
    <w:rsid w:val="00915434"/>
    <w:pPr>
      <w:tabs>
        <w:tab w:val="center" w:pos="4680"/>
        <w:tab w:val="right" w:pos="9360"/>
      </w:tabs>
      <w:spacing w:after="0" w:line="240" w:lineRule="auto"/>
      <w:jc w:val="right"/>
    </w:pPr>
    <w:rPr>
      <w:rFonts w:ascii="Garamond" w:eastAsia="Times New Roman" w:hAnsi="Garamond" w:cs="Times New Roman"/>
      <w:i/>
      <w:sz w:val="20"/>
      <w:szCs w:val="20"/>
    </w:rPr>
  </w:style>
  <w:style w:type="paragraph" w:customStyle="1" w:styleId="Headereven">
    <w:name w:val="Header_even"/>
    <w:basedOn w:val="Normal"/>
    <w:uiPriority w:val="3"/>
    <w:qFormat/>
    <w:rsid w:val="00915434"/>
    <w:pPr>
      <w:tabs>
        <w:tab w:val="center" w:pos="4680"/>
        <w:tab w:val="right" w:pos="9360"/>
      </w:tabs>
      <w:spacing w:after="0" w:line="240" w:lineRule="auto"/>
    </w:pPr>
    <w:rPr>
      <w:rFonts w:ascii="Garamond" w:eastAsia="Times New Roman" w:hAnsi="Garamond" w:cs="Times New Roman"/>
      <w:i/>
      <w:sz w:val="20"/>
      <w:szCs w:val="20"/>
    </w:rPr>
  </w:style>
  <w:style w:type="paragraph" w:customStyle="1" w:styleId="ToCHeading0">
    <w:name w:val="ToC_Heading"/>
    <w:next w:val="BodyText"/>
    <w:uiPriority w:val="3"/>
    <w:qFormat/>
    <w:rsid w:val="00915434"/>
    <w:pPr>
      <w:pBdr>
        <w:bottom w:val="single" w:sz="18" w:space="1" w:color="CBE3BB" w:themeColor="accent6"/>
      </w:pBdr>
      <w:spacing w:after="200" w:line="276" w:lineRule="auto"/>
    </w:pPr>
    <w:rPr>
      <w:rFonts w:ascii="Garamond" w:eastAsia="Times New Roman" w:hAnsi="Garamond" w:cs="Times New Roman"/>
      <w:b/>
      <w:caps/>
      <w:kern w:val="28"/>
      <w:sz w:val="36"/>
      <w:szCs w:val="36"/>
    </w:rPr>
  </w:style>
  <w:style w:type="paragraph" w:customStyle="1" w:styleId="FigureTitle">
    <w:name w:val="Figure Title"/>
    <w:basedOn w:val="BodyText"/>
    <w:next w:val="BodyText"/>
    <w:uiPriority w:val="1"/>
    <w:qFormat/>
    <w:rsid w:val="00915434"/>
    <w:pPr>
      <w:spacing w:before="0"/>
      <w:jc w:val="both"/>
    </w:pPr>
    <w:rPr>
      <w:rFonts w:ascii="Garamond" w:eastAsia="Times New Roman" w:hAnsi="Garamond" w:cs="Times New Roman"/>
      <w:b/>
      <w:color w:val="46641E" w:themeColor="accent1" w:themeShade="80"/>
      <w:szCs w:val="22"/>
    </w:rPr>
  </w:style>
  <w:style w:type="paragraph" w:customStyle="1" w:styleId="Source">
    <w:name w:val="Source"/>
    <w:basedOn w:val="BodyText"/>
    <w:next w:val="BodyText"/>
    <w:uiPriority w:val="99"/>
    <w:qFormat/>
    <w:rsid w:val="00915434"/>
    <w:pPr>
      <w:spacing w:before="0" w:after="480"/>
      <w:ind w:left="907" w:hanging="907"/>
      <w:jc w:val="both"/>
    </w:pPr>
    <w:rPr>
      <w:rFonts w:ascii="Garamond" w:eastAsia="Times New Roman" w:hAnsi="Garamond" w:cs="Times New Roman"/>
      <w:i/>
      <w:sz w:val="22"/>
      <w:szCs w:val="22"/>
    </w:rPr>
  </w:style>
  <w:style w:type="paragraph" w:customStyle="1" w:styleId="ExecSumtext">
    <w:name w:val="ExecSum_text"/>
    <w:basedOn w:val="BodyText"/>
    <w:uiPriority w:val="3"/>
    <w:qFormat/>
    <w:rsid w:val="00915434"/>
    <w:pPr>
      <w:spacing w:before="0" w:after="240" w:line="360" w:lineRule="auto"/>
      <w:jc w:val="both"/>
    </w:pPr>
    <w:rPr>
      <w:rFonts w:ascii="Garamond" w:eastAsia="Times New Roman" w:hAnsi="Garamond" w:cs="Times New Roman"/>
      <w:szCs w:val="22"/>
    </w:rPr>
  </w:style>
  <w:style w:type="paragraph" w:customStyle="1" w:styleId="ExecSumTitle">
    <w:name w:val="ExecSum_Title"/>
    <w:next w:val="ExecSumtext"/>
    <w:uiPriority w:val="3"/>
    <w:qFormat/>
    <w:rsid w:val="00915434"/>
    <w:pPr>
      <w:spacing w:after="200" w:line="276" w:lineRule="auto"/>
      <w:jc w:val="center"/>
    </w:pPr>
    <w:rPr>
      <w:rFonts w:ascii="Garamond" w:eastAsia="Times New Roman" w:hAnsi="Garamond" w:cs="Times New Roman"/>
      <w:b/>
      <w:kern w:val="28"/>
      <w:sz w:val="28"/>
      <w:szCs w:val="28"/>
    </w:rPr>
  </w:style>
  <w:style w:type="paragraph" w:customStyle="1" w:styleId="TableTitle">
    <w:name w:val="Table Title"/>
    <w:basedOn w:val="FigureTitle"/>
    <w:next w:val="BodyText"/>
    <w:uiPriority w:val="1"/>
    <w:qFormat/>
    <w:rsid w:val="00915434"/>
  </w:style>
  <w:style w:type="paragraph" w:customStyle="1" w:styleId="TableHeadText">
    <w:name w:val="TableHeadText"/>
    <w:basedOn w:val="BodyText"/>
    <w:uiPriority w:val="99"/>
    <w:qFormat/>
    <w:rsid w:val="00915434"/>
    <w:pPr>
      <w:spacing w:before="240"/>
    </w:pPr>
    <w:rPr>
      <w:rFonts w:ascii="Garamond" w:eastAsia="Times New Roman" w:hAnsi="Garamond" w:cs="Times New Roman"/>
      <w:b/>
    </w:rPr>
  </w:style>
  <w:style w:type="paragraph" w:customStyle="1" w:styleId="MainTitle">
    <w:name w:val="MainTitle"/>
    <w:basedOn w:val="BodyText"/>
    <w:uiPriority w:val="2"/>
    <w:qFormat/>
    <w:rsid w:val="00915434"/>
    <w:pPr>
      <w:spacing w:before="2040" w:after="480"/>
      <w:jc w:val="center"/>
    </w:pPr>
    <w:rPr>
      <w:rFonts w:ascii="Garamond" w:eastAsia="Times New Roman" w:hAnsi="Garamond" w:cs="Times New Roman"/>
      <w:b/>
      <w:sz w:val="40"/>
      <w:szCs w:val="40"/>
    </w:rPr>
  </w:style>
  <w:style w:type="paragraph" w:customStyle="1" w:styleId="SubmittedBy">
    <w:name w:val="Submitted By"/>
    <w:basedOn w:val="BodyText"/>
    <w:uiPriority w:val="2"/>
    <w:qFormat/>
    <w:rsid w:val="00915434"/>
    <w:pPr>
      <w:spacing w:before="0" w:after="240"/>
      <w:jc w:val="center"/>
    </w:pPr>
    <w:rPr>
      <w:rFonts w:ascii="Garamond" w:eastAsia="Times New Roman" w:hAnsi="Garamond" w:cs="Times New Roman"/>
      <w:b/>
      <w:sz w:val="32"/>
      <w:szCs w:val="32"/>
    </w:rPr>
  </w:style>
  <w:style w:type="paragraph" w:customStyle="1" w:styleId="TitleDate">
    <w:name w:val="Title Date"/>
    <w:basedOn w:val="BodyText"/>
    <w:uiPriority w:val="2"/>
    <w:qFormat/>
    <w:rsid w:val="00915434"/>
    <w:pPr>
      <w:spacing w:before="0" w:after="240"/>
      <w:jc w:val="center"/>
    </w:pPr>
    <w:rPr>
      <w:rFonts w:ascii="Garamond" w:eastAsia="Times New Roman" w:hAnsi="Garamond" w:cs="Times New Roman"/>
      <w:b/>
      <w:i/>
      <w:sz w:val="28"/>
      <w:szCs w:val="28"/>
    </w:rPr>
  </w:style>
  <w:style w:type="paragraph" w:customStyle="1" w:styleId="Default">
    <w:name w:val="Default"/>
    <w:uiPriority w:val="99"/>
    <w:rsid w:val="00915434"/>
    <w:pPr>
      <w:autoSpaceDE w:val="0"/>
      <w:autoSpaceDN w:val="0"/>
      <w:adjustRightInd w:val="0"/>
      <w:spacing w:after="0" w:line="240" w:lineRule="auto"/>
    </w:pPr>
    <w:rPr>
      <w:rFonts w:ascii="Arial" w:eastAsia="Times New Roman" w:hAnsi="Arial" w:cs="Arial"/>
      <w:color w:val="000000"/>
      <w:sz w:val="24"/>
      <w:szCs w:val="24"/>
    </w:rPr>
  </w:style>
  <w:style w:type="table" w:styleId="ListTable6Colorful">
    <w:name w:val="List Table 6 Colorful"/>
    <w:basedOn w:val="TableNormal"/>
    <w:uiPriority w:val="51"/>
    <w:rsid w:val="00915434"/>
    <w:pPr>
      <w:spacing w:after="0" w:line="240" w:lineRule="auto"/>
    </w:pPr>
    <w:rPr>
      <w:rFonts w:ascii="Times New Roman" w:eastAsia="Times New Roman" w:hAnsi="Times New Roman" w:cs="Times New Roman"/>
      <w:color w:val="000000" w:themeColor="text1"/>
    </w:rPr>
    <w:tblPr>
      <w:tblStyleRowBandSize w:val="1"/>
      <w:tblStyleColBandSize w:val="1"/>
      <w:tblInd w:w="0" w:type="nil"/>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ableParagraph">
    <w:name w:val="Table Paragraph"/>
    <w:basedOn w:val="Normal"/>
    <w:uiPriority w:val="1"/>
    <w:qFormat/>
    <w:rsid w:val="00915434"/>
    <w:pPr>
      <w:widowControl w:val="0"/>
      <w:autoSpaceDE w:val="0"/>
      <w:autoSpaceDN w:val="0"/>
      <w:spacing w:before="27" w:after="0" w:line="240" w:lineRule="auto"/>
      <w:ind w:left="416" w:hanging="288"/>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69975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footer" Target="footer2.xml"/><Relationship Id="rId26" Type="http://schemas.openxmlformats.org/officeDocument/2006/relationships/header" Target="header6.xml"/><Relationship Id="rId39" Type="http://schemas.openxmlformats.org/officeDocument/2006/relationships/footer" Target="footer7.xml"/><Relationship Id="rId3" Type="http://schemas.openxmlformats.org/officeDocument/2006/relationships/styles" Target="styles.xml"/><Relationship Id="rId21" Type="http://schemas.openxmlformats.org/officeDocument/2006/relationships/footer" Target="footer3.xml"/><Relationship Id="rId34" Type="http://schemas.openxmlformats.org/officeDocument/2006/relationships/footer" Target="footer6.xml"/><Relationship Id="rId42" Type="http://schemas.openxmlformats.org/officeDocument/2006/relationships/footer" Target="footer8.xml"/><Relationship Id="rId47" Type="http://schemas.openxmlformats.org/officeDocument/2006/relationships/footer" Target="footer10.xml"/><Relationship Id="rId50"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diagramData" Target="diagrams/data1.xml"/><Relationship Id="rId17" Type="http://schemas.openxmlformats.org/officeDocument/2006/relationships/header" Target="header3.xml"/><Relationship Id="rId25" Type="http://schemas.openxmlformats.org/officeDocument/2006/relationships/image" Target="media/image7.png"/><Relationship Id="rId33" Type="http://schemas.openxmlformats.org/officeDocument/2006/relationships/header" Target="header7.xml"/><Relationship Id="rId38" Type="http://schemas.openxmlformats.org/officeDocument/2006/relationships/header" Target="header8.xml"/><Relationship Id="rId46" Type="http://schemas.openxmlformats.org/officeDocument/2006/relationships/header" Target="header11.xml"/><Relationship Id="rId2" Type="http://schemas.openxmlformats.org/officeDocument/2006/relationships/numbering" Target="numbering.xml"/><Relationship Id="rId16" Type="http://schemas.microsoft.com/office/2007/relationships/diagramDrawing" Target="diagrams/drawing1.xml"/><Relationship Id="rId20" Type="http://schemas.openxmlformats.org/officeDocument/2006/relationships/header" Target="header4.xml"/><Relationship Id="rId29" Type="http://schemas.openxmlformats.org/officeDocument/2006/relationships/hyperlink" Target="https://floridamcores.com/wp-content/uploads/2019/05/Fig01_MCORES_Overview_FastFacts_11x17_nologo.pdf" TargetMode="External"/><Relationship Id="rId41" Type="http://schemas.openxmlformats.org/officeDocument/2006/relationships/header" Target="header9.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oter" Target="footer4.xml"/><Relationship Id="rId32" Type="http://schemas.openxmlformats.org/officeDocument/2006/relationships/hyperlink" Target="https://floridamcores.com/" TargetMode="External"/><Relationship Id="rId37" Type="http://schemas.openxmlformats.org/officeDocument/2006/relationships/image" Target="media/image10.png"/><Relationship Id="rId40" Type="http://schemas.openxmlformats.org/officeDocument/2006/relationships/image" Target="media/image12.jpeg"/><Relationship Id="rId45" Type="http://schemas.openxmlformats.org/officeDocument/2006/relationships/footer" Target="footer9.xm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header" Target="header5.xml"/><Relationship Id="rId28" Type="http://schemas.openxmlformats.org/officeDocument/2006/relationships/hyperlink" Target="http://www.leg.state.fl.us/Statutes/index.cfm?App_mode=Display_Statute&amp;Search_String=&amp;URL=0300-0399/0338/Sections/0338.2278.html" TargetMode="External"/><Relationship Id="rId36" Type="http://schemas.openxmlformats.org/officeDocument/2006/relationships/hyperlink" Target="https://floridamcores.com/" TargetMode="External"/><Relationship Id="rId49" Type="http://schemas.openxmlformats.org/officeDocument/2006/relationships/image" Target="media/image15.jpeg"/><Relationship Id="rId10" Type="http://schemas.openxmlformats.org/officeDocument/2006/relationships/header" Target="header2.xml"/><Relationship Id="rId19" Type="http://schemas.openxmlformats.org/officeDocument/2006/relationships/image" Target="media/image4.emf"/><Relationship Id="rId31" Type="http://schemas.openxmlformats.org/officeDocument/2006/relationships/hyperlink" Target="https://floridamcores.com/" TargetMode="External"/><Relationship Id="rId44" Type="http://schemas.openxmlformats.org/officeDocument/2006/relationships/header" Target="header10.xml"/><Relationship Id="rId52"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diagramQuickStyle" Target="diagrams/quickStyle1.xml"/><Relationship Id="rId22" Type="http://schemas.openxmlformats.org/officeDocument/2006/relationships/image" Target="media/image6.jpeg"/><Relationship Id="rId27" Type="http://schemas.openxmlformats.org/officeDocument/2006/relationships/footer" Target="footer5.xml"/><Relationship Id="rId30" Type="http://schemas.openxmlformats.org/officeDocument/2006/relationships/hyperlink" Target="https://floridamcores.com/" TargetMode="External"/><Relationship Id="rId35" Type="http://schemas.openxmlformats.org/officeDocument/2006/relationships/image" Target="media/image9.png"/><Relationship Id="rId43" Type="http://schemas.openxmlformats.org/officeDocument/2006/relationships/image" Target="media/image13.png"/><Relationship Id="rId48" Type="http://schemas.openxmlformats.org/officeDocument/2006/relationships/image" Target="media/image14.jpeg"/><Relationship Id="rId8" Type="http://schemas.openxmlformats.org/officeDocument/2006/relationships/header" Target="header1.xml"/><Relationship Id="rId51" Type="http://schemas.openxmlformats.org/officeDocument/2006/relationships/image" Target="media/image17.png"/></Relationships>
</file>

<file path=word/_rels/footnotes.xml.rels><?xml version="1.0" encoding="UTF-8" standalone="yes"?>
<Relationships xmlns="http://schemas.openxmlformats.org/package/2006/relationships"><Relationship Id="rId1" Type="http://schemas.openxmlformats.org/officeDocument/2006/relationships/hyperlink" Target="https://www.transportation.gov/AV/federal-automated-vehicles-policy-september-201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10.xml.rels><?xml version="1.0" encoding="UTF-8" standalone="yes"?>
<Relationships xmlns="http://schemas.openxmlformats.org/package/2006/relationships"><Relationship Id="rId1" Type="http://schemas.openxmlformats.org/officeDocument/2006/relationships/image" Target="media/image8.jpeg"/></Relationships>
</file>

<file path=word/_rels/header1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_rels/header4.xml.rels><?xml version="1.0" encoding="UTF-8" standalone="yes"?>
<Relationships xmlns="http://schemas.openxmlformats.org/package/2006/relationships"><Relationship Id="rId1" Type="http://schemas.openxmlformats.org/officeDocument/2006/relationships/image" Target="media/image5.jpeg"/></Relationships>
</file>

<file path=word/_rels/header5.xml.rels><?xml version="1.0" encoding="UTF-8" standalone="yes"?>
<Relationships xmlns="http://schemas.openxmlformats.org/package/2006/relationships"><Relationship Id="rId1" Type="http://schemas.openxmlformats.org/officeDocument/2006/relationships/image" Target="media/image1.jpg"/></Relationships>
</file>

<file path=word/_rels/header6.xml.rels><?xml version="1.0" encoding="UTF-8" standalone="yes"?>
<Relationships xmlns="http://schemas.openxmlformats.org/package/2006/relationships"><Relationship Id="rId1" Type="http://schemas.openxmlformats.org/officeDocument/2006/relationships/image" Target="media/image8.jpeg"/></Relationships>
</file>

<file path=word/_rels/header7.xml.rels><?xml version="1.0" encoding="UTF-8" standalone="yes"?>
<Relationships xmlns="http://schemas.openxmlformats.org/package/2006/relationships"><Relationship Id="rId1" Type="http://schemas.openxmlformats.org/officeDocument/2006/relationships/image" Target="media/image1.jpg"/></Relationships>
</file>

<file path=word/_rels/header8.xml.rels><?xml version="1.0" encoding="UTF-8" standalone="yes"?>
<Relationships xmlns="http://schemas.openxmlformats.org/package/2006/relationships"><Relationship Id="rId1" Type="http://schemas.openxmlformats.org/officeDocument/2006/relationships/image" Target="media/image11.jpeg"/></Relationships>
</file>

<file path=word/_rels/header9.xml.rels><?xml version="1.0" encoding="UTF-8" standalone="yes"?>
<Relationships xmlns="http://schemas.openxmlformats.org/package/2006/relationships"><Relationship Id="rId1" Type="http://schemas.openxmlformats.org/officeDocument/2006/relationships/image" Target="media/image1.jp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258FA9E-3EE0-44CC-83B1-30C8054223B9}" type="doc">
      <dgm:prSet loTypeId="urn:diagrams.loki3.com/VaryingWidthList" loCatId="list" qsTypeId="urn:microsoft.com/office/officeart/2005/8/quickstyle/simple1" qsCatId="simple" csTypeId="urn:microsoft.com/office/officeart/2005/8/colors/colorful2" csCatId="colorful" phldr="1"/>
      <dgm:spPr/>
    </dgm:pt>
    <dgm:pt modelId="{C1868BDC-6808-494E-93C0-F43265A01190}">
      <dgm:prSet phldrT="[Text]"/>
      <dgm:spPr/>
      <dgm:t>
        <a:bodyPr/>
        <a:lstStyle/>
        <a:p>
          <a:r>
            <a:rPr lang="en-US">
              <a:solidFill>
                <a:schemeClr val="bg1"/>
              </a:solidFill>
            </a:rPr>
            <a:t>(1) Trip Generation - How many trips will I make?</a:t>
          </a:r>
        </a:p>
      </dgm:t>
    </dgm:pt>
    <dgm:pt modelId="{2EE68054-2FB5-45E4-A5F7-4EFA4FE2249C}" type="parTrans" cxnId="{EE0CA42A-3195-4C2D-9B6E-60BCCA1164DC}">
      <dgm:prSet/>
      <dgm:spPr/>
      <dgm:t>
        <a:bodyPr/>
        <a:lstStyle/>
        <a:p>
          <a:endParaRPr lang="en-US">
            <a:solidFill>
              <a:sysClr val="windowText" lastClr="000000"/>
            </a:solidFill>
          </a:endParaRPr>
        </a:p>
      </dgm:t>
    </dgm:pt>
    <dgm:pt modelId="{E6AE2986-00E8-4DE2-B950-5BCB980272E3}" type="sibTrans" cxnId="{EE0CA42A-3195-4C2D-9B6E-60BCCA1164DC}">
      <dgm:prSet/>
      <dgm:spPr/>
      <dgm:t>
        <a:bodyPr/>
        <a:lstStyle/>
        <a:p>
          <a:endParaRPr lang="en-US">
            <a:solidFill>
              <a:sysClr val="windowText" lastClr="000000"/>
            </a:solidFill>
          </a:endParaRPr>
        </a:p>
      </dgm:t>
    </dgm:pt>
    <dgm:pt modelId="{3CF45F53-9EAE-4C61-8D32-186B681EF6A1}">
      <dgm:prSet phldrT="[Text]"/>
      <dgm:spPr/>
      <dgm:t>
        <a:bodyPr/>
        <a:lstStyle/>
        <a:p>
          <a:r>
            <a:rPr lang="en-US">
              <a:solidFill>
                <a:sysClr val="windowText" lastClr="000000"/>
              </a:solidFill>
            </a:rPr>
            <a:t>(2) Trip Distribution - where will my trip take me?</a:t>
          </a:r>
        </a:p>
      </dgm:t>
    </dgm:pt>
    <dgm:pt modelId="{00016582-6617-4866-BED6-E46111DAE38D}" type="parTrans" cxnId="{C64A52DE-0F23-4839-BCE4-30F1C74EBC2F}">
      <dgm:prSet/>
      <dgm:spPr/>
      <dgm:t>
        <a:bodyPr/>
        <a:lstStyle/>
        <a:p>
          <a:endParaRPr lang="en-US">
            <a:solidFill>
              <a:sysClr val="windowText" lastClr="000000"/>
            </a:solidFill>
          </a:endParaRPr>
        </a:p>
      </dgm:t>
    </dgm:pt>
    <dgm:pt modelId="{15157551-D6D8-4F5D-A37C-C20FF28BDEA5}" type="sibTrans" cxnId="{C64A52DE-0F23-4839-BCE4-30F1C74EBC2F}">
      <dgm:prSet/>
      <dgm:spPr/>
      <dgm:t>
        <a:bodyPr/>
        <a:lstStyle/>
        <a:p>
          <a:endParaRPr lang="en-US">
            <a:solidFill>
              <a:sysClr val="windowText" lastClr="000000"/>
            </a:solidFill>
          </a:endParaRPr>
        </a:p>
      </dgm:t>
    </dgm:pt>
    <dgm:pt modelId="{D90A775E-F962-442B-9405-0E43FE28C218}">
      <dgm:prSet phldrT="[Text]"/>
      <dgm:spPr/>
      <dgm:t>
        <a:bodyPr/>
        <a:lstStyle/>
        <a:p>
          <a:r>
            <a:rPr lang="en-US">
              <a:solidFill>
                <a:sysClr val="windowText" lastClr="000000"/>
              </a:solidFill>
            </a:rPr>
            <a:t>(3) Mode Choice - How will I travel?</a:t>
          </a:r>
        </a:p>
      </dgm:t>
    </dgm:pt>
    <dgm:pt modelId="{DA3FC300-6F18-449A-A2DA-74B6475FA263}" type="parTrans" cxnId="{8C776C2C-6FE1-458C-ACBD-3B3EAD8D915A}">
      <dgm:prSet/>
      <dgm:spPr/>
      <dgm:t>
        <a:bodyPr/>
        <a:lstStyle/>
        <a:p>
          <a:endParaRPr lang="en-US">
            <a:solidFill>
              <a:sysClr val="windowText" lastClr="000000"/>
            </a:solidFill>
          </a:endParaRPr>
        </a:p>
      </dgm:t>
    </dgm:pt>
    <dgm:pt modelId="{E86F917E-06F1-47D2-BE91-AB3A2F9F1A54}" type="sibTrans" cxnId="{8C776C2C-6FE1-458C-ACBD-3B3EAD8D915A}">
      <dgm:prSet/>
      <dgm:spPr/>
      <dgm:t>
        <a:bodyPr/>
        <a:lstStyle/>
        <a:p>
          <a:endParaRPr lang="en-US">
            <a:solidFill>
              <a:sysClr val="windowText" lastClr="000000"/>
            </a:solidFill>
          </a:endParaRPr>
        </a:p>
      </dgm:t>
    </dgm:pt>
    <dgm:pt modelId="{588A2279-E061-4D03-B1FC-69E1EFC88F02}">
      <dgm:prSet/>
      <dgm:spPr/>
      <dgm:t>
        <a:bodyPr/>
        <a:lstStyle/>
        <a:p>
          <a:r>
            <a:rPr lang="en-US">
              <a:solidFill>
                <a:sysClr val="windowText" lastClr="000000"/>
              </a:solidFill>
            </a:rPr>
            <a:t>(4) Route Choice - Which roads will I travel on?</a:t>
          </a:r>
        </a:p>
      </dgm:t>
    </dgm:pt>
    <dgm:pt modelId="{241114CB-54C2-4C58-8F9A-D5E54067ED3B}" type="parTrans" cxnId="{3059E0CB-3E09-4032-A237-62F794203E36}">
      <dgm:prSet/>
      <dgm:spPr/>
      <dgm:t>
        <a:bodyPr/>
        <a:lstStyle/>
        <a:p>
          <a:endParaRPr lang="en-US">
            <a:solidFill>
              <a:sysClr val="windowText" lastClr="000000"/>
            </a:solidFill>
          </a:endParaRPr>
        </a:p>
      </dgm:t>
    </dgm:pt>
    <dgm:pt modelId="{E363A170-C3B9-4BE6-B29A-D2D942E3BB74}" type="sibTrans" cxnId="{3059E0CB-3E09-4032-A237-62F794203E36}">
      <dgm:prSet/>
      <dgm:spPr/>
      <dgm:t>
        <a:bodyPr/>
        <a:lstStyle/>
        <a:p>
          <a:endParaRPr lang="en-US">
            <a:solidFill>
              <a:sysClr val="windowText" lastClr="000000"/>
            </a:solidFill>
          </a:endParaRPr>
        </a:p>
      </dgm:t>
    </dgm:pt>
    <dgm:pt modelId="{49DFDC50-AE5B-4173-9020-66C6A4E3D267}" type="pres">
      <dgm:prSet presAssocID="{E258FA9E-3EE0-44CC-83B1-30C8054223B9}" presName="Name0" presStyleCnt="0">
        <dgm:presLayoutVars>
          <dgm:resizeHandles/>
        </dgm:presLayoutVars>
      </dgm:prSet>
      <dgm:spPr/>
    </dgm:pt>
    <dgm:pt modelId="{9D8A5B13-7612-4AAB-AA87-8FD642B65A0C}" type="pres">
      <dgm:prSet presAssocID="{C1868BDC-6808-494E-93C0-F43265A01190}" presName="text" presStyleLbl="node1" presStyleIdx="0" presStyleCnt="4" custScaleX="103382">
        <dgm:presLayoutVars>
          <dgm:bulletEnabled val="1"/>
        </dgm:presLayoutVars>
      </dgm:prSet>
      <dgm:spPr/>
    </dgm:pt>
    <dgm:pt modelId="{9710CF73-D7A7-4C3E-89C6-2DBC89546FF7}" type="pres">
      <dgm:prSet presAssocID="{E6AE2986-00E8-4DE2-B950-5BCB980272E3}" presName="space" presStyleCnt="0"/>
      <dgm:spPr/>
    </dgm:pt>
    <dgm:pt modelId="{2C333412-0920-4697-933F-8F0D86F25F24}" type="pres">
      <dgm:prSet presAssocID="{3CF45F53-9EAE-4C61-8D32-186B681EF6A1}" presName="text" presStyleLbl="node1" presStyleIdx="1" presStyleCnt="4" custScaleX="102833">
        <dgm:presLayoutVars>
          <dgm:bulletEnabled val="1"/>
        </dgm:presLayoutVars>
      </dgm:prSet>
      <dgm:spPr/>
    </dgm:pt>
    <dgm:pt modelId="{3607BDCA-6249-4D15-860D-348170359314}" type="pres">
      <dgm:prSet presAssocID="{15157551-D6D8-4F5D-A37C-C20FF28BDEA5}" presName="space" presStyleCnt="0"/>
      <dgm:spPr/>
    </dgm:pt>
    <dgm:pt modelId="{2E04E2E9-9B66-4775-A8C6-A580C6D1BC26}" type="pres">
      <dgm:prSet presAssocID="{D90A775E-F962-442B-9405-0E43FE28C218}" presName="text" presStyleLbl="node1" presStyleIdx="2" presStyleCnt="4" custScaleX="142856">
        <dgm:presLayoutVars>
          <dgm:bulletEnabled val="1"/>
        </dgm:presLayoutVars>
      </dgm:prSet>
      <dgm:spPr/>
    </dgm:pt>
    <dgm:pt modelId="{EC23FEB0-8CCD-4175-838D-4359A44E9D3F}" type="pres">
      <dgm:prSet presAssocID="{E86F917E-06F1-47D2-BE91-AB3A2F9F1A54}" presName="space" presStyleCnt="0"/>
      <dgm:spPr/>
    </dgm:pt>
    <dgm:pt modelId="{02BF26C3-87E7-400D-8C4D-4E5DC697C464}" type="pres">
      <dgm:prSet presAssocID="{588A2279-E061-4D03-B1FC-69E1EFC88F02}" presName="text" presStyleLbl="node1" presStyleIdx="3" presStyleCnt="4" custScaleX="109126">
        <dgm:presLayoutVars>
          <dgm:bulletEnabled val="1"/>
        </dgm:presLayoutVars>
      </dgm:prSet>
      <dgm:spPr/>
    </dgm:pt>
  </dgm:ptLst>
  <dgm:cxnLst>
    <dgm:cxn modelId="{756E6106-5365-4615-816D-6C9421D561DD}" type="presOf" srcId="{D90A775E-F962-442B-9405-0E43FE28C218}" destId="{2E04E2E9-9B66-4775-A8C6-A580C6D1BC26}" srcOrd="0" destOrd="0" presId="urn:diagrams.loki3.com/VaryingWidthList"/>
    <dgm:cxn modelId="{EE0CA42A-3195-4C2D-9B6E-60BCCA1164DC}" srcId="{E258FA9E-3EE0-44CC-83B1-30C8054223B9}" destId="{C1868BDC-6808-494E-93C0-F43265A01190}" srcOrd="0" destOrd="0" parTransId="{2EE68054-2FB5-45E4-A5F7-4EFA4FE2249C}" sibTransId="{E6AE2986-00E8-4DE2-B950-5BCB980272E3}"/>
    <dgm:cxn modelId="{8C776C2C-6FE1-458C-ACBD-3B3EAD8D915A}" srcId="{E258FA9E-3EE0-44CC-83B1-30C8054223B9}" destId="{D90A775E-F962-442B-9405-0E43FE28C218}" srcOrd="2" destOrd="0" parTransId="{DA3FC300-6F18-449A-A2DA-74B6475FA263}" sibTransId="{E86F917E-06F1-47D2-BE91-AB3A2F9F1A54}"/>
    <dgm:cxn modelId="{6E7EF434-5E53-40A2-9E48-F0734E35E979}" type="presOf" srcId="{E258FA9E-3EE0-44CC-83B1-30C8054223B9}" destId="{49DFDC50-AE5B-4173-9020-66C6A4E3D267}" srcOrd="0" destOrd="0" presId="urn:diagrams.loki3.com/VaryingWidthList"/>
    <dgm:cxn modelId="{99D83655-0068-4A8B-B494-1675DCE227CC}" type="presOf" srcId="{588A2279-E061-4D03-B1FC-69E1EFC88F02}" destId="{02BF26C3-87E7-400D-8C4D-4E5DC697C464}" srcOrd="0" destOrd="0" presId="urn:diagrams.loki3.com/VaryingWidthList"/>
    <dgm:cxn modelId="{59727AA3-C045-4668-AFD2-383741609922}" type="presOf" srcId="{C1868BDC-6808-494E-93C0-F43265A01190}" destId="{9D8A5B13-7612-4AAB-AA87-8FD642B65A0C}" srcOrd="0" destOrd="0" presId="urn:diagrams.loki3.com/VaryingWidthList"/>
    <dgm:cxn modelId="{3059E0CB-3E09-4032-A237-62F794203E36}" srcId="{E258FA9E-3EE0-44CC-83B1-30C8054223B9}" destId="{588A2279-E061-4D03-B1FC-69E1EFC88F02}" srcOrd="3" destOrd="0" parTransId="{241114CB-54C2-4C58-8F9A-D5E54067ED3B}" sibTransId="{E363A170-C3B9-4BE6-B29A-D2D942E3BB74}"/>
    <dgm:cxn modelId="{C64A52DE-0F23-4839-BCE4-30F1C74EBC2F}" srcId="{E258FA9E-3EE0-44CC-83B1-30C8054223B9}" destId="{3CF45F53-9EAE-4C61-8D32-186B681EF6A1}" srcOrd="1" destOrd="0" parTransId="{00016582-6617-4866-BED6-E46111DAE38D}" sibTransId="{15157551-D6D8-4F5D-A37C-C20FF28BDEA5}"/>
    <dgm:cxn modelId="{EC1F69E0-5185-4078-84AF-74BFB8BD06BA}" type="presOf" srcId="{3CF45F53-9EAE-4C61-8D32-186B681EF6A1}" destId="{2C333412-0920-4697-933F-8F0D86F25F24}" srcOrd="0" destOrd="0" presId="urn:diagrams.loki3.com/VaryingWidthList"/>
    <dgm:cxn modelId="{820F7783-795F-439B-83DD-FAF33A690FE8}" type="presParOf" srcId="{49DFDC50-AE5B-4173-9020-66C6A4E3D267}" destId="{9D8A5B13-7612-4AAB-AA87-8FD642B65A0C}" srcOrd="0" destOrd="0" presId="urn:diagrams.loki3.com/VaryingWidthList"/>
    <dgm:cxn modelId="{F389E97E-9193-405E-BCA7-1DC448A151B1}" type="presParOf" srcId="{49DFDC50-AE5B-4173-9020-66C6A4E3D267}" destId="{9710CF73-D7A7-4C3E-89C6-2DBC89546FF7}" srcOrd="1" destOrd="0" presId="urn:diagrams.loki3.com/VaryingWidthList"/>
    <dgm:cxn modelId="{AB9A806B-CECA-4D2E-BED6-D2266C3C9106}" type="presParOf" srcId="{49DFDC50-AE5B-4173-9020-66C6A4E3D267}" destId="{2C333412-0920-4697-933F-8F0D86F25F24}" srcOrd="2" destOrd="0" presId="urn:diagrams.loki3.com/VaryingWidthList"/>
    <dgm:cxn modelId="{AA991D14-2E9E-46FB-91F1-F6CA22B2B18B}" type="presParOf" srcId="{49DFDC50-AE5B-4173-9020-66C6A4E3D267}" destId="{3607BDCA-6249-4D15-860D-348170359314}" srcOrd="3" destOrd="0" presId="urn:diagrams.loki3.com/VaryingWidthList"/>
    <dgm:cxn modelId="{68B5CF77-F8ED-467A-9945-F97A8BF5B3E6}" type="presParOf" srcId="{49DFDC50-AE5B-4173-9020-66C6A4E3D267}" destId="{2E04E2E9-9B66-4775-A8C6-A580C6D1BC26}" srcOrd="4" destOrd="0" presId="urn:diagrams.loki3.com/VaryingWidthList"/>
    <dgm:cxn modelId="{1C0CA9EE-7050-4806-A9AC-DE681489ECCC}" type="presParOf" srcId="{49DFDC50-AE5B-4173-9020-66C6A4E3D267}" destId="{EC23FEB0-8CCD-4175-838D-4359A44E9D3F}" srcOrd="5" destOrd="0" presId="urn:diagrams.loki3.com/VaryingWidthList"/>
    <dgm:cxn modelId="{88F2242C-32C4-4C8C-9059-034F27BB9C8B}" type="presParOf" srcId="{49DFDC50-AE5B-4173-9020-66C6A4E3D267}" destId="{02BF26C3-87E7-400D-8C4D-4E5DC697C464}" srcOrd="6" destOrd="0" presId="urn:diagrams.loki3.com/VaryingWidthLis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D8A5B13-7612-4AAB-AA87-8FD642B65A0C}">
      <dsp:nvSpPr>
        <dsp:cNvPr id="0" name=""/>
        <dsp:cNvSpPr/>
      </dsp:nvSpPr>
      <dsp:spPr>
        <a:xfrm>
          <a:off x="7" y="636"/>
          <a:ext cx="3535664" cy="306329"/>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3020" tIns="33020" rIns="33020" bIns="33020" numCol="1" spcCol="1270" anchor="ctr" anchorCtr="0">
          <a:noAutofit/>
        </a:bodyPr>
        <a:lstStyle/>
        <a:p>
          <a:pPr marL="0" lvl="0" indent="0" algn="ctr" defTabSz="577850">
            <a:lnSpc>
              <a:spcPct val="90000"/>
            </a:lnSpc>
            <a:spcBef>
              <a:spcPct val="0"/>
            </a:spcBef>
            <a:spcAft>
              <a:spcPct val="35000"/>
            </a:spcAft>
            <a:buNone/>
          </a:pPr>
          <a:r>
            <a:rPr lang="en-US" sz="1300" kern="1200">
              <a:solidFill>
                <a:schemeClr val="bg1"/>
              </a:solidFill>
            </a:rPr>
            <a:t>(1) Trip Generation - How many trips will I make?</a:t>
          </a:r>
        </a:p>
      </dsp:txBody>
      <dsp:txXfrm>
        <a:off x="7" y="636"/>
        <a:ext cx="3535664" cy="306329"/>
      </dsp:txXfrm>
    </dsp:sp>
    <dsp:sp modelId="{2C333412-0920-4697-933F-8F0D86F25F24}">
      <dsp:nvSpPr>
        <dsp:cNvPr id="0" name=""/>
        <dsp:cNvSpPr/>
      </dsp:nvSpPr>
      <dsp:spPr>
        <a:xfrm>
          <a:off x="9395" y="322282"/>
          <a:ext cx="3516888" cy="306329"/>
        </a:xfrm>
        <a:prstGeom prst="rect">
          <a:avLst/>
        </a:prstGeom>
        <a:solidFill>
          <a:schemeClr val="accent2">
            <a:hueOff val="-377899"/>
            <a:satOff val="-3265"/>
            <a:lumOff val="215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3020" tIns="33020" rIns="33020" bIns="33020" numCol="1" spcCol="1270" anchor="ctr" anchorCtr="0">
          <a:noAutofit/>
        </a:bodyPr>
        <a:lstStyle/>
        <a:p>
          <a:pPr marL="0" lvl="0" indent="0" algn="ctr" defTabSz="577850">
            <a:lnSpc>
              <a:spcPct val="90000"/>
            </a:lnSpc>
            <a:spcBef>
              <a:spcPct val="0"/>
            </a:spcBef>
            <a:spcAft>
              <a:spcPct val="35000"/>
            </a:spcAft>
            <a:buNone/>
          </a:pPr>
          <a:r>
            <a:rPr lang="en-US" sz="1300" kern="1200">
              <a:solidFill>
                <a:sysClr val="windowText" lastClr="000000"/>
              </a:solidFill>
            </a:rPr>
            <a:t>(2) Trip Distribution - where will my trip take me?</a:t>
          </a:r>
        </a:p>
      </dsp:txBody>
      <dsp:txXfrm>
        <a:off x="9395" y="322282"/>
        <a:ext cx="3516888" cy="306329"/>
      </dsp:txXfrm>
    </dsp:sp>
    <dsp:sp modelId="{2E04E2E9-9B66-4775-A8C6-A580C6D1BC26}">
      <dsp:nvSpPr>
        <dsp:cNvPr id="0" name=""/>
        <dsp:cNvSpPr/>
      </dsp:nvSpPr>
      <dsp:spPr>
        <a:xfrm>
          <a:off x="0" y="643928"/>
          <a:ext cx="3535680" cy="306329"/>
        </a:xfrm>
        <a:prstGeom prst="rect">
          <a:avLst/>
        </a:prstGeom>
        <a:solidFill>
          <a:schemeClr val="accent2">
            <a:hueOff val="-755798"/>
            <a:satOff val="-6530"/>
            <a:lumOff val="431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3020" tIns="33020" rIns="33020" bIns="33020" numCol="1" spcCol="1270" anchor="ctr" anchorCtr="0">
          <a:noAutofit/>
        </a:bodyPr>
        <a:lstStyle/>
        <a:p>
          <a:pPr marL="0" lvl="0" indent="0" algn="ctr" defTabSz="577850">
            <a:lnSpc>
              <a:spcPct val="90000"/>
            </a:lnSpc>
            <a:spcBef>
              <a:spcPct val="0"/>
            </a:spcBef>
            <a:spcAft>
              <a:spcPct val="35000"/>
            </a:spcAft>
            <a:buNone/>
          </a:pPr>
          <a:r>
            <a:rPr lang="en-US" sz="1300" kern="1200">
              <a:solidFill>
                <a:sysClr val="windowText" lastClr="000000"/>
              </a:solidFill>
            </a:rPr>
            <a:t>(3) Mode Choice - How will I travel?</a:t>
          </a:r>
        </a:p>
      </dsp:txBody>
      <dsp:txXfrm>
        <a:off x="0" y="643928"/>
        <a:ext cx="3535680" cy="306329"/>
      </dsp:txXfrm>
    </dsp:sp>
    <dsp:sp modelId="{02BF26C3-87E7-400D-8C4D-4E5DC697C464}">
      <dsp:nvSpPr>
        <dsp:cNvPr id="0" name=""/>
        <dsp:cNvSpPr/>
      </dsp:nvSpPr>
      <dsp:spPr>
        <a:xfrm>
          <a:off x="0" y="965573"/>
          <a:ext cx="3535680" cy="306329"/>
        </a:xfrm>
        <a:prstGeom prst="rect">
          <a:avLst/>
        </a:prstGeom>
        <a:solidFill>
          <a:schemeClr val="accent2">
            <a:hueOff val="-1133698"/>
            <a:satOff val="-9795"/>
            <a:lumOff val="647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3020" tIns="33020" rIns="33020" bIns="33020" numCol="1" spcCol="1270" anchor="ctr" anchorCtr="0">
          <a:noAutofit/>
        </a:bodyPr>
        <a:lstStyle/>
        <a:p>
          <a:pPr marL="0" lvl="0" indent="0" algn="ctr" defTabSz="577850">
            <a:lnSpc>
              <a:spcPct val="90000"/>
            </a:lnSpc>
            <a:spcBef>
              <a:spcPct val="0"/>
            </a:spcBef>
            <a:spcAft>
              <a:spcPct val="35000"/>
            </a:spcAft>
            <a:buNone/>
          </a:pPr>
          <a:r>
            <a:rPr lang="en-US" sz="1300" kern="1200">
              <a:solidFill>
                <a:sysClr val="windowText" lastClr="000000"/>
              </a:solidFill>
            </a:rPr>
            <a:t>(4) Route Choice - Which roads will I travel on?</a:t>
          </a:r>
        </a:p>
      </dsp:txBody>
      <dsp:txXfrm>
        <a:off x="0" y="965573"/>
        <a:ext cx="3535680" cy="306329"/>
      </dsp:txXfrm>
    </dsp:sp>
  </dsp:spTree>
</dsp:drawing>
</file>

<file path=word/diagrams/layout1.xml><?xml version="1.0" encoding="utf-8"?>
<dgm:layoutDef xmlns:dgm="http://schemas.openxmlformats.org/drawingml/2006/diagram" xmlns:a="http://schemas.openxmlformats.org/drawingml/2006/main" uniqueId="urn:diagrams.loki3.com/VaryingWidthList">
  <dgm:title val="Varying Width List"/>
  <dgm:desc val="Use for emphasizing items of different weights.  Good for large amounts of Level 1 text.  The width of each shape is independently determined based on its text."/>
  <dgm:catLst>
    <dgm:cat type="list" pri="4160"/>
    <dgm:cat type="officeonline" pri="5000"/>
  </dgm:catLst>
  <dgm:sampData useDef="1">
    <dgm:dataModel>
      <dgm:ptLst/>
      <dgm:bg/>
      <dgm:whole/>
    </dgm:dataModel>
  </dgm:sampData>
  <dgm:styleData useDef="1">
    <dgm:dataModel>
      <dgm:ptLst/>
      <dgm:bg/>
      <dgm:whole/>
    </dgm:dataModel>
  </dgm:styleData>
  <dgm:clrData useDef="1">
    <dgm:dataModel>
      <dgm:ptLst/>
      <dgm:bg/>
      <dgm:whole/>
    </dgm:dataModel>
  </dgm:clrData>
  <dgm:layoutNode name="Name0">
    <dgm:varLst>
      <dgm:resizeHandles/>
    </dgm:varLst>
    <dgm:alg type="lin">
      <dgm:param type="linDir" val="fromT"/>
    </dgm:alg>
    <dgm:shape xmlns:r="http://schemas.openxmlformats.org/officeDocument/2006/relationships" r:blip="">
      <dgm:adjLst/>
    </dgm:shape>
    <dgm:presOf/>
    <dgm:constrLst>
      <dgm:constr type="w" for="ch" forName="text" val="20"/>
      <dgm:constr type="h" for="ch" forName="text" refType="h"/>
      <dgm:constr type="primFontSz" for="ch" forName="text" op="equ" val="65"/>
      <dgm:constr type="h" for="ch" forName="space" refType="h" fact="0.05"/>
    </dgm:constrLst>
    <dgm:forEach name="Name1" axis="ch" ptType="node">
      <dgm:layoutNode name="text" styleLbl="node1">
        <dgm:varLst>
          <dgm:bulletEnabled val="1"/>
        </dgm:varLst>
        <dgm:alg type="tx"/>
        <dgm:shape xmlns:r="http://schemas.openxmlformats.org/officeDocument/2006/relationships" type="rect" r:blip="">
          <dgm:adjLst/>
        </dgm:shape>
        <dgm:presOf axis="desOrSelf" ptType="node"/>
        <dgm:constrLst>
          <dgm:constr type="tMarg" refType="primFontSz" fact="0.2"/>
          <dgm:constr type="bMarg" refType="primFontSz" fact="0.2"/>
          <dgm:constr type="lMarg" refType="primFontSz" fact="0.2"/>
          <dgm:constr type="rMarg" refType="primFontSz" fact="0.2"/>
        </dgm:constrLst>
        <dgm:ruleLst>
          <dgm:rule type="w" val="INF" fact="NaN" max="NaN"/>
          <dgm:rule type="primFontSz" val="5" fact="NaN" max="NaN"/>
        </dgm:ruleLst>
      </dgm:layoutNode>
      <dgm:choose name="Name2">
        <dgm:if name="Name3" axis="par ch" ptType="doc node" func="cnt" op="gte" val="2">
          <dgm:forEach name="Name4" axis="followSib" ptType="sibTrans" cnt="1">
            <dgm:layoutNode name="space">
              <dgm:alg type="sp"/>
              <dgm:shape xmlns:r="http://schemas.openxmlformats.org/officeDocument/2006/relationships" r:blip="">
                <dgm:adjLst/>
              </dgm:shape>
              <dgm:presOf/>
            </dgm:layoutNode>
          </dgm:forEach>
        </dgm:if>
        <dgm:else name="Name5"/>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2045 Charlotte LRTP">
      <a:dk1>
        <a:sysClr val="windowText" lastClr="000000"/>
      </a:dk1>
      <a:lt1>
        <a:sysClr val="window" lastClr="FFFFFF"/>
      </a:lt1>
      <a:dk2>
        <a:srgbClr val="44546A"/>
      </a:dk2>
      <a:lt2>
        <a:srgbClr val="E7E6E6"/>
      </a:lt2>
      <a:accent1>
        <a:srgbClr val="8CC63F"/>
      </a:accent1>
      <a:accent2>
        <a:srgbClr val="0F75BC"/>
      </a:accent2>
      <a:accent3>
        <a:srgbClr val="1DBECF"/>
      </a:accent3>
      <a:accent4>
        <a:srgbClr val="FFDE16"/>
      </a:accent4>
      <a:accent5>
        <a:srgbClr val="FD9120"/>
      </a:accent5>
      <a:accent6>
        <a:srgbClr val="CBE3BB"/>
      </a:accent6>
      <a:hlink>
        <a:srgbClr val="0563C1"/>
      </a:hlink>
      <a:folHlink>
        <a:srgbClr val="954F72"/>
      </a:folHlink>
    </a:clrScheme>
    <a:fontScheme name="Tindale Oliver Style">
      <a:majorFont>
        <a:latin typeface="Source Sans Pro Semibold"/>
        <a:ea typeface=""/>
        <a:cs typeface=""/>
      </a:majorFont>
      <a:minorFont>
        <a:latin typeface="Source Sans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7D7080-4823-45F1-85A1-BCF8800C32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TotalTime>
  <Pages>25</Pages>
  <Words>6889</Words>
  <Characters>36928</Characters>
  <Application>Microsoft Office Word</Application>
  <DocSecurity>0</DocSecurity>
  <Lines>2051</Lines>
  <Paragraphs>1685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Helene Miles</dc:creator>
  <cp:keywords/>
  <dc:description/>
  <cp:lastModifiedBy>Helene Miles</cp:lastModifiedBy>
  <cp:revision>11</cp:revision>
  <dcterms:created xsi:type="dcterms:W3CDTF">2020-12-23T01:31:00Z</dcterms:created>
  <dcterms:modified xsi:type="dcterms:W3CDTF">2020-12-30T19:50:00Z</dcterms:modified>
</cp:coreProperties>
</file>