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11936866"/>
        <w:docPartObj>
          <w:docPartGallery w:val="Cover Pages"/>
          <w:docPartUnique/>
        </w:docPartObj>
      </w:sdtPr>
      <w:sdtEndPr/>
      <w:sdtContent>
        <w:p w14:paraId="6316D272" w14:textId="77777777" w:rsidR="00EF6164" w:rsidRDefault="00EF6164"/>
        <w:p w14:paraId="7D944BD5" w14:textId="77777777" w:rsidR="004D03A4" w:rsidRDefault="004D03A4"/>
        <w:p w14:paraId="3D2E2436" w14:textId="77777777" w:rsidR="004D03A4" w:rsidRDefault="004D03A4"/>
        <w:p w14:paraId="2E3012F2" w14:textId="77777777" w:rsidR="0002620B" w:rsidRDefault="0002620B" w:rsidP="004D03A4">
          <w:pPr>
            <w:spacing w:after="0"/>
          </w:pPr>
        </w:p>
        <w:p w14:paraId="055393E7" w14:textId="77777777" w:rsidR="0002620B" w:rsidRDefault="0002620B" w:rsidP="004D03A4">
          <w:pPr>
            <w:spacing w:after="0"/>
          </w:pPr>
        </w:p>
        <w:p w14:paraId="725DAB0E" w14:textId="77777777" w:rsidR="0002620B" w:rsidRDefault="0002620B" w:rsidP="004D03A4">
          <w:pPr>
            <w:spacing w:after="0"/>
          </w:pPr>
        </w:p>
        <w:p w14:paraId="0E782363" w14:textId="77777777" w:rsidR="00F050C6" w:rsidRDefault="00F050C6" w:rsidP="004D03A4">
          <w:pPr>
            <w:spacing w:after="0"/>
          </w:pPr>
        </w:p>
        <w:p w14:paraId="3EA57F6F" w14:textId="6D3FF93C" w:rsidR="004904A2" w:rsidRDefault="004904A2" w:rsidP="004D03A4">
          <w:pPr>
            <w:spacing w:after="0"/>
            <w:rPr>
              <w:b/>
              <w:color w:val="0F75BC" w:themeColor="accent2"/>
              <w:sz w:val="56"/>
              <w:szCs w:val="56"/>
            </w:rPr>
          </w:pPr>
        </w:p>
        <w:p w14:paraId="4A495A0C" w14:textId="77777777" w:rsidR="00DC0AB2" w:rsidRDefault="00DC0AB2" w:rsidP="004D03A4">
          <w:pPr>
            <w:spacing w:after="0"/>
            <w:rPr>
              <w:b/>
              <w:color w:val="0F75BC" w:themeColor="accent2"/>
              <w:sz w:val="56"/>
              <w:szCs w:val="56"/>
            </w:rPr>
          </w:pPr>
        </w:p>
        <w:p w14:paraId="4F52BC79" w14:textId="7FAAC3F6" w:rsidR="004D03A4" w:rsidRDefault="00814CAE" w:rsidP="001E3CDC">
          <w:pPr>
            <w:pStyle w:val="Heading1"/>
            <w:ind w:left="0" w:firstLine="0"/>
          </w:pPr>
          <w:r w:rsidRPr="00814CAE">
            <w:br/>
          </w:r>
          <w:bookmarkStart w:id="0" w:name="_Toc54875807"/>
          <w:bookmarkStart w:id="1" w:name="_Toc58404250"/>
          <w:r w:rsidR="008F238D" w:rsidRPr="00814CAE">
            <w:t>2045 LRTP</w:t>
          </w:r>
          <w:r w:rsidR="001E3CDC">
            <w:br/>
          </w:r>
          <w:r w:rsidR="008F238D" w:rsidRPr="00814CAE">
            <w:t>Guidance</w:t>
          </w:r>
          <w:bookmarkEnd w:id="0"/>
          <w:bookmarkEnd w:id="1"/>
          <w:r w:rsidR="008F238D" w:rsidRPr="00814CAE">
            <w:t xml:space="preserve"> </w:t>
          </w:r>
        </w:p>
        <w:p w14:paraId="4C5DC575" w14:textId="77777777" w:rsidR="00E53C70" w:rsidRPr="00E53C70" w:rsidRDefault="00E53C70" w:rsidP="00E53C70"/>
        <w:p w14:paraId="5427E452" w14:textId="77777777" w:rsidR="00DC0AB2" w:rsidRDefault="00DC0AB2">
          <w:pPr>
            <w:sectPr w:rsidR="00DC0AB2" w:rsidSect="004D03A4">
              <w:headerReference w:type="default" r:id="rId8"/>
              <w:footerReference w:type="default" r:id="rId9"/>
              <w:headerReference w:type="first" r:id="rId10"/>
              <w:pgSz w:w="12240" w:h="15840"/>
              <w:pgMar w:top="1800" w:right="1440" w:bottom="1440" w:left="1440" w:header="720" w:footer="720" w:gutter="0"/>
              <w:pgNumType w:fmt="lowerRoman" w:start="0"/>
              <w:cols w:space="720"/>
              <w:titlePg/>
              <w:docGrid w:linePitch="360"/>
            </w:sectPr>
          </w:pPr>
        </w:p>
        <w:p w14:paraId="3415512A" w14:textId="5805089A" w:rsidR="004D03A4" w:rsidRDefault="00814D5A"/>
      </w:sdtContent>
    </w:sdt>
    <w:p w14:paraId="36733E48" w14:textId="77777777" w:rsidR="004904A2" w:rsidRDefault="004904A2" w:rsidP="004904A2">
      <w:r>
        <w:br w:type="page"/>
      </w:r>
    </w:p>
    <w:p w14:paraId="141E736F" w14:textId="1264DF7E" w:rsidR="00EF6164" w:rsidRPr="00D35030" w:rsidRDefault="00DC0AB2" w:rsidP="00D35030">
      <w:pPr>
        <w:pStyle w:val="Heading2"/>
      </w:pPr>
      <w:bookmarkStart w:id="2" w:name="_Toc54875808"/>
      <w:bookmarkStart w:id="3" w:name="_Toc58404251"/>
      <w:r w:rsidRPr="00D35030">
        <w:lastRenderedPageBreak/>
        <w:t>Setting the Stage for Route to 2045</w:t>
      </w:r>
      <w:bookmarkEnd w:id="2"/>
      <w:bookmarkEnd w:id="3"/>
    </w:p>
    <w:p w14:paraId="3C626927" w14:textId="509ECCF9" w:rsidR="00DC0AB2" w:rsidRDefault="00DC0AB2" w:rsidP="00DC0AB2">
      <w:bookmarkStart w:id="4" w:name="_Toc526846508"/>
      <w:r>
        <w:t xml:space="preserve">The foundation of the LRTP process began with developing the vision, goals, and objectives to guide the decisions and define how the </w:t>
      </w:r>
      <w:r w:rsidR="00C414CF">
        <w:t>MPO</w:t>
      </w:r>
      <w:r>
        <w:t xml:space="preserve"> expects to </w:t>
      </w:r>
      <w:r w:rsidR="00C414CF">
        <w:t xml:space="preserve">meet the future </w:t>
      </w:r>
      <w:r>
        <w:t>grow</w:t>
      </w:r>
      <w:r w:rsidR="00C414CF">
        <w:t xml:space="preserve">th </w:t>
      </w:r>
      <w:r>
        <w:t xml:space="preserve">and travel </w:t>
      </w:r>
      <w:r w:rsidR="00C414CF">
        <w:t xml:space="preserve">needs </w:t>
      </w:r>
      <w:r>
        <w:t xml:space="preserve">through implementation of the plan. </w:t>
      </w:r>
      <w:r w:rsidRPr="0074309C">
        <w:t xml:space="preserve">The primary step in developing the </w:t>
      </w:r>
      <w:r>
        <w:t>vision and goals for Route to 2045</w:t>
      </w:r>
      <w:r w:rsidRPr="0074309C">
        <w:t xml:space="preserve"> was to review the existing </w:t>
      </w:r>
      <w:r>
        <w:t>vision and goals</w:t>
      </w:r>
      <w:r w:rsidRPr="0074309C">
        <w:t xml:space="preserve"> </w:t>
      </w:r>
      <w:r>
        <w:t>in</w:t>
      </w:r>
      <w:r w:rsidRPr="0074309C">
        <w:t xml:space="preserve"> the </w:t>
      </w:r>
      <w:r w:rsidR="00C414CF">
        <w:t xml:space="preserve">previous </w:t>
      </w:r>
      <w:r w:rsidRPr="0074309C">
        <w:t>LRTP to determine their relevanc</w:t>
      </w:r>
      <w:r>
        <w:t>e</w:t>
      </w:r>
      <w:r w:rsidRPr="0074309C">
        <w:t xml:space="preserve"> </w:t>
      </w:r>
      <w:r>
        <w:t xml:space="preserve">with federal and state </w:t>
      </w:r>
      <w:r w:rsidRPr="0074309C">
        <w:t>planning requirements</w:t>
      </w:r>
      <w:r>
        <w:t xml:space="preserve"> including the FAST Act </w:t>
      </w:r>
      <w:r w:rsidRPr="0074309C">
        <w:t xml:space="preserve">and </w:t>
      </w:r>
      <w:r>
        <w:t>the F</w:t>
      </w:r>
      <w:r w:rsidR="00C414CF">
        <w:t xml:space="preserve">lorida Transportation Plan (FTP) </w:t>
      </w:r>
      <w:r>
        <w:t>Policy Element. Additionally, the goals were reviewed for alignment with local</w:t>
      </w:r>
      <w:r w:rsidRPr="0074309C">
        <w:t xml:space="preserve"> comprehensive plans</w:t>
      </w:r>
      <w:r>
        <w:t xml:space="preserve"> and other relevant planning reports</w:t>
      </w:r>
      <w:r w:rsidRPr="0074309C">
        <w:t>.</w:t>
      </w:r>
    </w:p>
    <w:p w14:paraId="2668CDB8" w14:textId="45F41AC9" w:rsidR="00DC0AB2" w:rsidRDefault="00DC0AB2" w:rsidP="00DC0AB2">
      <w:r w:rsidRPr="0074309C">
        <w:t xml:space="preserve">Since the </w:t>
      </w:r>
      <w:r>
        <w:t xml:space="preserve">Vision Statement and </w:t>
      </w:r>
      <w:r w:rsidRPr="0074309C">
        <w:t xml:space="preserve">Goals set the foundation for the entire planning effort, it is important that they reflect the direction of the community. </w:t>
      </w:r>
      <w:r>
        <w:t xml:space="preserve">The vision, goals, and objectives from the 2040 LRTP were determined to be relevant for 2045 with minor </w:t>
      </w:r>
      <w:r w:rsidR="00C414CF">
        <w:t>revisions</w:t>
      </w:r>
      <w:r>
        <w:t xml:space="preserve">. The LRTP Subcommittee met to review the 2040 goals and refined the goals to reflect current activities and community vision. </w:t>
      </w:r>
      <w:r w:rsidRPr="0074309C">
        <w:t xml:space="preserve">The </w:t>
      </w:r>
      <w:bookmarkEnd w:id="4"/>
      <w:r>
        <w:t>LRTP vision and goals are listed below.</w:t>
      </w:r>
    </w:p>
    <w:p w14:paraId="586E6A51" w14:textId="4EEDE30D" w:rsidR="00F11709" w:rsidRPr="00F11709" w:rsidRDefault="00DC0AB2" w:rsidP="00D35030">
      <w:pPr>
        <w:pStyle w:val="Heading2"/>
      </w:pPr>
      <w:bookmarkStart w:id="5" w:name="_Toc58404252"/>
      <w:bookmarkStart w:id="6" w:name="_Toc16061134"/>
      <w:bookmarkStart w:id="7" w:name="_Toc22806852"/>
      <w:bookmarkStart w:id="8" w:name="_Toc53674890"/>
      <w:bookmarkStart w:id="9" w:name="_Toc54875809"/>
      <w:r>
        <w:t xml:space="preserve">Route to 2045 Vision </w:t>
      </w:r>
      <w:r w:rsidR="00C414CF">
        <w:t>and Goals</w:t>
      </w:r>
      <w:bookmarkEnd w:id="5"/>
      <w:r w:rsidR="00C414CF">
        <w:t xml:space="preserve"> </w:t>
      </w:r>
      <w:bookmarkEnd w:id="6"/>
      <w:bookmarkEnd w:id="7"/>
      <w:bookmarkEnd w:id="8"/>
      <w:bookmarkEnd w:id="9"/>
    </w:p>
    <w:p w14:paraId="51440B7A" w14:textId="73A674AB" w:rsidR="00DC0AB2" w:rsidRDefault="00C414CF" w:rsidP="00C414CF">
      <w:pPr>
        <w:jc w:val="center"/>
      </w:pPr>
      <w:r>
        <w:rPr>
          <w:noProof/>
        </w:rPr>
        <mc:AlternateContent>
          <mc:Choice Requires="wps">
            <w:drawing>
              <wp:inline distT="0" distB="0" distL="0" distR="0" wp14:anchorId="53D6AED1" wp14:editId="04EA5437">
                <wp:extent cx="5305425" cy="1318260"/>
                <wp:effectExtent l="0" t="0" r="28575" b="15240"/>
                <wp:docPr id="8" name="Rectangle: Rounded Corners 8"/>
                <wp:cNvGraphicFramePr/>
                <a:graphic xmlns:a="http://schemas.openxmlformats.org/drawingml/2006/main">
                  <a:graphicData uri="http://schemas.microsoft.com/office/word/2010/wordprocessingShape">
                    <wps:wsp>
                      <wps:cNvSpPr/>
                      <wps:spPr>
                        <a:xfrm>
                          <a:off x="0" y="0"/>
                          <a:ext cx="5305425" cy="1318260"/>
                        </a:xfrm>
                        <a:prstGeom prst="roundRect">
                          <a:avLst/>
                        </a:prstGeom>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EEDC2" w14:textId="1948D284" w:rsidR="00E84714" w:rsidRPr="00C414CF" w:rsidRDefault="00E84714" w:rsidP="00C414CF">
                            <w:pPr>
                              <w:jc w:val="center"/>
                              <w:rPr>
                                <w:sz w:val="32"/>
                                <w:szCs w:val="32"/>
                              </w:rPr>
                            </w:pPr>
                            <w:r w:rsidRPr="00153369">
                              <w:rPr>
                                <w:color w:val="000000" w:themeColor="text1"/>
                                <w:sz w:val="32"/>
                                <w:szCs w:val="32"/>
                              </w:rPr>
                              <w:t>Provide an efficient and reliable multimodal transportation system that supports safe, resilient and accessible transportation choices that enhance the quality of life for all who live, visit, work, and play in the County.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D6AED1" id="Rectangle: Rounded Corners 8" o:spid="_x0000_s1026" style="width:417.75pt;height:10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" fillcolor="#8cc63f [3204]" strokecolor="#45631d [1604]" strokeweight="1pt">
                <v:stroke joinstyle="miter"/>
                <v:textbox>
                  <w:txbxContent>
                    <w:p w14:paraId="49DEEDC2" w14:textId="1948D284" w:rsidR="00E84714" w:rsidRPr="00C414CF" w:rsidRDefault="00E84714" w:rsidP="00C414CF">
                      <w:pPr>
                        <w:jc w:val="center"/>
                        <w:rPr>
                          <w:sz w:val="32"/>
                          <w:szCs w:val="32"/>
                        </w:rPr>
                      </w:pPr>
                      <w:r w:rsidRPr="00153369">
                        <w:rPr>
                          <w:color w:val="000000" w:themeColor="text1"/>
                          <w:sz w:val="32"/>
                          <w:szCs w:val="32"/>
                        </w:rPr>
                        <w:t xml:space="preserve">Provide an efficient and reliable multimodal transportation system that supports safe, </w:t>
                      </w:r>
                      <w:proofErr w:type="gramStart"/>
                      <w:r w:rsidRPr="00153369">
                        <w:rPr>
                          <w:color w:val="000000" w:themeColor="text1"/>
                          <w:sz w:val="32"/>
                          <w:szCs w:val="32"/>
                        </w:rPr>
                        <w:t>resilient</w:t>
                      </w:r>
                      <w:proofErr w:type="gramEnd"/>
                      <w:r w:rsidRPr="00153369">
                        <w:rPr>
                          <w:color w:val="000000" w:themeColor="text1"/>
                          <w:sz w:val="32"/>
                          <w:szCs w:val="32"/>
                        </w:rPr>
                        <w:t xml:space="preserve"> and accessible transportation choices that enhance the quality of life for all who live, visit, work, and play in the County.</w:t>
                      </w:r>
                    </w:p>
                  </w:txbxContent>
                </v:textbox>
                <w10:anchorlock/>
              </v:roundrect>
            </w:pict>
          </mc:Fallback>
        </mc:AlternateContent>
      </w:r>
    </w:p>
    <w:p w14:paraId="2549AE75" w14:textId="77777777" w:rsidR="00C414CF" w:rsidRDefault="00C414CF" w:rsidP="00DC0AB2"/>
    <w:tbl>
      <w:tblPr>
        <w:tblStyle w:val="TableGrid"/>
        <w:tblW w:w="9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3"/>
        <w:gridCol w:w="3329"/>
        <w:gridCol w:w="1842"/>
        <w:gridCol w:w="3123"/>
      </w:tblGrid>
      <w:tr w:rsidR="00DC0AB2" w14:paraId="049DE1C0" w14:textId="77777777" w:rsidTr="00DC0AB2">
        <w:trPr>
          <w:trHeight w:val="1146"/>
        </w:trPr>
        <w:tc>
          <w:tcPr>
            <w:tcW w:w="1613" w:type="dxa"/>
          </w:tcPr>
          <w:p w14:paraId="5760EC61" w14:textId="77777777" w:rsidR="00DC0AB2" w:rsidRDefault="00DC0AB2" w:rsidP="00DC0AB2">
            <w:r>
              <w:rPr>
                <w:noProof/>
              </w:rPr>
              <w:drawing>
                <wp:inline distT="0" distB="0" distL="0" distR="0" wp14:anchorId="179AF361" wp14:editId="2E778297">
                  <wp:extent cx="733425" cy="786960"/>
                  <wp:effectExtent l="0" t="0" r="0" b="0"/>
                  <wp:docPr id="2" name="Picture 2" descr="Icon for Goal 1 - Stopwa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7882" cy="791742"/>
                          </a:xfrm>
                          <a:prstGeom prst="rect">
                            <a:avLst/>
                          </a:prstGeom>
                          <a:noFill/>
                          <a:ln>
                            <a:noFill/>
                          </a:ln>
                        </pic:spPr>
                      </pic:pic>
                    </a:graphicData>
                  </a:graphic>
                </wp:inline>
              </w:drawing>
            </w:r>
            <w:r w:rsidRPr="00A81C9F">
              <w:t xml:space="preserve"> </w:t>
            </w:r>
          </w:p>
        </w:tc>
        <w:tc>
          <w:tcPr>
            <w:tcW w:w="3329" w:type="dxa"/>
          </w:tcPr>
          <w:p w14:paraId="3C592FF0" w14:textId="77777777" w:rsidR="00DC0AB2" w:rsidRDefault="00DC0AB2" w:rsidP="00DC0AB2"/>
          <w:p w14:paraId="4490D6D7" w14:textId="77777777" w:rsidR="00DC0AB2" w:rsidRPr="00A81C9F" w:rsidRDefault="00DC0AB2" w:rsidP="00DC0AB2">
            <w:pPr>
              <w:rPr>
                <w:b/>
                <w:bCs/>
              </w:rPr>
            </w:pPr>
            <w:r w:rsidRPr="00C17B23">
              <w:rPr>
                <w:b/>
                <w:bCs/>
              </w:rPr>
              <w:t>GOAL 1</w:t>
            </w:r>
          </w:p>
          <w:p w14:paraId="038EC8FB" w14:textId="77777777" w:rsidR="00DC0AB2" w:rsidRDefault="00DC0AB2" w:rsidP="00DC0AB2">
            <w:pPr>
              <w:rPr>
                <w:noProof/>
              </w:rPr>
            </w:pPr>
            <w:r w:rsidRPr="00BE75DF">
              <w:t xml:space="preserve">Ensure </w:t>
            </w:r>
            <w:r w:rsidRPr="00C17B23">
              <w:rPr>
                <w:b/>
                <w:bCs/>
              </w:rPr>
              <w:t>Efficient Travel</w:t>
            </w:r>
            <w:r w:rsidRPr="00BE75DF">
              <w:t xml:space="preserve"> for all Modes of Transportation</w:t>
            </w:r>
          </w:p>
        </w:tc>
        <w:tc>
          <w:tcPr>
            <w:tcW w:w="1842" w:type="dxa"/>
          </w:tcPr>
          <w:p w14:paraId="17C0F49E" w14:textId="77777777" w:rsidR="00DC0AB2" w:rsidRDefault="00DC0AB2" w:rsidP="00DC0AB2">
            <w:pPr>
              <w:rPr>
                <w:noProof/>
              </w:rPr>
            </w:pPr>
            <w:r>
              <w:rPr>
                <w:noProof/>
              </w:rPr>
              <w:drawing>
                <wp:inline distT="0" distB="0" distL="0" distR="0" wp14:anchorId="39D9B718" wp14:editId="7051DE32">
                  <wp:extent cx="790575" cy="790575"/>
                  <wp:effectExtent l="0" t="0" r="0" b="0"/>
                  <wp:docPr id="3" name="Picture 3" descr="Icon for Goal 2 - pedestrian, bicycle, bus, and automobi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0865" cy="790865"/>
                          </a:xfrm>
                          <a:prstGeom prst="rect">
                            <a:avLst/>
                          </a:prstGeom>
                          <a:noFill/>
                          <a:ln>
                            <a:noFill/>
                          </a:ln>
                        </pic:spPr>
                      </pic:pic>
                    </a:graphicData>
                  </a:graphic>
                </wp:inline>
              </w:drawing>
            </w:r>
          </w:p>
        </w:tc>
        <w:tc>
          <w:tcPr>
            <w:tcW w:w="3123" w:type="dxa"/>
          </w:tcPr>
          <w:p w14:paraId="6075040C" w14:textId="77777777" w:rsidR="00DC0AB2" w:rsidRDefault="00DC0AB2" w:rsidP="00DC0AB2"/>
          <w:p w14:paraId="04293879" w14:textId="77777777" w:rsidR="00DC0AB2" w:rsidRPr="00A81C9F" w:rsidRDefault="00DC0AB2" w:rsidP="00DC0AB2">
            <w:pPr>
              <w:rPr>
                <w:b/>
                <w:bCs/>
              </w:rPr>
            </w:pPr>
            <w:r w:rsidRPr="00C17B23">
              <w:rPr>
                <w:b/>
                <w:bCs/>
              </w:rPr>
              <w:t>GOAL 2</w:t>
            </w:r>
          </w:p>
          <w:p w14:paraId="3C6833F4" w14:textId="77777777" w:rsidR="00DC0AB2" w:rsidRDefault="00DC0AB2" w:rsidP="00DC0AB2">
            <w:r w:rsidRPr="00BE75DF">
              <w:t xml:space="preserve">Expand </w:t>
            </w:r>
            <w:r w:rsidRPr="00C17B23">
              <w:rPr>
                <w:b/>
                <w:bCs/>
              </w:rPr>
              <w:t>Transportation Choices</w:t>
            </w:r>
            <w:r w:rsidRPr="00BE75DF">
              <w:t xml:space="preserve"> for Everyone</w:t>
            </w:r>
          </w:p>
        </w:tc>
      </w:tr>
      <w:tr w:rsidR="00DC0AB2" w14:paraId="2BDF49A4" w14:textId="77777777" w:rsidTr="00DC0AB2">
        <w:trPr>
          <w:trHeight w:val="1271"/>
        </w:trPr>
        <w:tc>
          <w:tcPr>
            <w:tcW w:w="1613" w:type="dxa"/>
          </w:tcPr>
          <w:p w14:paraId="37EA2884" w14:textId="77777777" w:rsidR="00DC0AB2" w:rsidRDefault="00DC0AB2" w:rsidP="00DC0AB2">
            <w:r>
              <w:rPr>
                <w:noProof/>
              </w:rPr>
              <w:drawing>
                <wp:inline distT="0" distB="0" distL="0" distR="0" wp14:anchorId="0FC61323" wp14:editId="3CD8D9A4">
                  <wp:extent cx="666750" cy="786462"/>
                  <wp:effectExtent l="0" t="0" r="0" b="0"/>
                  <wp:docPr id="12" name="Picture 12" descr="Icon for Goal 3 - symbol of trees an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940" r="10288"/>
                          <a:stretch/>
                        </pic:blipFill>
                        <pic:spPr bwMode="auto">
                          <a:xfrm>
                            <a:off x="0" y="0"/>
                            <a:ext cx="670535" cy="7909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29" w:type="dxa"/>
          </w:tcPr>
          <w:p w14:paraId="2D211869" w14:textId="77777777" w:rsidR="00DC0AB2" w:rsidRDefault="00DC0AB2" w:rsidP="00DC0AB2"/>
          <w:p w14:paraId="69B2406B" w14:textId="77777777" w:rsidR="00DC0AB2" w:rsidRPr="00C17B23" w:rsidRDefault="00DC0AB2" w:rsidP="00DC0AB2">
            <w:pPr>
              <w:rPr>
                <w:b/>
                <w:bCs/>
              </w:rPr>
            </w:pPr>
            <w:r w:rsidRPr="00C17B23">
              <w:rPr>
                <w:b/>
                <w:bCs/>
              </w:rPr>
              <w:t>GOAL 3</w:t>
            </w:r>
          </w:p>
          <w:p w14:paraId="765E45A0" w14:textId="77777777" w:rsidR="00DC0AB2" w:rsidRDefault="00DC0AB2" w:rsidP="00DC0AB2">
            <w:r w:rsidRPr="00BE75DF">
              <w:t xml:space="preserve">Preserve </w:t>
            </w:r>
            <w:r w:rsidRPr="00C17B23">
              <w:rPr>
                <w:b/>
                <w:bCs/>
              </w:rPr>
              <w:t>Natural Spaces</w:t>
            </w:r>
            <w:r w:rsidRPr="00BE75DF">
              <w:t xml:space="preserve"> While Promoting a Healthy Community</w:t>
            </w:r>
          </w:p>
        </w:tc>
        <w:tc>
          <w:tcPr>
            <w:tcW w:w="1842" w:type="dxa"/>
          </w:tcPr>
          <w:p w14:paraId="19A1F587" w14:textId="77777777" w:rsidR="00DC0AB2" w:rsidRDefault="00DC0AB2" w:rsidP="00DC0AB2">
            <w:r>
              <w:rPr>
                <w:noProof/>
              </w:rPr>
              <w:drawing>
                <wp:inline distT="0" distB="0" distL="0" distR="0" wp14:anchorId="66223DB2" wp14:editId="4AA5BCB1">
                  <wp:extent cx="857250" cy="811529"/>
                  <wp:effectExtent l="0" t="0" r="0" b="0"/>
                  <wp:docPr id="231" name="Picture 231" descr="Icon for Goal 4 - symbol of tall buildings with a truck, airplane, and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4281" cy="818185"/>
                          </a:xfrm>
                          <a:prstGeom prst="rect">
                            <a:avLst/>
                          </a:prstGeom>
                          <a:noFill/>
                          <a:ln>
                            <a:noFill/>
                          </a:ln>
                        </pic:spPr>
                      </pic:pic>
                    </a:graphicData>
                  </a:graphic>
                </wp:inline>
              </w:drawing>
            </w:r>
          </w:p>
        </w:tc>
        <w:tc>
          <w:tcPr>
            <w:tcW w:w="3123" w:type="dxa"/>
          </w:tcPr>
          <w:p w14:paraId="7554ECD2" w14:textId="77777777" w:rsidR="00DC0AB2" w:rsidRDefault="00DC0AB2" w:rsidP="00DC0AB2"/>
          <w:p w14:paraId="560E17A5" w14:textId="77777777" w:rsidR="00DC0AB2" w:rsidRPr="00A81C9F" w:rsidRDefault="00DC0AB2" w:rsidP="00DC0AB2">
            <w:pPr>
              <w:rPr>
                <w:b/>
                <w:bCs/>
              </w:rPr>
            </w:pPr>
            <w:r w:rsidRPr="00C17B23">
              <w:rPr>
                <w:b/>
                <w:bCs/>
              </w:rPr>
              <w:t>GOAL 4</w:t>
            </w:r>
          </w:p>
          <w:p w14:paraId="75ADE962" w14:textId="77777777" w:rsidR="00DC0AB2" w:rsidRDefault="00DC0AB2" w:rsidP="00DC0AB2">
            <w:r>
              <w:t>Support</w:t>
            </w:r>
            <w:r w:rsidRPr="00BE75DF">
              <w:t xml:space="preserve"> </w:t>
            </w:r>
            <w:r w:rsidRPr="00C17B23">
              <w:rPr>
                <w:b/>
                <w:bCs/>
              </w:rPr>
              <w:t>Vibrant Centers</w:t>
            </w:r>
            <w:r w:rsidRPr="00BE75DF">
              <w:t xml:space="preserve"> and the Local Economy</w:t>
            </w:r>
          </w:p>
        </w:tc>
      </w:tr>
      <w:tr w:rsidR="00DC0AB2" w14:paraId="4AB883F3" w14:textId="77777777" w:rsidTr="00DC0AB2">
        <w:trPr>
          <w:trHeight w:val="1271"/>
        </w:trPr>
        <w:tc>
          <w:tcPr>
            <w:tcW w:w="1613" w:type="dxa"/>
          </w:tcPr>
          <w:p w14:paraId="3018E7EE" w14:textId="77777777" w:rsidR="00DC0AB2" w:rsidRDefault="00DC0AB2" w:rsidP="00DC0AB2">
            <w:r>
              <w:rPr>
                <w:noProof/>
              </w:rPr>
              <w:drawing>
                <wp:inline distT="0" distB="0" distL="0" distR="0" wp14:anchorId="5344A2C6" wp14:editId="0B2562EB">
                  <wp:extent cx="733425" cy="799786"/>
                  <wp:effectExtent l="0" t="0" r="0" b="0"/>
                  <wp:docPr id="232" name="Picture 232" descr="Icon for Goal 5 - Key and Shiel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5752" cy="802323"/>
                          </a:xfrm>
                          <a:prstGeom prst="rect">
                            <a:avLst/>
                          </a:prstGeom>
                          <a:noFill/>
                          <a:ln>
                            <a:noFill/>
                          </a:ln>
                        </pic:spPr>
                      </pic:pic>
                    </a:graphicData>
                  </a:graphic>
                </wp:inline>
              </w:drawing>
            </w:r>
          </w:p>
        </w:tc>
        <w:tc>
          <w:tcPr>
            <w:tcW w:w="3329" w:type="dxa"/>
          </w:tcPr>
          <w:p w14:paraId="468656A6" w14:textId="77777777" w:rsidR="00DC0AB2" w:rsidRDefault="00DC0AB2" w:rsidP="00DC0AB2"/>
          <w:p w14:paraId="2AB6F932" w14:textId="77777777" w:rsidR="00DC0AB2" w:rsidRPr="00816D43" w:rsidRDefault="00DC0AB2" w:rsidP="00DC0AB2">
            <w:pPr>
              <w:rPr>
                <w:b/>
                <w:bCs/>
              </w:rPr>
            </w:pPr>
            <w:r w:rsidRPr="00C17B23">
              <w:rPr>
                <w:b/>
                <w:bCs/>
              </w:rPr>
              <w:t>GOAL 5</w:t>
            </w:r>
          </w:p>
          <w:p w14:paraId="4882B34D" w14:textId="77777777" w:rsidR="00DC0AB2" w:rsidRDefault="00DC0AB2" w:rsidP="00DC0AB2">
            <w:r w:rsidRPr="00BE75DF">
              <w:t xml:space="preserve">Enhance </w:t>
            </w:r>
            <w:r w:rsidRPr="00C17B23">
              <w:rPr>
                <w:b/>
                <w:bCs/>
              </w:rPr>
              <w:t xml:space="preserve">Safety and Security </w:t>
            </w:r>
            <w:r w:rsidRPr="00BE75DF">
              <w:t>for Everyone</w:t>
            </w:r>
          </w:p>
          <w:p w14:paraId="59257D65" w14:textId="77777777" w:rsidR="00DC0AB2" w:rsidRPr="00C17B23" w:rsidRDefault="00DC0AB2" w:rsidP="00DC0AB2">
            <w:pPr>
              <w:jc w:val="center"/>
            </w:pPr>
          </w:p>
        </w:tc>
        <w:tc>
          <w:tcPr>
            <w:tcW w:w="1842" w:type="dxa"/>
          </w:tcPr>
          <w:p w14:paraId="0E485F2A" w14:textId="77777777" w:rsidR="00DC0AB2" w:rsidRDefault="00DC0AB2" w:rsidP="00DC0AB2"/>
        </w:tc>
        <w:tc>
          <w:tcPr>
            <w:tcW w:w="3123" w:type="dxa"/>
          </w:tcPr>
          <w:p w14:paraId="09778F13" w14:textId="77777777" w:rsidR="00DC0AB2" w:rsidRDefault="00DC0AB2" w:rsidP="00DC0AB2"/>
        </w:tc>
      </w:tr>
    </w:tbl>
    <w:p w14:paraId="24E88570" w14:textId="77777777" w:rsidR="00DE6FB3" w:rsidRDefault="00DE6FB3" w:rsidP="00DC0AB2">
      <w:bookmarkStart w:id="10" w:name="_Toc22806854"/>
      <w:r>
        <w:br w:type="page"/>
      </w:r>
    </w:p>
    <w:tbl>
      <w:tblPr>
        <w:tblStyle w:val="ListTable4-Accent3"/>
        <w:tblW w:w="0" w:type="auto"/>
        <w:tblLook w:val="04A0" w:firstRow="1" w:lastRow="0" w:firstColumn="1" w:lastColumn="0" w:noHBand="0" w:noVBand="1"/>
      </w:tblPr>
      <w:tblGrid>
        <w:gridCol w:w="1345"/>
        <w:gridCol w:w="8005"/>
      </w:tblGrid>
      <w:tr w:rsidR="00DE6FB3" w:rsidRPr="005E159E" w14:paraId="0516AE1A" w14:textId="77777777" w:rsidTr="005E159E">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345" w:type="dxa"/>
          </w:tcPr>
          <w:p w14:paraId="6C16C830" w14:textId="77777777" w:rsidR="00DE6FB3" w:rsidRPr="005E159E" w:rsidRDefault="00DE6FB3" w:rsidP="0038774F">
            <w:pPr>
              <w:rPr>
                <w:sz w:val="22"/>
                <w:szCs w:val="22"/>
              </w:rPr>
            </w:pPr>
            <w:r w:rsidRPr="005E159E">
              <w:rPr>
                <w:noProof/>
              </w:rPr>
              <w:lastRenderedPageBreak/>
              <w:drawing>
                <wp:inline distT="0" distB="0" distL="0" distR="0" wp14:anchorId="2A6B155C" wp14:editId="3731BAE9">
                  <wp:extent cx="419100" cy="449691"/>
                  <wp:effectExtent l="0" t="0" r="0" b="7620"/>
                  <wp:docPr id="4" name="Picture 4" descr="Icon for Goal 1 - Stopwa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607" cy="452381"/>
                          </a:xfrm>
                          <a:prstGeom prst="rect">
                            <a:avLst/>
                          </a:prstGeom>
                          <a:noFill/>
                          <a:ln>
                            <a:noFill/>
                          </a:ln>
                        </pic:spPr>
                      </pic:pic>
                    </a:graphicData>
                  </a:graphic>
                </wp:inline>
              </w:drawing>
            </w:r>
          </w:p>
        </w:tc>
        <w:tc>
          <w:tcPr>
            <w:tcW w:w="8005" w:type="dxa"/>
          </w:tcPr>
          <w:p w14:paraId="6893B1BE" w14:textId="5B453B4B" w:rsidR="00DE6FB3" w:rsidRPr="005E159E" w:rsidRDefault="00DE6FB3" w:rsidP="005E159E">
            <w:pPr>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5E159E">
              <w:rPr>
                <w:color w:val="auto"/>
                <w:sz w:val="22"/>
                <w:szCs w:val="22"/>
              </w:rPr>
              <w:t xml:space="preserve">GOAL 1: </w:t>
            </w:r>
            <w:r w:rsidRPr="005E159E">
              <w:rPr>
                <w:b w:val="0"/>
                <w:bCs w:val="0"/>
                <w:color w:val="auto"/>
                <w:sz w:val="22"/>
                <w:szCs w:val="22"/>
              </w:rPr>
              <w:t xml:space="preserve">Ensure </w:t>
            </w:r>
            <w:r w:rsidRPr="005E159E">
              <w:rPr>
                <w:color w:val="auto"/>
                <w:sz w:val="22"/>
                <w:szCs w:val="22"/>
              </w:rPr>
              <w:t>Efficient Travel</w:t>
            </w:r>
            <w:r w:rsidRPr="005E159E">
              <w:rPr>
                <w:b w:val="0"/>
                <w:bCs w:val="0"/>
                <w:color w:val="auto"/>
                <w:sz w:val="22"/>
                <w:szCs w:val="22"/>
              </w:rPr>
              <w:t xml:space="preserve"> for all Modes of Transportation</w:t>
            </w:r>
          </w:p>
        </w:tc>
      </w:tr>
      <w:tr w:rsidR="00DE6FB3" w:rsidRPr="005E159E" w14:paraId="2E4D8972" w14:textId="77777777" w:rsidTr="00DE6FB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45" w:type="dxa"/>
          </w:tcPr>
          <w:p w14:paraId="5221DA62" w14:textId="77777777" w:rsidR="00DE6FB3" w:rsidRPr="005E159E" w:rsidRDefault="00DE6FB3" w:rsidP="0038774F">
            <w:pPr>
              <w:rPr>
                <w:sz w:val="22"/>
                <w:szCs w:val="22"/>
              </w:rPr>
            </w:pPr>
            <w:r w:rsidRPr="005E159E">
              <w:rPr>
                <w:sz w:val="22"/>
                <w:szCs w:val="22"/>
              </w:rPr>
              <w:t>Objective 1</w:t>
            </w:r>
          </w:p>
        </w:tc>
        <w:tc>
          <w:tcPr>
            <w:tcW w:w="8005" w:type="dxa"/>
          </w:tcPr>
          <w:p w14:paraId="77C3D19E" w14:textId="77777777" w:rsidR="00DE6FB3" w:rsidRPr="005E159E" w:rsidRDefault="00DE6FB3"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Preserve the quality and integrity of the existing transportation system.</w:t>
            </w:r>
          </w:p>
        </w:tc>
      </w:tr>
      <w:tr w:rsidR="00DE6FB3" w:rsidRPr="005E159E" w14:paraId="6CB0A61A" w14:textId="77777777" w:rsidTr="00DE6FB3">
        <w:trPr>
          <w:trHeight w:val="38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6F9E9561" w14:textId="77777777" w:rsidR="00DE6FB3" w:rsidRPr="005E159E" w:rsidRDefault="00DE6FB3" w:rsidP="0038774F">
            <w:pPr>
              <w:rPr>
                <w:sz w:val="22"/>
                <w:szCs w:val="22"/>
              </w:rPr>
            </w:pPr>
            <w:r w:rsidRPr="005E159E">
              <w:rPr>
                <w:sz w:val="22"/>
                <w:szCs w:val="22"/>
              </w:rPr>
              <w:t>Objective 2</w:t>
            </w:r>
          </w:p>
        </w:tc>
        <w:tc>
          <w:tcPr>
            <w:tcW w:w="8005" w:type="dxa"/>
            <w:shd w:val="clear" w:color="auto" w:fill="FFFFFF" w:themeFill="background1"/>
          </w:tcPr>
          <w:p w14:paraId="31D5A892" w14:textId="77777777" w:rsidR="00DE6FB3" w:rsidRPr="005E159E" w:rsidRDefault="00DE6FB3"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Promote the reduction of vehicle miles traveled (VMT) per capita.</w:t>
            </w:r>
          </w:p>
        </w:tc>
      </w:tr>
      <w:tr w:rsidR="00DE6FB3" w:rsidRPr="005E159E" w14:paraId="46E143E0" w14:textId="77777777" w:rsidTr="00DE6FB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45" w:type="dxa"/>
          </w:tcPr>
          <w:p w14:paraId="4FE13512" w14:textId="77777777" w:rsidR="00DE6FB3" w:rsidRPr="005E159E" w:rsidRDefault="00DE6FB3" w:rsidP="0038774F">
            <w:pPr>
              <w:rPr>
                <w:sz w:val="22"/>
                <w:szCs w:val="22"/>
              </w:rPr>
            </w:pPr>
            <w:r w:rsidRPr="005E159E">
              <w:rPr>
                <w:sz w:val="22"/>
                <w:szCs w:val="22"/>
              </w:rPr>
              <w:t>Objective 3</w:t>
            </w:r>
          </w:p>
        </w:tc>
        <w:tc>
          <w:tcPr>
            <w:tcW w:w="8005" w:type="dxa"/>
          </w:tcPr>
          <w:p w14:paraId="0DBDD6AC" w14:textId="77777777" w:rsidR="00DE6FB3" w:rsidRPr="005E159E" w:rsidRDefault="00DE6FB3"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Maintain a minimum adopted level of service (LOS) D for arterials and collector roads, unless a different LOS standard is adopted by the local or state government.</w:t>
            </w:r>
          </w:p>
        </w:tc>
      </w:tr>
      <w:tr w:rsidR="00DE6FB3" w:rsidRPr="005E159E" w14:paraId="607353A5" w14:textId="77777777" w:rsidTr="00DE6FB3">
        <w:trPr>
          <w:trHeight w:val="380"/>
        </w:trPr>
        <w:tc>
          <w:tcPr>
            <w:cnfStyle w:val="001000000000" w:firstRow="0" w:lastRow="0" w:firstColumn="1" w:lastColumn="0" w:oddVBand="0" w:evenVBand="0" w:oddHBand="0" w:evenHBand="0" w:firstRowFirstColumn="0" w:firstRowLastColumn="0" w:lastRowFirstColumn="0" w:lastRowLastColumn="0"/>
            <w:tcW w:w="1345" w:type="dxa"/>
            <w:shd w:val="clear" w:color="auto" w:fill="FFFFFF" w:themeFill="background1"/>
          </w:tcPr>
          <w:p w14:paraId="4AF5B57A" w14:textId="77777777" w:rsidR="00DE6FB3" w:rsidRPr="005E159E" w:rsidRDefault="00DE6FB3" w:rsidP="0038774F">
            <w:pPr>
              <w:rPr>
                <w:sz w:val="22"/>
                <w:szCs w:val="22"/>
              </w:rPr>
            </w:pPr>
            <w:r w:rsidRPr="005E159E">
              <w:rPr>
                <w:sz w:val="22"/>
                <w:szCs w:val="22"/>
              </w:rPr>
              <w:t>Objective 4</w:t>
            </w:r>
          </w:p>
        </w:tc>
        <w:tc>
          <w:tcPr>
            <w:tcW w:w="8005" w:type="dxa"/>
            <w:shd w:val="clear" w:color="auto" w:fill="FFFFFF" w:themeFill="background1"/>
          </w:tcPr>
          <w:p w14:paraId="4F3FDFA3" w14:textId="77777777" w:rsidR="00DE6FB3" w:rsidRPr="005E159E" w:rsidRDefault="00DE6FB3"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Manage and maintain access in order to preserve or improve traffic flow or enhance economic activity along major roads based on context classification.</w:t>
            </w:r>
          </w:p>
        </w:tc>
      </w:tr>
      <w:tr w:rsidR="00DE6FB3" w:rsidRPr="005E159E" w14:paraId="21FAB7D4" w14:textId="77777777" w:rsidTr="00DE6FB3">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45" w:type="dxa"/>
          </w:tcPr>
          <w:p w14:paraId="435CBC34" w14:textId="77777777" w:rsidR="00DE6FB3" w:rsidRPr="005E159E" w:rsidRDefault="00DE6FB3" w:rsidP="0038774F">
            <w:pPr>
              <w:rPr>
                <w:sz w:val="22"/>
                <w:szCs w:val="22"/>
              </w:rPr>
            </w:pPr>
            <w:r w:rsidRPr="005E159E">
              <w:rPr>
                <w:sz w:val="22"/>
                <w:szCs w:val="22"/>
              </w:rPr>
              <w:t>Objective 5</w:t>
            </w:r>
          </w:p>
        </w:tc>
        <w:tc>
          <w:tcPr>
            <w:tcW w:w="8005" w:type="dxa"/>
          </w:tcPr>
          <w:p w14:paraId="57ACF9DF" w14:textId="77777777" w:rsidR="00DE6FB3" w:rsidRPr="005E159E" w:rsidRDefault="00DE6FB3"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Make transportation investments that improve efficiency, such as the use of Intelligent Transportation Systems (ITS) technologies, and travel time reliability for the transportation system.</w:t>
            </w:r>
          </w:p>
        </w:tc>
      </w:tr>
    </w:tbl>
    <w:p w14:paraId="38ACEAFF" w14:textId="57F23E2D" w:rsidR="00DE6FB3" w:rsidRPr="005E159E" w:rsidRDefault="00DE6FB3" w:rsidP="005E159E">
      <w:pPr>
        <w:spacing w:after="0"/>
      </w:pPr>
    </w:p>
    <w:tbl>
      <w:tblPr>
        <w:tblStyle w:val="ListTable4-Accent3"/>
        <w:tblpPr w:leftFromText="180" w:rightFromText="180" w:vertAnchor="text" w:horzAnchor="margin" w:tblpY="70"/>
        <w:tblW w:w="0" w:type="auto"/>
        <w:tblLook w:val="04A0" w:firstRow="1" w:lastRow="0" w:firstColumn="1" w:lastColumn="0" w:noHBand="0" w:noVBand="1"/>
      </w:tblPr>
      <w:tblGrid>
        <w:gridCol w:w="1435"/>
        <w:gridCol w:w="7915"/>
      </w:tblGrid>
      <w:tr w:rsidR="005E159E" w:rsidRPr="005E159E" w14:paraId="187FE7E8" w14:textId="77777777" w:rsidTr="0038774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35" w:type="dxa"/>
          </w:tcPr>
          <w:p w14:paraId="1D24ED93" w14:textId="77777777" w:rsidR="005E159E" w:rsidRPr="005E159E" w:rsidRDefault="005E159E" w:rsidP="0038774F">
            <w:pPr>
              <w:rPr>
                <w:sz w:val="22"/>
                <w:szCs w:val="22"/>
              </w:rPr>
            </w:pPr>
            <w:r w:rsidRPr="005E159E">
              <w:rPr>
                <w:noProof/>
              </w:rPr>
              <w:drawing>
                <wp:inline distT="0" distB="0" distL="0" distR="0" wp14:anchorId="28C37E55" wp14:editId="6ED24F3A">
                  <wp:extent cx="495300" cy="495300"/>
                  <wp:effectExtent l="0" t="0" r="0" b="0"/>
                  <wp:docPr id="9" name="Picture 9" descr="Icon for Goal 2 - pedestrian, bicycle, bus, and automobi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483" cy="495483"/>
                          </a:xfrm>
                          <a:prstGeom prst="rect">
                            <a:avLst/>
                          </a:prstGeom>
                          <a:noFill/>
                          <a:ln>
                            <a:noFill/>
                          </a:ln>
                        </pic:spPr>
                      </pic:pic>
                    </a:graphicData>
                  </a:graphic>
                </wp:inline>
              </w:drawing>
            </w:r>
          </w:p>
        </w:tc>
        <w:tc>
          <w:tcPr>
            <w:tcW w:w="7915" w:type="dxa"/>
          </w:tcPr>
          <w:p w14:paraId="2CBAE214" w14:textId="77777777" w:rsidR="005E159E" w:rsidRPr="005E159E" w:rsidRDefault="005E159E" w:rsidP="0038774F">
            <w:pPr>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5E159E">
              <w:rPr>
                <w:color w:val="auto"/>
                <w:sz w:val="22"/>
                <w:szCs w:val="22"/>
              </w:rPr>
              <w:t xml:space="preserve">GOAL 2:  </w:t>
            </w:r>
            <w:r w:rsidRPr="005E159E">
              <w:rPr>
                <w:b w:val="0"/>
                <w:bCs w:val="0"/>
                <w:color w:val="auto"/>
                <w:sz w:val="22"/>
                <w:szCs w:val="22"/>
              </w:rPr>
              <w:t xml:space="preserve">Expand </w:t>
            </w:r>
            <w:r w:rsidRPr="005E159E">
              <w:rPr>
                <w:color w:val="auto"/>
                <w:sz w:val="22"/>
                <w:szCs w:val="22"/>
              </w:rPr>
              <w:t>Transportation Choices</w:t>
            </w:r>
            <w:r w:rsidRPr="005E159E">
              <w:rPr>
                <w:b w:val="0"/>
                <w:bCs w:val="0"/>
                <w:color w:val="auto"/>
                <w:sz w:val="22"/>
                <w:szCs w:val="22"/>
              </w:rPr>
              <w:t xml:space="preserve"> for Everyone</w:t>
            </w:r>
          </w:p>
        </w:tc>
      </w:tr>
      <w:tr w:rsidR="005E159E" w:rsidRPr="005E159E" w14:paraId="3CCA3CDA" w14:textId="77777777" w:rsidTr="0038774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35" w:type="dxa"/>
          </w:tcPr>
          <w:p w14:paraId="7DF067D0" w14:textId="77777777" w:rsidR="005E159E" w:rsidRPr="005E159E" w:rsidRDefault="005E159E" w:rsidP="0038774F">
            <w:pPr>
              <w:rPr>
                <w:sz w:val="22"/>
                <w:szCs w:val="22"/>
              </w:rPr>
            </w:pPr>
            <w:r w:rsidRPr="005E159E">
              <w:rPr>
                <w:sz w:val="22"/>
                <w:szCs w:val="22"/>
              </w:rPr>
              <w:t>Objective 1</w:t>
            </w:r>
          </w:p>
        </w:tc>
        <w:tc>
          <w:tcPr>
            <w:tcW w:w="7915" w:type="dxa"/>
          </w:tcPr>
          <w:p w14:paraId="0ACB856C" w14:textId="77777777" w:rsidR="005E159E" w:rsidRPr="005E159E" w:rsidRDefault="005E159E"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Provide locally and regionally interconnected Complete Street and trail networks that accommodate all users, including bicyclists and pedestrians and reflect local Comprehensive Plans.</w:t>
            </w:r>
          </w:p>
        </w:tc>
      </w:tr>
      <w:tr w:rsidR="005E159E" w:rsidRPr="005E159E" w14:paraId="37E6A6E5" w14:textId="77777777" w:rsidTr="0038774F">
        <w:trPr>
          <w:trHeight w:val="380"/>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Pr>
          <w:p w14:paraId="358D4F03" w14:textId="77777777" w:rsidR="005E159E" w:rsidRPr="005E159E" w:rsidRDefault="005E159E" w:rsidP="0038774F">
            <w:pPr>
              <w:rPr>
                <w:sz w:val="22"/>
                <w:szCs w:val="22"/>
              </w:rPr>
            </w:pPr>
            <w:r w:rsidRPr="005E159E">
              <w:rPr>
                <w:sz w:val="22"/>
                <w:szCs w:val="22"/>
              </w:rPr>
              <w:t>Objective 2</w:t>
            </w:r>
          </w:p>
        </w:tc>
        <w:tc>
          <w:tcPr>
            <w:tcW w:w="7915" w:type="dxa"/>
            <w:shd w:val="clear" w:color="auto" w:fill="FFFFFF" w:themeFill="background1"/>
          </w:tcPr>
          <w:p w14:paraId="091CFB70" w14:textId="77777777" w:rsidR="005E159E" w:rsidRPr="005E159E" w:rsidRDefault="005E159E"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Enhance connectivity to essential services for elderly populations, persons with disabilities, and the transportation disadvantaged.</w:t>
            </w:r>
          </w:p>
        </w:tc>
      </w:tr>
      <w:tr w:rsidR="005E159E" w:rsidRPr="005E159E" w14:paraId="730787DC" w14:textId="77777777" w:rsidTr="0038774F">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35" w:type="dxa"/>
          </w:tcPr>
          <w:p w14:paraId="269D634E" w14:textId="77777777" w:rsidR="005E159E" w:rsidRPr="005E159E" w:rsidRDefault="005E159E" w:rsidP="0038774F">
            <w:pPr>
              <w:rPr>
                <w:sz w:val="22"/>
                <w:szCs w:val="22"/>
              </w:rPr>
            </w:pPr>
            <w:r w:rsidRPr="005E159E">
              <w:rPr>
                <w:sz w:val="22"/>
                <w:szCs w:val="22"/>
              </w:rPr>
              <w:t>Objective 3</w:t>
            </w:r>
          </w:p>
        </w:tc>
        <w:tc>
          <w:tcPr>
            <w:tcW w:w="7915" w:type="dxa"/>
          </w:tcPr>
          <w:p w14:paraId="7EF75F14" w14:textId="77777777" w:rsidR="005E159E" w:rsidRPr="005E159E" w:rsidRDefault="005E159E"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Enhance the transit system to meet the community's needs and ensure transit stops include seating, shelter, signage, trees/ landscaping, sidewalks, and bicycle storage, as feasible.</w:t>
            </w:r>
          </w:p>
        </w:tc>
      </w:tr>
      <w:tr w:rsidR="005E159E" w:rsidRPr="005E159E" w14:paraId="77E8604E" w14:textId="77777777" w:rsidTr="0038774F">
        <w:trPr>
          <w:trHeight w:val="380"/>
        </w:trPr>
        <w:tc>
          <w:tcPr>
            <w:cnfStyle w:val="001000000000" w:firstRow="0" w:lastRow="0" w:firstColumn="1" w:lastColumn="0" w:oddVBand="0" w:evenVBand="0" w:oddHBand="0" w:evenHBand="0" w:firstRowFirstColumn="0" w:firstRowLastColumn="0" w:lastRowFirstColumn="0" w:lastRowLastColumn="0"/>
            <w:tcW w:w="1435" w:type="dxa"/>
          </w:tcPr>
          <w:p w14:paraId="02F3FE08" w14:textId="77777777" w:rsidR="005E159E" w:rsidRPr="005E159E" w:rsidRDefault="005E159E" w:rsidP="0038774F">
            <w:pPr>
              <w:rPr>
                <w:sz w:val="22"/>
                <w:szCs w:val="22"/>
              </w:rPr>
            </w:pPr>
            <w:r w:rsidRPr="005E159E">
              <w:rPr>
                <w:sz w:val="22"/>
                <w:szCs w:val="22"/>
              </w:rPr>
              <w:t>Objective 4</w:t>
            </w:r>
          </w:p>
        </w:tc>
        <w:tc>
          <w:tcPr>
            <w:tcW w:w="7915" w:type="dxa"/>
          </w:tcPr>
          <w:p w14:paraId="65653D2A" w14:textId="77777777" w:rsidR="005E159E" w:rsidRPr="005E159E" w:rsidRDefault="005E159E"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Repurpose or preserve railroad corridors for multimodal uses other than automobile travel.</w:t>
            </w:r>
          </w:p>
        </w:tc>
      </w:tr>
    </w:tbl>
    <w:p w14:paraId="33534904" w14:textId="77777777" w:rsidR="005E159E" w:rsidRPr="005E159E" w:rsidRDefault="005E159E" w:rsidP="005E159E">
      <w:pPr>
        <w:spacing w:after="0"/>
      </w:pPr>
    </w:p>
    <w:tbl>
      <w:tblPr>
        <w:tblStyle w:val="ListTable4-Accent3"/>
        <w:tblpPr w:leftFromText="180" w:rightFromText="180" w:vertAnchor="text" w:horzAnchor="margin" w:tblpY="41"/>
        <w:tblW w:w="0" w:type="auto"/>
        <w:tblLook w:val="04A0" w:firstRow="1" w:lastRow="0" w:firstColumn="1" w:lastColumn="0" w:noHBand="0" w:noVBand="1"/>
      </w:tblPr>
      <w:tblGrid>
        <w:gridCol w:w="1435"/>
        <w:gridCol w:w="7915"/>
      </w:tblGrid>
      <w:tr w:rsidR="005E159E" w:rsidRPr="005E159E" w14:paraId="613D2783" w14:textId="77777777" w:rsidTr="005E159E">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35" w:type="dxa"/>
          </w:tcPr>
          <w:p w14:paraId="3B3C5F3D" w14:textId="77777777" w:rsidR="005E159E" w:rsidRPr="005E159E" w:rsidRDefault="005E159E" w:rsidP="0038774F">
            <w:pPr>
              <w:rPr>
                <w:sz w:val="22"/>
                <w:szCs w:val="22"/>
              </w:rPr>
            </w:pPr>
            <w:r w:rsidRPr="005E159E">
              <w:rPr>
                <w:noProof/>
              </w:rPr>
              <w:drawing>
                <wp:inline distT="0" distB="0" distL="0" distR="0" wp14:anchorId="480B2EFB" wp14:editId="4D44CDB8">
                  <wp:extent cx="438150" cy="422613"/>
                  <wp:effectExtent l="0" t="0" r="0" b="0"/>
                  <wp:docPr id="17" name="Picture 17" descr="Icon for Goal 3 - symbol of trees an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372" cy="426685"/>
                          </a:xfrm>
                          <a:prstGeom prst="rect">
                            <a:avLst/>
                          </a:prstGeom>
                          <a:noFill/>
                          <a:ln>
                            <a:noFill/>
                          </a:ln>
                        </pic:spPr>
                      </pic:pic>
                    </a:graphicData>
                  </a:graphic>
                </wp:inline>
              </w:drawing>
            </w:r>
          </w:p>
        </w:tc>
        <w:tc>
          <w:tcPr>
            <w:tcW w:w="7915" w:type="dxa"/>
          </w:tcPr>
          <w:p w14:paraId="25199385" w14:textId="2882886F" w:rsidR="005E159E" w:rsidRPr="005E159E" w:rsidRDefault="005E159E" w:rsidP="005E159E">
            <w:pPr>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5E159E">
              <w:rPr>
                <w:color w:val="auto"/>
                <w:sz w:val="22"/>
                <w:szCs w:val="22"/>
              </w:rPr>
              <w:t xml:space="preserve">GOAL 3:  </w:t>
            </w:r>
            <w:r w:rsidRPr="005E159E">
              <w:rPr>
                <w:b w:val="0"/>
                <w:bCs w:val="0"/>
                <w:color w:val="auto"/>
                <w:sz w:val="22"/>
                <w:szCs w:val="22"/>
              </w:rPr>
              <w:t xml:space="preserve">Preserve </w:t>
            </w:r>
            <w:r w:rsidRPr="005E159E">
              <w:rPr>
                <w:color w:val="auto"/>
                <w:sz w:val="22"/>
                <w:szCs w:val="22"/>
              </w:rPr>
              <w:t>Natural Spaces</w:t>
            </w:r>
            <w:r w:rsidRPr="005E159E">
              <w:rPr>
                <w:b w:val="0"/>
                <w:bCs w:val="0"/>
                <w:color w:val="auto"/>
                <w:sz w:val="22"/>
                <w:szCs w:val="22"/>
              </w:rPr>
              <w:t xml:space="preserve"> While Promoting a Healthy Community</w:t>
            </w:r>
          </w:p>
        </w:tc>
      </w:tr>
      <w:tr w:rsidR="005E159E" w:rsidRPr="005E159E" w14:paraId="76C672B3" w14:textId="77777777" w:rsidTr="005E159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35" w:type="dxa"/>
          </w:tcPr>
          <w:p w14:paraId="0221B066" w14:textId="77777777" w:rsidR="005E159E" w:rsidRPr="005E159E" w:rsidRDefault="005E159E" w:rsidP="0038774F">
            <w:pPr>
              <w:rPr>
                <w:sz w:val="22"/>
                <w:szCs w:val="22"/>
              </w:rPr>
            </w:pPr>
            <w:r w:rsidRPr="005E159E">
              <w:rPr>
                <w:sz w:val="22"/>
                <w:szCs w:val="22"/>
              </w:rPr>
              <w:t>Objective 1</w:t>
            </w:r>
          </w:p>
        </w:tc>
        <w:tc>
          <w:tcPr>
            <w:tcW w:w="7915" w:type="dxa"/>
          </w:tcPr>
          <w:p w14:paraId="6178EA6E" w14:textId="77777777" w:rsidR="005E159E" w:rsidRPr="005E159E" w:rsidRDefault="005E159E"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Coordinate transportation and land use planning.</w:t>
            </w:r>
          </w:p>
        </w:tc>
      </w:tr>
      <w:tr w:rsidR="005E159E" w:rsidRPr="005E159E" w14:paraId="75118FD4" w14:textId="77777777" w:rsidTr="005E159E">
        <w:trPr>
          <w:trHeight w:val="380"/>
        </w:trPr>
        <w:tc>
          <w:tcPr>
            <w:cnfStyle w:val="001000000000" w:firstRow="0" w:lastRow="0" w:firstColumn="1" w:lastColumn="0" w:oddVBand="0" w:evenVBand="0" w:oddHBand="0" w:evenHBand="0" w:firstRowFirstColumn="0" w:firstRowLastColumn="0" w:lastRowFirstColumn="0" w:lastRowLastColumn="0"/>
            <w:tcW w:w="1435" w:type="dxa"/>
            <w:shd w:val="clear" w:color="auto" w:fill="FFFFFF" w:themeFill="background1"/>
          </w:tcPr>
          <w:p w14:paraId="362B2DB8" w14:textId="77777777" w:rsidR="005E159E" w:rsidRPr="005E159E" w:rsidRDefault="005E159E" w:rsidP="0038774F">
            <w:pPr>
              <w:rPr>
                <w:sz w:val="22"/>
                <w:szCs w:val="22"/>
              </w:rPr>
            </w:pPr>
            <w:r w:rsidRPr="005E159E">
              <w:rPr>
                <w:sz w:val="22"/>
                <w:szCs w:val="22"/>
              </w:rPr>
              <w:t>Objective 2</w:t>
            </w:r>
          </w:p>
        </w:tc>
        <w:tc>
          <w:tcPr>
            <w:tcW w:w="7915" w:type="dxa"/>
            <w:shd w:val="clear" w:color="auto" w:fill="FFFFFF" w:themeFill="background1"/>
          </w:tcPr>
          <w:p w14:paraId="3185CCE1" w14:textId="77777777" w:rsidR="005E159E" w:rsidRPr="005E159E" w:rsidRDefault="005E159E"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Promote transportation investments that protect the existing natural resources, such as parks, preserves, and waterways, and limit investment in projects that impact environmentally sensitive lands.</w:t>
            </w:r>
          </w:p>
        </w:tc>
      </w:tr>
      <w:tr w:rsidR="005E159E" w:rsidRPr="005E159E" w14:paraId="52C7BEDD" w14:textId="77777777" w:rsidTr="005E159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435" w:type="dxa"/>
          </w:tcPr>
          <w:p w14:paraId="3DC7ABC8" w14:textId="77777777" w:rsidR="005E159E" w:rsidRPr="005E159E" w:rsidRDefault="005E159E" w:rsidP="0038774F">
            <w:pPr>
              <w:rPr>
                <w:sz w:val="22"/>
                <w:szCs w:val="22"/>
              </w:rPr>
            </w:pPr>
            <w:r w:rsidRPr="005E159E">
              <w:rPr>
                <w:sz w:val="22"/>
                <w:szCs w:val="22"/>
              </w:rPr>
              <w:t>Objective 3</w:t>
            </w:r>
          </w:p>
        </w:tc>
        <w:tc>
          <w:tcPr>
            <w:tcW w:w="7915" w:type="dxa"/>
          </w:tcPr>
          <w:p w14:paraId="3015E38F" w14:textId="77777777" w:rsidR="005E159E" w:rsidRPr="005E159E" w:rsidRDefault="005E159E"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Promote alternative transportation, improve air quality and reduce dependence on fossil fuels.</w:t>
            </w:r>
          </w:p>
        </w:tc>
      </w:tr>
      <w:tr w:rsidR="005E159E" w:rsidRPr="005E159E" w14:paraId="3CEC15C0" w14:textId="77777777" w:rsidTr="005E159E">
        <w:trPr>
          <w:trHeight w:val="380"/>
        </w:trPr>
        <w:tc>
          <w:tcPr>
            <w:cnfStyle w:val="001000000000" w:firstRow="0" w:lastRow="0" w:firstColumn="1" w:lastColumn="0" w:oddVBand="0" w:evenVBand="0" w:oddHBand="0" w:evenHBand="0" w:firstRowFirstColumn="0" w:firstRowLastColumn="0" w:lastRowFirstColumn="0" w:lastRowLastColumn="0"/>
            <w:tcW w:w="1435" w:type="dxa"/>
          </w:tcPr>
          <w:p w14:paraId="53F1FCED" w14:textId="77777777" w:rsidR="005E159E" w:rsidRPr="005E159E" w:rsidRDefault="005E159E" w:rsidP="0038774F">
            <w:pPr>
              <w:rPr>
                <w:sz w:val="22"/>
                <w:szCs w:val="22"/>
              </w:rPr>
            </w:pPr>
            <w:r w:rsidRPr="005E159E">
              <w:rPr>
                <w:sz w:val="22"/>
                <w:szCs w:val="22"/>
              </w:rPr>
              <w:t>Objective 4</w:t>
            </w:r>
          </w:p>
        </w:tc>
        <w:tc>
          <w:tcPr>
            <w:tcW w:w="7915" w:type="dxa"/>
          </w:tcPr>
          <w:p w14:paraId="0580E55F" w14:textId="77777777" w:rsidR="005E159E" w:rsidRPr="005E159E" w:rsidRDefault="005E159E"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Implement aesthetic design elements in transportation improvements based on context classification.</w:t>
            </w:r>
          </w:p>
        </w:tc>
      </w:tr>
    </w:tbl>
    <w:p w14:paraId="0EB85F74" w14:textId="77777777" w:rsidR="005E159E" w:rsidRPr="005E159E" w:rsidRDefault="005E159E" w:rsidP="00DC0AB2"/>
    <w:p w14:paraId="4BAF10BD" w14:textId="647BBEC7" w:rsidR="005E159E" w:rsidRPr="005E159E" w:rsidRDefault="005E159E">
      <w:r w:rsidRPr="005E159E">
        <w:br w:type="page"/>
      </w:r>
    </w:p>
    <w:tbl>
      <w:tblPr>
        <w:tblStyle w:val="ListTable4-Accent3"/>
        <w:tblpPr w:leftFromText="180" w:rightFromText="180" w:vertAnchor="text" w:horzAnchor="margin" w:tblpY="2"/>
        <w:tblW w:w="0" w:type="auto"/>
        <w:tblLook w:val="04A0" w:firstRow="1" w:lastRow="0" w:firstColumn="1" w:lastColumn="0" w:noHBand="0" w:noVBand="1"/>
      </w:tblPr>
      <w:tblGrid>
        <w:gridCol w:w="1525"/>
        <w:gridCol w:w="7825"/>
      </w:tblGrid>
      <w:tr w:rsidR="005E159E" w:rsidRPr="005E159E" w14:paraId="07A74FBD" w14:textId="77777777" w:rsidTr="005E159E">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525" w:type="dxa"/>
          </w:tcPr>
          <w:p w14:paraId="5576A6C2" w14:textId="77777777" w:rsidR="005E159E" w:rsidRPr="005E159E" w:rsidRDefault="005E159E" w:rsidP="0038774F">
            <w:pPr>
              <w:rPr>
                <w:sz w:val="22"/>
                <w:szCs w:val="22"/>
              </w:rPr>
            </w:pPr>
            <w:r w:rsidRPr="005E159E">
              <w:rPr>
                <w:noProof/>
              </w:rPr>
              <w:lastRenderedPageBreak/>
              <w:drawing>
                <wp:inline distT="0" distB="0" distL="0" distR="0" wp14:anchorId="62E25023" wp14:editId="3E5A5BC0">
                  <wp:extent cx="485775" cy="459867"/>
                  <wp:effectExtent l="0" t="0" r="0" b="0"/>
                  <wp:docPr id="18" name="Picture 18" descr="Icon for Goal 4 - symbol of tall buildings with a truck, airplane, and dolla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734" cy="472134"/>
                          </a:xfrm>
                          <a:prstGeom prst="rect">
                            <a:avLst/>
                          </a:prstGeom>
                          <a:noFill/>
                          <a:ln>
                            <a:noFill/>
                          </a:ln>
                        </pic:spPr>
                      </pic:pic>
                    </a:graphicData>
                  </a:graphic>
                </wp:inline>
              </w:drawing>
            </w:r>
          </w:p>
        </w:tc>
        <w:tc>
          <w:tcPr>
            <w:tcW w:w="7825" w:type="dxa"/>
          </w:tcPr>
          <w:p w14:paraId="58A9DD9A" w14:textId="2A12906D" w:rsidR="005E159E" w:rsidRPr="005E159E" w:rsidRDefault="005E159E" w:rsidP="005E159E">
            <w:pPr>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5E159E">
              <w:rPr>
                <w:color w:val="auto"/>
                <w:sz w:val="22"/>
                <w:szCs w:val="22"/>
              </w:rPr>
              <w:t xml:space="preserve">GOAL 4:  </w:t>
            </w:r>
            <w:r w:rsidRPr="005E159E">
              <w:rPr>
                <w:b w:val="0"/>
                <w:bCs w:val="0"/>
                <w:color w:val="auto"/>
                <w:sz w:val="22"/>
                <w:szCs w:val="22"/>
              </w:rPr>
              <w:t xml:space="preserve">Support </w:t>
            </w:r>
            <w:r w:rsidRPr="005E159E">
              <w:rPr>
                <w:color w:val="auto"/>
                <w:sz w:val="22"/>
                <w:szCs w:val="22"/>
              </w:rPr>
              <w:t>Vibrant Centers</w:t>
            </w:r>
            <w:r w:rsidRPr="005E159E">
              <w:rPr>
                <w:b w:val="0"/>
                <w:bCs w:val="0"/>
                <w:color w:val="auto"/>
                <w:sz w:val="22"/>
                <w:szCs w:val="22"/>
              </w:rPr>
              <w:t xml:space="preserve"> and the Local Economy</w:t>
            </w:r>
          </w:p>
        </w:tc>
      </w:tr>
      <w:tr w:rsidR="005E159E" w:rsidRPr="005E159E" w14:paraId="7D2DA90B" w14:textId="77777777" w:rsidTr="005E159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525" w:type="dxa"/>
          </w:tcPr>
          <w:p w14:paraId="38AAC3A0" w14:textId="77777777" w:rsidR="005E159E" w:rsidRPr="005E159E" w:rsidRDefault="005E159E" w:rsidP="0038774F">
            <w:pPr>
              <w:rPr>
                <w:sz w:val="22"/>
                <w:szCs w:val="22"/>
              </w:rPr>
            </w:pPr>
            <w:r w:rsidRPr="005E159E">
              <w:rPr>
                <w:sz w:val="22"/>
                <w:szCs w:val="22"/>
              </w:rPr>
              <w:t>Objective 1</w:t>
            </w:r>
          </w:p>
        </w:tc>
        <w:tc>
          <w:tcPr>
            <w:tcW w:w="7825" w:type="dxa"/>
          </w:tcPr>
          <w:p w14:paraId="0A1FB349" w14:textId="77777777" w:rsidR="005E159E" w:rsidRPr="005E159E" w:rsidRDefault="005E159E"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Consider all existing and potential federal, state, private, and local revenue sources to develop a financially feasible multimodal transportation plan.</w:t>
            </w:r>
          </w:p>
        </w:tc>
      </w:tr>
      <w:tr w:rsidR="005E159E" w:rsidRPr="005E159E" w14:paraId="0415A550" w14:textId="77777777" w:rsidTr="005E159E">
        <w:trPr>
          <w:trHeight w:val="380"/>
        </w:trPr>
        <w:tc>
          <w:tcPr>
            <w:cnfStyle w:val="001000000000" w:firstRow="0" w:lastRow="0" w:firstColumn="1" w:lastColumn="0" w:oddVBand="0" w:evenVBand="0" w:oddHBand="0" w:evenHBand="0" w:firstRowFirstColumn="0" w:firstRowLastColumn="0" w:lastRowFirstColumn="0" w:lastRowLastColumn="0"/>
            <w:tcW w:w="1525" w:type="dxa"/>
          </w:tcPr>
          <w:p w14:paraId="5BBB0DAB" w14:textId="77777777" w:rsidR="005E159E" w:rsidRPr="005E159E" w:rsidRDefault="005E159E" w:rsidP="0038774F">
            <w:pPr>
              <w:rPr>
                <w:sz w:val="22"/>
                <w:szCs w:val="22"/>
              </w:rPr>
            </w:pPr>
            <w:r w:rsidRPr="005E159E">
              <w:rPr>
                <w:sz w:val="22"/>
                <w:szCs w:val="22"/>
              </w:rPr>
              <w:t>Objective 2</w:t>
            </w:r>
          </w:p>
        </w:tc>
        <w:tc>
          <w:tcPr>
            <w:tcW w:w="7825" w:type="dxa"/>
          </w:tcPr>
          <w:p w14:paraId="320850EF" w14:textId="77777777" w:rsidR="005E159E" w:rsidRPr="005E159E" w:rsidRDefault="005E159E"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Prioritize transportation projects that serve existing and future economic and activity centers that are proven to provide the greatest return on investment.</w:t>
            </w:r>
          </w:p>
        </w:tc>
      </w:tr>
      <w:tr w:rsidR="005E159E" w:rsidRPr="005E159E" w14:paraId="0A976723" w14:textId="77777777" w:rsidTr="005E159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525" w:type="dxa"/>
          </w:tcPr>
          <w:p w14:paraId="4D73A249" w14:textId="77777777" w:rsidR="005E159E" w:rsidRPr="005E159E" w:rsidRDefault="005E159E" w:rsidP="0038774F">
            <w:pPr>
              <w:rPr>
                <w:sz w:val="22"/>
                <w:szCs w:val="22"/>
              </w:rPr>
            </w:pPr>
            <w:r w:rsidRPr="005E159E">
              <w:rPr>
                <w:sz w:val="22"/>
                <w:szCs w:val="22"/>
              </w:rPr>
              <w:t>Objective 3</w:t>
            </w:r>
          </w:p>
        </w:tc>
        <w:tc>
          <w:tcPr>
            <w:tcW w:w="7825" w:type="dxa"/>
          </w:tcPr>
          <w:p w14:paraId="6825BB82" w14:textId="77777777" w:rsidR="005E159E" w:rsidRPr="005E159E" w:rsidRDefault="005E159E"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Encourage access to and from the Punta Gorda Airport to other modes of transportation.</w:t>
            </w:r>
          </w:p>
        </w:tc>
      </w:tr>
      <w:tr w:rsidR="005E159E" w:rsidRPr="005E159E" w14:paraId="25D476E7" w14:textId="77777777" w:rsidTr="005E159E">
        <w:trPr>
          <w:trHeight w:val="380"/>
        </w:trPr>
        <w:tc>
          <w:tcPr>
            <w:cnfStyle w:val="001000000000" w:firstRow="0" w:lastRow="0" w:firstColumn="1" w:lastColumn="0" w:oddVBand="0" w:evenVBand="0" w:oddHBand="0" w:evenHBand="0" w:firstRowFirstColumn="0" w:firstRowLastColumn="0" w:lastRowFirstColumn="0" w:lastRowLastColumn="0"/>
            <w:tcW w:w="1525" w:type="dxa"/>
            <w:shd w:val="clear" w:color="auto" w:fill="FFFFFF" w:themeFill="background1"/>
          </w:tcPr>
          <w:p w14:paraId="6D5C5552" w14:textId="77777777" w:rsidR="005E159E" w:rsidRPr="005E159E" w:rsidRDefault="005E159E" w:rsidP="0038774F">
            <w:pPr>
              <w:rPr>
                <w:sz w:val="22"/>
                <w:szCs w:val="22"/>
              </w:rPr>
            </w:pPr>
            <w:r w:rsidRPr="005E159E">
              <w:rPr>
                <w:sz w:val="22"/>
                <w:szCs w:val="22"/>
              </w:rPr>
              <w:t>Objective 4</w:t>
            </w:r>
          </w:p>
        </w:tc>
        <w:tc>
          <w:tcPr>
            <w:tcW w:w="7825" w:type="dxa"/>
            <w:shd w:val="clear" w:color="auto" w:fill="FFFFFF" w:themeFill="background1"/>
          </w:tcPr>
          <w:p w14:paraId="0A42200E" w14:textId="77777777" w:rsidR="005E159E" w:rsidRPr="005E159E" w:rsidRDefault="005E159E"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Ensure that local/regional freight corridors are maintained to accommodate heavy vehicles and ample capacity for efficient freight .</w:t>
            </w:r>
          </w:p>
        </w:tc>
      </w:tr>
    </w:tbl>
    <w:p w14:paraId="7A52CC5B" w14:textId="77777777" w:rsidR="00DE6FB3" w:rsidRPr="005E159E" w:rsidRDefault="00DE6FB3" w:rsidP="00DC0AB2"/>
    <w:tbl>
      <w:tblPr>
        <w:tblStyle w:val="ListTable4-Accent3"/>
        <w:tblW w:w="0" w:type="auto"/>
        <w:tblLook w:val="04A0" w:firstRow="1" w:lastRow="0" w:firstColumn="1" w:lastColumn="0" w:noHBand="0" w:noVBand="1"/>
      </w:tblPr>
      <w:tblGrid>
        <w:gridCol w:w="1615"/>
        <w:gridCol w:w="7735"/>
      </w:tblGrid>
      <w:tr w:rsidR="005E159E" w:rsidRPr="005E159E" w14:paraId="74252709" w14:textId="77777777" w:rsidTr="005E159E">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15" w:type="dxa"/>
          </w:tcPr>
          <w:p w14:paraId="078758EF" w14:textId="77777777" w:rsidR="005E159E" w:rsidRPr="005E159E" w:rsidRDefault="005E159E" w:rsidP="0038774F">
            <w:pPr>
              <w:rPr>
                <w:sz w:val="22"/>
                <w:szCs w:val="22"/>
              </w:rPr>
            </w:pPr>
            <w:r w:rsidRPr="005E159E">
              <w:rPr>
                <w:noProof/>
              </w:rPr>
              <w:drawing>
                <wp:inline distT="0" distB="0" distL="0" distR="0" wp14:anchorId="2E76BDA3" wp14:editId="7240696D">
                  <wp:extent cx="371475" cy="405086"/>
                  <wp:effectExtent l="0" t="0" r="0" b="0"/>
                  <wp:docPr id="224" name="Picture 224" descr="Icon for Goal 5 - Key and Shield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358" cy="414773"/>
                          </a:xfrm>
                          <a:prstGeom prst="rect">
                            <a:avLst/>
                          </a:prstGeom>
                          <a:noFill/>
                          <a:ln>
                            <a:noFill/>
                          </a:ln>
                        </pic:spPr>
                      </pic:pic>
                    </a:graphicData>
                  </a:graphic>
                </wp:inline>
              </w:drawing>
            </w:r>
          </w:p>
        </w:tc>
        <w:tc>
          <w:tcPr>
            <w:tcW w:w="7735" w:type="dxa"/>
          </w:tcPr>
          <w:p w14:paraId="369B0540" w14:textId="2BF1493E" w:rsidR="005E159E" w:rsidRPr="005E159E" w:rsidRDefault="005E159E" w:rsidP="005E159E">
            <w:pPr>
              <w:jc w:val="left"/>
              <w:cnfStyle w:val="100000000000" w:firstRow="1" w:lastRow="0" w:firstColumn="0" w:lastColumn="0" w:oddVBand="0" w:evenVBand="0" w:oddHBand="0" w:evenHBand="0" w:firstRowFirstColumn="0" w:firstRowLastColumn="0" w:lastRowFirstColumn="0" w:lastRowLastColumn="0"/>
              <w:rPr>
                <w:b w:val="0"/>
                <w:bCs w:val="0"/>
                <w:sz w:val="22"/>
                <w:szCs w:val="22"/>
              </w:rPr>
            </w:pPr>
            <w:r w:rsidRPr="005E159E">
              <w:rPr>
                <w:color w:val="auto"/>
                <w:sz w:val="22"/>
                <w:szCs w:val="22"/>
              </w:rPr>
              <w:t xml:space="preserve">GOAL 5: </w:t>
            </w:r>
            <w:r w:rsidRPr="005E159E">
              <w:rPr>
                <w:b w:val="0"/>
                <w:bCs w:val="0"/>
                <w:color w:val="auto"/>
                <w:sz w:val="22"/>
                <w:szCs w:val="22"/>
              </w:rPr>
              <w:t xml:space="preserve">Enhance </w:t>
            </w:r>
            <w:r w:rsidRPr="005E159E">
              <w:rPr>
                <w:color w:val="auto"/>
                <w:sz w:val="22"/>
                <w:szCs w:val="22"/>
              </w:rPr>
              <w:t>Safety and Security</w:t>
            </w:r>
            <w:r w:rsidRPr="005E159E">
              <w:rPr>
                <w:b w:val="0"/>
                <w:bCs w:val="0"/>
                <w:color w:val="auto"/>
                <w:sz w:val="22"/>
                <w:szCs w:val="22"/>
              </w:rPr>
              <w:t xml:space="preserve"> for Everyone</w:t>
            </w:r>
          </w:p>
        </w:tc>
      </w:tr>
      <w:tr w:rsidR="005E159E" w:rsidRPr="005E159E" w14:paraId="1CE444B9" w14:textId="77777777" w:rsidTr="005E159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15" w:type="dxa"/>
          </w:tcPr>
          <w:p w14:paraId="50578CB7" w14:textId="77777777" w:rsidR="005E159E" w:rsidRPr="005E159E" w:rsidRDefault="005E159E" w:rsidP="0038774F">
            <w:pPr>
              <w:rPr>
                <w:sz w:val="22"/>
                <w:szCs w:val="22"/>
              </w:rPr>
            </w:pPr>
            <w:r w:rsidRPr="005E159E">
              <w:rPr>
                <w:sz w:val="22"/>
                <w:szCs w:val="22"/>
              </w:rPr>
              <w:t>Objective 1</w:t>
            </w:r>
          </w:p>
        </w:tc>
        <w:tc>
          <w:tcPr>
            <w:tcW w:w="7735" w:type="dxa"/>
          </w:tcPr>
          <w:p w14:paraId="49BE197A" w14:textId="77777777" w:rsidR="005E159E" w:rsidRPr="005E159E" w:rsidRDefault="005E159E"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Invest in transportation improvements that reduce the rate, frequency, and severity of crashes.</w:t>
            </w:r>
          </w:p>
        </w:tc>
      </w:tr>
      <w:tr w:rsidR="005E159E" w:rsidRPr="005E159E" w14:paraId="697A0C40" w14:textId="77777777" w:rsidTr="005E159E">
        <w:trPr>
          <w:trHeight w:val="380"/>
        </w:trPr>
        <w:tc>
          <w:tcPr>
            <w:cnfStyle w:val="001000000000" w:firstRow="0" w:lastRow="0" w:firstColumn="1" w:lastColumn="0" w:oddVBand="0" w:evenVBand="0" w:oddHBand="0" w:evenHBand="0" w:firstRowFirstColumn="0" w:firstRowLastColumn="0" w:lastRowFirstColumn="0" w:lastRowLastColumn="0"/>
            <w:tcW w:w="1615" w:type="dxa"/>
            <w:shd w:val="clear" w:color="auto" w:fill="FFFFFF" w:themeFill="background1"/>
          </w:tcPr>
          <w:p w14:paraId="7C2D3A28" w14:textId="77777777" w:rsidR="005E159E" w:rsidRPr="005E159E" w:rsidRDefault="005E159E" w:rsidP="0038774F">
            <w:pPr>
              <w:rPr>
                <w:sz w:val="22"/>
                <w:szCs w:val="22"/>
              </w:rPr>
            </w:pPr>
            <w:r w:rsidRPr="005E159E">
              <w:rPr>
                <w:sz w:val="22"/>
                <w:szCs w:val="22"/>
              </w:rPr>
              <w:t>Objective 2</w:t>
            </w:r>
          </w:p>
        </w:tc>
        <w:tc>
          <w:tcPr>
            <w:tcW w:w="7735" w:type="dxa"/>
            <w:shd w:val="clear" w:color="auto" w:fill="FFFFFF" w:themeFill="background1"/>
          </w:tcPr>
          <w:p w14:paraId="6E1CFF46" w14:textId="77777777" w:rsidR="005E159E" w:rsidRPr="005E159E" w:rsidRDefault="005E159E"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Maintain sufficient capacities and mitigate hazard impacts on key evacuation routes in preparation of hurricanes and other events.</w:t>
            </w:r>
          </w:p>
        </w:tc>
      </w:tr>
      <w:tr w:rsidR="005E159E" w:rsidRPr="005E159E" w14:paraId="39C5A181" w14:textId="77777777" w:rsidTr="005E159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615" w:type="dxa"/>
          </w:tcPr>
          <w:p w14:paraId="0A34DBC7" w14:textId="77777777" w:rsidR="005E159E" w:rsidRPr="005E159E" w:rsidRDefault="005E159E" w:rsidP="0038774F">
            <w:pPr>
              <w:rPr>
                <w:sz w:val="22"/>
                <w:szCs w:val="22"/>
              </w:rPr>
            </w:pPr>
            <w:r w:rsidRPr="005E159E">
              <w:rPr>
                <w:sz w:val="22"/>
                <w:szCs w:val="22"/>
              </w:rPr>
              <w:t>Objective 3</w:t>
            </w:r>
          </w:p>
        </w:tc>
        <w:tc>
          <w:tcPr>
            <w:tcW w:w="7735" w:type="dxa"/>
          </w:tcPr>
          <w:p w14:paraId="28E023AE" w14:textId="77777777" w:rsidR="005E159E" w:rsidRPr="005E159E" w:rsidRDefault="005E159E" w:rsidP="0038774F">
            <w:pPr>
              <w:jc w:val="left"/>
              <w:cnfStyle w:val="000000100000" w:firstRow="0" w:lastRow="0" w:firstColumn="0" w:lastColumn="0" w:oddVBand="0" w:evenVBand="0" w:oddHBand="1" w:evenHBand="0" w:firstRowFirstColumn="0" w:firstRowLastColumn="0" w:lastRowFirstColumn="0" w:lastRowLastColumn="0"/>
              <w:rPr>
                <w:sz w:val="22"/>
                <w:szCs w:val="22"/>
              </w:rPr>
            </w:pPr>
            <w:r w:rsidRPr="005E159E">
              <w:rPr>
                <w:sz w:val="22"/>
                <w:szCs w:val="22"/>
              </w:rPr>
              <w:t>Utilize the MPO's Congestion Management Plan to improve safety through reliability and predictability on the transportation system.</w:t>
            </w:r>
          </w:p>
        </w:tc>
      </w:tr>
      <w:tr w:rsidR="005E159E" w:rsidRPr="005E159E" w14:paraId="41C7F109" w14:textId="77777777" w:rsidTr="005E159E">
        <w:trPr>
          <w:trHeight w:val="380"/>
        </w:trPr>
        <w:tc>
          <w:tcPr>
            <w:cnfStyle w:val="001000000000" w:firstRow="0" w:lastRow="0" w:firstColumn="1" w:lastColumn="0" w:oddVBand="0" w:evenVBand="0" w:oddHBand="0" w:evenHBand="0" w:firstRowFirstColumn="0" w:firstRowLastColumn="0" w:lastRowFirstColumn="0" w:lastRowLastColumn="0"/>
            <w:tcW w:w="1615" w:type="dxa"/>
            <w:shd w:val="clear" w:color="auto" w:fill="FFFFFF" w:themeFill="background1"/>
          </w:tcPr>
          <w:p w14:paraId="6DD19CCA" w14:textId="77777777" w:rsidR="005E159E" w:rsidRPr="005E159E" w:rsidRDefault="005E159E" w:rsidP="0038774F">
            <w:pPr>
              <w:rPr>
                <w:sz w:val="22"/>
                <w:szCs w:val="22"/>
              </w:rPr>
            </w:pPr>
            <w:r w:rsidRPr="005E159E">
              <w:rPr>
                <w:sz w:val="22"/>
                <w:szCs w:val="22"/>
              </w:rPr>
              <w:t>Objective 4</w:t>
            </w:r>
          </w:p>
        </w:tc>
        <w:tc>
          <w:tcPr>
            <w:tcW w:w="7735" w:type="dxa"/>
            <w:shd w:val="clear" w:color="auto" w:fill="FFFFFF" w:themeFill="background1"/>
          </w:tcPr>
          <w:p w14:paraId="1D78E3CD" w14:textId="77777777" w:rsidR="005E159E" w:rsidRPr="005E159E" w:rsidRDefault="005E159E" w:rsidP="0038774F">
            <w:pPr>
              <w:jc w:val="left"/>
              <w:cnfStyle w:val="000000000000" w:firstRow="0" w:lastRow="0" w:firstColumn="0" w:lastColumn="0" w:oddVBand="0" w:evenVBand="0" w:oddHBand="0" w:evenHBand="0" w:firstRowFirstColumn="0" w:firstRowLastColumn="0" w:lastRowFirstColumn="0" w:lastRowLastColumn="0"/>
              <w:rPr>
                <w:sz w:val="22"/>
                <w:szCs w:val="22"/>
              </w:rPr>
            </w:pPr>
            <w:r w:rsidRPr="005E159E">
              <w:rPr>
                <w:sz w:val="22"/>
                <w:szCs w:val="22"/>
              </w:rPr>
              <w:t>Encourage state and local governments to retrofit existing roads with bicycle and pedestrian facilities and related safety elements during the repairing and repaving process and to include such facilities during road design and construction.</w:t>
            </w:r>
          </w:p>
        </w:tc>
      </w:tr>
    </w:tbl>
    <w:p w14:paraId="31C681D4" w14:textId="77777777" w:rsidR="00DE6FB3" w:rsidRPr="005E159E" w:rsidRDefault="00DE6FB3" w:rsidP="00DC0AB2"/>
    <w:p w14:paraId="3CA1A9C8" w14:textId="1622027F" w:rsidR="00DC0AB2" w:rsidRDefault="00CD6C73" w:rsidP="00DC0AB2">
      <w:r w:rsidRPr="005E159E">
        <w:t>The Federal Highway Administration and the Federal Transit Administration work with FDOT, the Metropolitan Planning Organization Advisory Council (MPOAC) and Florida’s MPOs to identify and document expectations relating to meeting federal long range planning requirements. In addition to identifying technical and administrative topics, this guidance outlines the new requirements and emerging issues MPO’s need to address in the LRTP.</w:t>
      </w:r>
      <w:r w:rsidR="00DC0AB2">
        <w:br w:type="page"/>
      </w:r>
    </w:p>
    <w:p w14:paraId="0B8E6BB9" w14:textId="32236922" w:rsidR="00DC0AB2" w:rsidRDefault="00DC0AB2" w:rsidP="00D35030">
      <w:pPr>
        <w:pStyle w:val="Heading2"/>
      </w:pPr>
      <w:bookmarkStart w:id="11" w:name="_Toc22806863"/>
      <w:bookmarkStart w:id="12" w:name="_Toc54875817"/>
      <w:bookmarkStart w:id="13" w:name="_Toc58404253"/>
      <w:bookmarkStart w:id="14" w:name="_Hlk22727849"/>
      <w:bookmarkEnd w:id="10"/>
      <w:r w:rsidRPr="00CD6C73">
        <w:lastRenderedPageBreak/>
        <w:t>Consistency</w:t>
      </w:r>
      <w:r>
        <w:t xml:space="preserve"> with </w:t>
      </w:r>
      <w:r w:rsidRPr="00CD6C73">
        <w:t>Federal</w:t>
      </w:r>
      <w:r>
        <w:t xml:space="preserve"> and State Plans</w:t>
      </w:r>
      <w:bookmarkEnd w:id="11"/>
      <w:bookmarkEnd w:id="12"/>
      <w:bookmarkEnd w:id="13"/>
    </w:p>
    <w:bookmarkEnd w:id="14"/>
    <w:p w14:paraId="14F68317" w14:textId="5C9E45E1" w:rsidR="00E53C70" w:rsidRDefault="00E53C70" w:rsidP="00E53C70">
      <w:r>
        <w:t xml:space="preserve">On December 4, 2015, the Fixing America’s Surface Transportation Act (FAST Act), which was signed into law by President Obama. The FAST Act is the first federal law passed in more than a decade that provides long-term funding for surface transportation planning and investment. As with previous transportation laws, the FAST Act includes a series of metropolitan planning factors that ensure that the work of the MPO is based on a continuous, cooperative, and comprehensive process. </w:t>
      </w:r>
    </w:p>
    <w:p w14:paraId="500FB843" w14:textId="278F9689" w:rsidR="00E53C70" w:rsidRDefault="00E53C70" w:rsidP="00E53C70">
      <w:r>
        <w:t>With the passage of the FAST Act, two additional planning factors have been added. The following ten planning factors are to be applied to the metropolitan planning process for all MPOs, including the Charlotte County-Punta Gorda MPO:</w:t>
      </w:r>
    </w:p>
    <w:p w14:paraId="061CB0F2" w14:textId="77777777" w:rsidR="00E53C70" w:rsidRDefault="00E53C70" w:rsidP="00E53C70">
      <w:pPr>
        <w:pStyle w:val="ListParagraph"/>
        <w:ind w:left="450" w:hanging="450"/>
      </w:pPr>
      <w:r>
        <w:t>1)</w:t>
      </w:r>
      <w:r>
        <w:tab/>
        <w:t>Economic Vitality: Support the economic vitality of the metropolitan area, especially by enabling global competitiveness, productivity, and efficiency.</w:t>
      </w:r>
    </w:p>
    <w:p w14:paraId="15BCD5C9" w14:textId="77777777" w:rsidR="00E53C70" w:rsidRDefault="00E53C70" w:rsidP="00E53C70">
      <w:pPr>
        <w:pStyle w:val="ListParagraph"/>
        <w:ind w:left="450" w:hanging="450"/>
      </w:pPr>
      <w:r>
        <w:t>2)</w:t>
      </w:r>
      <w:r>
        <w:tab/>
        <w:t>Safety: Increase the safety of the transportation system for motorized and non-motorized users.</w:t>
      </w:r>
    </w:p>
    <w:p w14:paraId="08623765" w14:textId="77777777" w:rsidR="00E53C70" w:rsidRDefault="00E53C70" w:rsidP="00E53C70">
      <w:pPr>
        <w:pStyle w:val="ListParagraph"/>
        <w:ind w:left="450" w:hanging="450"/>
      </w:pPr>
      <w:r>
        <w:t>3)</w:t>
      </w:r>
      <w:r>
        <w:tab/>
        <w:t>Security: Increase the security of the transportation system for motorized and non-motorized users.</w:t>
      </w:r>
    </w:p>
    <w:p w14:paraId="3AF3DA16" w14:textId="77777777" w:rsidR="00E53C70" w:rsidRDefault="00E53C70" w:rsidP="00E53C70">
      <w:pPr>
        <w:pStyle w:val="ListParagraph"/>
        <w:ind w:left="450" w:hanging="450"/>
      </w:pPr>
      <w:r>
        <w:t>4)</w:t>
      </w:r>
      <w:r>
        <w:tab/>
        <w:t>Accessibility: Increase accessibility and mobility of people and freight.</w:t>
      </w:r>
    </w:p>
    <w:p w14:paraId="380240E7" w14:textId="77777777" w:rsidR="00E53C70" w:rsidRDefault="00E53C70" w:rsidP="00E53C70">
      <w:pPr>
        <w:pStyle w:val="ListParagraph"/>
        <w:ind w:left="450" w:hanging="450"/>
      </w:pPr>
      <w:r>
        <w:t>5)</w:t>
      </w:r>
      <w:r>
        <w:tab/>
        <w:t>Environment: Protect and enhance the environment, promote energy conservation, improve the quality of life, and promote consistency between transportation improvements and State and local planned growth and economic development patterns.</w:t>
      </w:r>
    </w:p>
    <w:p w14:paraId="4980BFA0" w14:textId="77777777" w:rsidR="00E53C70" w:rsidRDefault="00E53C70" w:rsidP="00E53C70">
      <w:pPr>
        <w:pStyle w:val="ListParagraph"/>
        <w:ind w:left="450" w:hanging="450"/>
      </w:pPr>
      <w:r>
        <w:t>6)</w:t>
      </w:r>
      <w:r>
        <w:tab/>
        <w:t>Connectivity: Enhance the integration and connectivity of the transportation system, across and between modes, for people and freight.</w:t>
      </w:r>
    </w:p>
    <w:p w14:paraId="6B443191" w14:textId="77777777" w:rsidR="00E53C70" w:rsidRDefault="00E53C70" w:rsidP="00E53C70">
      <w:pPr>
        <w:pStyle w:val="ListParagraph"/>
        <w:ind w:left="450" w:hanging="450"/>
      </w:pPr>
      <w:r>
        <w:t>7)</w:t>
      </w:r>
      <w:r>
        <w:tab/>
        <w:t>Efficient Management: Promote efficient system management and operation.</w:t>
      </w:r>
    </w:p>
    <w:p w14:paraId="322E7CB7" w14:textId="77777777" w:rsidR="00E53C70" w:rsidRDefault="00E53C70" w:rsidP="00E53C70">
      <w:pPr>
        <w:pStyle w:val="ListParagraph"/>
        <w:ind w:left="450" w:hanging="450"/>
      </w:pPr>
      <w:r>
        <w:t>8)</w:t>
      </w:r>
      <w:r>
        <w:tab/>
        <w:t>Preservation: Emphasize the preservation of the existing transportation system.</w:t>
      </w:r>
    </w:p>
    <w:p w14:paraId="3C7347D4" w14:textId="77777777" w:rsidR="00E53C70" w:rsidRDefault="00E53C70" w:rsidP="00E53C70">
      <w:pPr>
        <w:pStyle w:val="ListParagraph"/>
        <w:ind w:left="450" w:hanging="450"/>
      </w:pPr>
      <w:r>
        <w:t>9)</w:t>
      </w:r>
      <w:r>
        <w:tab/>
        <w:t>Resiliency: Improve the resiliency and reliability of the transportation system and reduce or mitigate stormwater impacts of surface transportation.</w:t>
      </w:r>
    </w:p>
    <w:p w14:paraId="459DA6EB" w14:textId="77777777" w:rsidR="00E53C70" w:rsidRDefault="00E53C70" w:rsidP="00E53C70">
      <w:pPr>
        <w:pStyle w:val="ListParagraph"/>
        <w:ind w:left="450" w:hanging="450"/>
      </w:pPr>
      <w:r>
        <w:t>10)</w:t>
      </w:r>
      <w:r>
        <w:tab/>
        <w:t>Enhance Travel: Enhance travel and tourism.</w:t>
      </w:r>
    </w:p>
    <w:p w14:paraId="71C73EB8" w14:textId="368D50BC" w:rsidR="00DC0AB2" w:rsidRDefault="00DC0AB2" w:rsidP="00E53C70">
      <w:r w:rsidRPr="00E4515A">
        <w:t xml:space="preserve">Consistency with the </w:t>
      </w:r>
      <w:r w:rsidR="00E32375">
        <w:t xml:space="preserve">Federal </w:t>
      </w:r>
      <w:r w:rsidRPr="00E4515A">
        <w:t xml:space="preserve">Planning Factors and Goals of the </w:t>
      </w:r>
      <w:r w:rsidR="00E32375">
        <w:t>Florida Transportation Plan (</w:t>
      </w:r>
      <w:r>
        <w:t>FTP</w:t>
      </w:r>
      <w:r w:rsidR="00E32375">
        <w:t>)</w:t>
      </w:r>
      <w:r w:rsidRPr="00E4515A">
        <w:t xml:space="preserve"> are critical components of the </w:t>
      </w:r>
      <w:r>
        <w:t>Charlotte</w:t>
      </w:r>
      <w:r w:rsidR="007514B8">
        <w:t xml:space="preserve"> County</w:t>
      </w:r>
      <w:r>
        <w:t>–Punta Gorda MPO 2045</w:t>
      </w:r>
      <w:r w:rsidRPr="00E4515A">
        <w:t xml:space="preserve"> LRTP. Demonstrating this consistency is a major milestone in conducting the LRTP</w:t>
      </w:r>
      <w:r>
        <w:t xml:space="preserve"> and ensuring that the planning conducted by the MPO meets and supports the expectations of the Federal and State requirements.</w:t>
      </w:r>
    </w:p>
    <w:p w14:paraId="2B2A9D45" w14:textId="7B849A4E" w:rsidR="00E53C70" w:rsidRDefault="00DC0AB2" w:rsidP="007514B8">
      <w:r w:rsidRPr="00781052">
        <w:rPr>
          <w:b/>
          <w:bCs/>
        </w:rPr>
        <w:fldChar w:fldCharType="begin"/>
      </w:r>
      <w:r w:rsidRPr="00781052">
        <w:rPr>
          <w:b/>
          <w:bCs/>
        </w:rPr>
        <w:instrText xml:space="preserve"> REF _Ref22726250 \h </w:instrText>
      </w:r>
      <w:r w:rsidR="007514B8" w:rsidRPr="00781052">
        <w:rPr>
          <w:b/>
          <w:bCs/>
        </w:rPr>
        <w:instrText xml:space="preserve"> \* MERGEFORMAT </w:instrText>
      </w:r>
      <w:r w:rsidRPr="00781052">
        <w:rPr>
          <w:b/>
          <w:bCs/>
        </w:rPr>
      </w:r>
      <w:r w:rsidRPr="00781052">
        <w:rPr>
          <w:b/>
          <w:bCs/>
        </w:rPr>
        <w:fldChar w:fldCharType="separate"/>
      </w:r>
      <w:r w:rsidR="00C414CF" w:rsidRPr="00781052">
        <w:rPr>
          <w:b/>
          <w:bCs/>
        </w:rPr>
        <w:t xml:space="preserve">Table </w:t>
      </w:r>
      <w:r w:rsidR="00C414CF" w:rsidRPr="00781052">
        <w:rPr>
          <w:b/>
          <w:bCs/>
          <w:noProof/>
        </w:rPr>
        <w:t>2</w:t>
      </w:r>
      <w:r w:rsidR="00C414CF" w:rsidRPr="00781052">
        <w:rPr>
          <w:b/>
          <w:bCs/>
        </w:rPr>
        <w:noBreakHyphen/>
      </w:r>
      <w:r w:rsidR="00C414CF" w:rsidRPr="00781052">
        <w:rPr>
          <w:b/>
          <w:bCs/>
          <w:noProof/>
        </w:rPr>
        <w:t>1</w:t>
      </w:r>
      <w:r w:rsidRPr="00781052">
        <w:rPr>
          <w:b/>
          <w:bCs/>
        </w:rPr>
        <w:fldChar w:fldCharType="end"/>
      </w:r>
      <w:r>
        <w:t xml:space="preserve"> provides the correlation between the Goals of the FTP and the Goals of the 2045 LRTP.</w:t>
      </w:r>
    </w:p>
    <w:p w14:paraId="29208CD0" w14:textId="77777777" w:rsidR="00E53C70" w:rsidRDefault="00E53C70">
      <w:r>
        <w:br w:type="page"/>
      </w:r>
    </w:p>
    <w:p w14:paraId="1CE01AD0" w14:textId="138A7B81" w:rsidR="00DC0AB2" w:rsidRDefault="00DC0AB2" w:rsidP="00DC0AB2">
      <w:pPr>
        <w:pStyle w:val="Caption"/>
        <w:keepNext/>
      </w:pPr>
      <w:bookmarkStart w:id="15" w:name="_Ref22726250"/>
      <w:bookmarkStart w:id="16" w:name="_Toc22806888"/>
      <w:bookmarkStart w:id="17" w:name="_Toc53674878"/>
      <w:bookmarkStart w:id="18" w:name="_Toc58404307"/>
      <w:r>
        <w:lastRenderedPageBreak/>
        <w:t xml:space="preserve">Table </w:t>
      </w:r>
      <w:r w:rsidR="00814D5A">
        <w:fldChar w:fldCharType="begin"/>
      </w:r>
      <w:r w:rsidR="00814D5A">
        <w:instrText xml:space="preserve"> STYLEREF 1 \s </w:instrText>
      </w:r>
      <w:r w:rsidR="00814D5A">
        <w:fldChar w:fldCharType="separate"/>
      </w:r>
      <w:r w:rsidR="00E84714">
        <w:rPr>
          <w:noProof/>
        </w:rPr>
        <w:t>2</w:t>
      </w:r>
      <w:r w:rsidR="00814D5A">
        <w:rPr>
          <w:noProof/>
        </w:rPr>
        <w:fldChar w:fldCharType="end"/>
      </w:r>
      <w:r w:rsidR="00E84714">
        <w:noBreakHyphen/>
      </w:r>
      <w:r w:rsidR="00814D5A">
        <w:fldChar w:fldCharType="begin"/>
      </w:r>
      <w:r w:rsidR="00814D5A">
        <w:instrText xml:space="preserve"> SEQ Table \* ARABIC \s 1 </w:instrText>
      </w:r>
      <w:r w:rsidR="00814D5A">
        <w:fldChar w:fldCharType="separate"/>
      </w:r>
      <w:r w:rsidR="00E84714">
        <w:rPr>
          <w:noProof/>
        </w:rPr>
        <w:t>1</w:t>
      </w:r>
      <w:r w:rsidR="00814D5A">
        <w:rPr>
          <w:noProof/>
        </w:rPr>
        <w:fldChar w:fldCharType="end"/>
      </w:r>
      <w:bookmarkEnd w:id="15"/>
      <w:r w:rsidRPr="00AD3127">
        <w:t xml:space="preserve">: </w:t>
      </w:r>
      <w:r>
        <w:t>Comparison of Florida Transportation Plan and Route to 2045 Goals</w:t>
      </w:r>
      <w:bookmarkEnd w:id="16"/>
      <w:bookmarkEnd w:id="17"/>
      <w:bookmarkEnd w:id="18"/>
    </w:p>
    <w:tbl>
      <w:tblPr>
        <w:tblStyle w:val="ListTable4-Accent3"/>
        <w:tblW w:w="9565" w:type="dxa"/>
        <w:tblLook w:val="04A0" w:firstRow="1" w:lastRow="0" w:firstColumn="1" w:lastColumn="0" w:noHBand="0" w:noVBand="1"/>
      </w:tblPr>
      <w:tblGrid>
        <w:gridCol w:w="4731"/>
        <w:gridCol w:w="4834"/>
      </w:tblGrid>
      <w:tr w:rsidR="00DC0AB2" w14:paraId="554D98FB" w14:textId="77777777" w:rsidTr="00DC0AB2">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731" w:type="dxa"/>
          </w:tcPr>
          <w:p w14:paraId="5C71609F" w14:textId="77777777" w:rsidR="00DC0AB2" w:rsidRPr="002E20F9" w:rsidRDefault="00DC0AB2" w:rsidP="00DC0AB2">
            <w:pPr>
              <w:jc w:val="both"/>
              <w:rPr>
                <w:sz w:val="22"/>
                <w:szCs w:val="22"/>
              </w:rPr>
            </w:pPr>
            <w:bookmarkStart w:id="19" w:name="_Hlk12449865"/>
            <w:r w:rsidRPr="00A81C9F">
              <w:rPr>
                <w:color w:val="auto"/>
                <w:sz w:val="22"/>
                <w:szCs w:val="22"/>
              </w:rPr>
              <w:t>2015 FDOT FTP Policy Element Goals</w:t>
            </w:r>
          </w:p>
        </w:tc>
        <w:tc>
          <w:tcPr>
            <w:tcW w:w="4834" w:type="dxa"/>
          </w:tcPr>
          <w:p w14:paraId="0494A369" w14:textId="77777777" w:rsidR="00DC0AB2" w:rsidRPr="002E20F9" w:rsidRDefault="00DC0AB2" w:rsidP="00DC0AB2">
            <w:pPr>
              <w:ind w:left="435"/>
              <w:jc w:val="left"/>
              <w:cnfStyle w:val="100000000000" w:firstRow="1" w:lastRow="0" w:firstColumn="0" w:lastColumn="0" w:oddVBand="0" w:evenVBand="0" w:oddHBand="0" w:evenHBand="0" w:firstRowFirstColumn="0" w:firstRowLastColumn="0" w:lastRowFirstColumn="0" w:lastRowLastColumn="0"/>
              <w:rPr>
                <w:sz w:val="22"/>
                <w:szCs w:val="22"/>
              </w:rPr>
            </w:pPr>
            <w:r w:rsidRPr="00066E3F">
              <w:rPr>
                <w:color w:val="auto"/>
                <w:sz w:val="22"/>
                <w:szCs w:val="22"/>
              </w:rPr>
              <w:t>Charlotte County-Punta Gorda 2045 LRTP Goals</w:t>
            </w:r>
          </w:p>
        </w:tc>
      </w:tr>
      <w:tr w:rsidR="00DC0AB2" w14:paraId="1BA9AFCE" w14:textId="77777777" w:rsidTr="00DC0AB2">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731" w:type="dxa"/>
          </w:tcPr>
          <w:p w14:paraId="1CF2CAF9" w14:textId="77777777" w:rsidR="00DC0AB2" w:rsidRPr="00130A2B" w:rsidRDefault="00DC0AB2" w:rsidP="00DC0AB2">
            <w:pPr>
              <w:pStyle w:val="ListParagraph"/>
              <w:numPr>
                <w:ilvl w:val="0"/>
                <w:numId w:val="2"/>
              </w:numPr>
              <w:ind w:left="330"/>
              <w:jc w:val="left"/>
              <w:rPr>
                <w:b/>
                <w:bCs w:val="0"/>
                <w:sz w:val="22"/>
                <w:szCs w:val="22"/>
              </w:rPr>
            </w:pPr>
            <w:r w:rsidRPr="00130A2B">
              <w:rPr>
                <w:b/>
                <w:bCs w:val="0"/>
                <w:sz w:val="22"/>
                <w:szCs w:val="22"/>
              </w:rPr>
              <w:t>Safety &amp; Security for Residents, Visitors, and Businesses.</w:t>
            </w:r>
          </w:p>
        </w:tc>
        <w:tc>
          <w:tcPr>
            <w:tcW w:w="4834" w:type="dxa"/>
          </w:tcPr>
          <w:p w14:paraId="29617A9D" w14:textId="77777777" w:rsidR="00DC0AB2" w:rsidRPr="002E20F9" w:rsidRDefault="00DC0AB2" w:rsidP="00DC0AB2">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5 – Safety and Security</w:t>
            </w:r>
          </w:p>
        </w:tc>
      </w:tr>
      <w:tr w:rsidR="00DC0AB2" w14:paraId="3914F972" w14:textId="77777777" w:rsidTr="00DC0AB2">
        <w:trPr>
          <w:trHeight w:val="775"/>
        </w:trPr>
        <w:tc>
          <w:tcPr>
            <w:cnfStyle w:val="001000000000" w:firstRow="0" w:lastRow="0" w:firstColumn="1" w:lastColumn="0" w:oddVBand="0" w:evenVBand="0" w:oddHBand="0" w:evenHBand="0" w:firstRowFirstColumn="0" w:firstRowLastColumn="0" w:lastRowFirstColumn="0" w:lastRowLastColumn="0"/>
            <w:tcW w:w="4731" w:type="dxa"/>
          </w:tcPr>
          <w:p w14:paraId="57CA3259" w14:textId="77777777" w:rsidR="00DC0AB2" w:rsidRPr="00130A2B" w:rsidRDefault="00DC0AB2" w:rsidP="00DC0AB2">
            <w:pPr>
              <w:pStyle w:val="ListParagraph"/>
              <w:numPr>
                <w:ilvl w:val="0"/>
                <w:numId w:val="2"/>
              </w:numPr>
              <w:ind w:left="330"/>
              <w:jc w:val="left"/>
              <w:rPr>
                <w:b/>
                <w:bCs w:val="0"/>
                <w:sz w:val="22"/>
                <w:szCs w:val="22"/>
              </w:rPr>
            </w:pPr>
            <w:r w:rsidRPr="00130A2B">
              <w:rPr>
                <w:b/>
                <w:bCs w:val="0"/>
                <w:sz w:val="22"/>
                <w:szCs w:val="22"/>
              </w:rPr>
              <w:t>Agile, Resilient, and Quality Infrastructure.</w:t>
            </w:r>
          </w:p>
        </w:tc>
        <w:tc>
          <w:tcPr>
            <w:tcW w:w="4834" w:type="dxa"/>
          </w:tcPr>
          <w:p w14:paraId="02FA693C" w14:textId="77777777" w:rsidR="00DC0AB2" w:rsidRPr="002E20F9" w:rsidRDefault="00DC0AB2" w:rsidP="00DC0AB2">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1 – Efficient Travel</w:t>
            </w:r>
          </w:p>
          <w:p w14:paraId="5BA3E1A9" w14:textId="77777777" w:rsidR="00DC0AB2" w:rsidRPr="002E20F9" w:rsidRDefault="00DC0AB2" w:rsidP="00DC0AB2">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5 – Safety and Security</w:t>
            </w:r>
          </w:p>
        </w:tc>
      </w:tr>
      <w:tr w:rsidR="00DC0AB2" w14:paraId="4CC77C9A" w14:textId="77777777" w:rsidTr="00DC0AB2">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731" w:type="dxa"/>
          </w:tcPr>
          <w:p w14:paraId="74B26E37" w14:textId="77777777" w:rsidR="00DC0AB2" w:rsidRPr="00130A2B" w:rsidRDefault="00DC0AB2" w:rsidP="00DC0AB2">
            <w:pPr>
              <w:pStyle w:val="ListParagraph"/>
              <w:numPr>
                <w:ilvl w:val="0"/>
                <w:numId w:val="2"/>
              </w:numPr>
              <w:ind w:left="330"/>
              <w:jc w:val="left"/>
              <w:rPr>
                <w:b/>
                <w:bCs w:val="0"/>
                <w:sz w:val="22"/>
                <w:szCs w:val="22"/>
              </w:rPr>
            </w:pPr>
            <w:r w:rsidRPr="00130A2B">
              <w:rPr>
                <w:b/>
                <w:bCs w:val="0"/>
                <w:sz w:val="22"/>
                <w:szCs w:val="22"/>
              </w:rPr>
              <w:t>Efficient and Reliable Mobility for People and Freight.</w:t>
            </w:r>
          </w:p>
        </w:tc>
        <w:tc>
          <w:tcPr>
            <w:tcW w:w="4834" w:type="dxa"/>
          </w:tcPr>
          <w:p w14:paraId="7C3B3215" w14:textId="77777777" w:rsidR="00DC0AB2" w:rsidRPr="002E20F9" w:rsidRDefault="00DC0AB2" w:rsidP="00DC0AB2">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 xml:space="preserve">Goal 1 – Efficient Travel </w:t>
            </w:r>
          </w:p>
          <w:p w14:paraId="05FD4472" w14:textId="77777777" w:rsidR="00DC0AB2" w:rsidRPr="002E20F9" w:rsidRDefault="00DC0AB2" w:rsidP="00DC0AB2">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4 – Vibrant Centers</w:t>
            </w:r>
          </w:p>
          <w:p w14:paraId="603783C8" w14:textId="77777777" w:rsidR="00DC0AB2" w:rsidRPr="002E20F9" w:rsidRDefault="00DC0AB2" w:rsidP="00DC0AB2">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5 – Safety and Security</w:t>
            </w:r>
          </w:p>
        </w:tc>
      </w:tr>
      <w:tr w:rsidR="00DC0AB2" w14:paraId="74A088B8" w14:textId="77777777" w:rsidTr="00DC0AB2">
        <w:trPr>
          <w:trHeight w:val="775"/>
        </w:trPr>
        <w:tc>
          <w:tcPr>
            <w:cnfStyle w:val="001000000000" w:firstRow="0" w:lastRow="0" w:firstColumn="1" w:lastColumn="0" w:oddVBand="0" w:evenVBand="0" w:oddHBand="0" w:evenHBand="0" w:firstRowFirstColumn="0" w:firstRowLastColumn="0" w:lastRowFirstColumn="0" w:lastRowLastColumn="0"/>
            <w:tcW w:w="4731" w:type="dxa"/>
          </w:tcPr>
          <w:p w14:paraId="1C03FDD5" w14:textId="77777777" w:rsidR="00DC0AB2" w:rsidRPr="00130A2B" w:rsidRDefault="00DC0AB2" w:rsidP="00DC0AB2">
            <w:pPr>
              <w:pStyle w:val="ListParagraph"/>
              <w:numPr>
                <w:ilvl w:val="0"/>
                <w:numId w:val="2"/>
              </w:numPr>
              <w:ind w:left="330"/>
              <w:jc w:val="left"/>
              <w:rPr>
                <w:b/>
                <w:bCs w:val="0"/>
                <w:sz w:val="22"/>
                <w:szCs w:val="22"/>
              </w:rPr>
            </w:pPr>
            <w:r w:rsidRPr="00130A2B">
              <w:rPr>
                <w:b/>
                <w:bCs w:val="0"/>
                <w:sz w:val="22"/>
                <w:szCs w:val="22"/>
              </w:rPr>
              <w:t>More Transportation Choices for People and Freight.</w:t>
            </w:r>
          </w:p>
        </w:tc>
        <w:tc>
          <w:tcPr>
            <w:tcW w:w="4834" w:type="dxa"/>
          </w:tcPr>
          <w:p w14:paraId="602D9EB5" w14:textId="77777777" w:rsidR="00DC0AB2" w:rsidRPr="002E20F9" w:rsidRDefault="00DC0AB2" w:rsidP="00DC0AB2">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2 – Transportation Choices</w:t>
            </w:r>
          </w:p>
          <w:p w14:paraId="512E66C9" w14:textId="77777777" w:rsidR="00DC0AB2" w:rsidRPr="002E20F9" w:rsidRDefault="00DC0AB2" w:rsidP="00DC0AB2">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3 – Natural Spaces</w:t>
            </w:r>
          </w:p>
          <w:p w14:paraId="7C2A0F79" w14:textId="77777777" w:rsidR="00DC0AB2" w:rsidRPr="002E20F9" w:rsidRDefault="00DC0AB2" w:rsidP="00DC0AB2">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4 – Vibrant Centers</w:t>
            </w:r>
          </w:p>
        </w:tc>
      </w:tr>
      <w:tr w:rsidR="00DC0AB2" w14:paraId="260BED11" w14:textId="77777777" w:rsidTr="00DC0AB2">
        <w:trPr>
          <w:cnfStyle w:val="000000100000" w:firstRow="0" w:lastRow="0" w:firstColumn="0" w:lastColumn="0" w:oddVBand="0" w:evenVBand="0" w:oddHBand="1"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4731" w:type="dxa"/>
          </w:tcPr>
          <w:p w14:paraId="4DA9ED1C" w14:textId="77777777" w:rsidR="00DC0AB2" w:rsidRPr="00130A2B" w:rsidRDefault="00DC0AB2" w:rsidP="00DC0AB2">
            <w:pPr>
              <w:pStyle w:val="ListParagraph"/>
              <w:numPr>
                <w:ilvl w:val="0"/>
                <w:numId w:val="2"/>
              </w:numPr>
              <w:ind w:left="330"/>
              <w:jc w:val="left"/>
              <w:rPr>
                <w:b/>
                <w:bCs w:val="0"/>
                <w:sz w:val="22"/>
                <w:szCs w:val="22"/>
              </w:rPr>
            </w:pPr>
            <w:r w:rsidRPr="00130A2B">
              <w:rPr>
                <w:b/>
                <w:bCs w:val="0"/>
                <w:sz w:val="22"/>
                <w:szCs w:val="22"/>
              </w:rPr>
              <w:t>Transportation Solutions that Support Florida’s Global Economic Competitiveness.</w:t>
            </w:r>
          </w:p>
        </w:tc>
        <w:tc>
          <w:tcPr>
            <w:tcW w:w="4834" w:type="dxa"/>
          </w:tcPr>
          <w:p w14:paraId="0AFA252A" w14:textId="77777777" w:rsidR="00DC0AB2" w:rsidRPr="002E20F9" w:rsidRDefault="00DC0AB2" w:rsidP="00DC0AB2">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 xml:space="preserve">Goal 1 – Efficient Travel </w:t>
            </w:r>
          </w:p>
          <w:p w14:paraId="39707581" w14:textId="77777777" w:rsidR="00DC0AB2" w:rsidRPr="002E20F9" w:rsidRDefault="00DC0AB2" w:rsidP="00DC0AB2">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4 – Vibrant Centers</w:t>
            </w:r>
          </w:p>
          <w:p w14:paraId="2A58A703" w14:textId="77777777" w:rsidR="00DC0AB2" w:rsidRPr="002E20F9" w:rsidRDefault="00DC0AB2" w:rsidP="00DC0AB2">
            <w:pPr>
              <w:ind w:left="435"/>
              <w:jc w:val="left"/>
              <w:cnfStyle w:val="000000100000" w:firstRow="0" w:lastRow="0" w:firstColumn="0" w:lastColumn="0" w:oddVBand="0" w:evenVBand="0" w:oddHBand="1" w:evenHBand="0" w:firstRowFirstColumn="0" w:firstRowLastColumn="0" w:lastRowFirstColumn="0" w:lastRowLastColumn="0"/>
              <w:rPr>
                <w:sz w:val="22"/>
                <w:szCs w:val="22"/>
              </w:rPr>
            </w:pPr>
          </w:p>
        </w:tc>
      </w:tr>
      <w:tr w:rsidR="00DC0AB2" w14:paraId="505B5EE8" w14:textId="77777777" w:rsidTr="00DC0AB2">
        <w:trPr>
          <w:trHeight w:val="775"/>
        </w:trPr>
        <w:tc>
          <w:tcPr>
            <w:cnfStyle w:val="001000000000" w:firstRow="0" w:lastRow="0" w:firstColumn="1" w:lastColumn="0" w:oddVBand="0" w:evenVBand="0" w:oddHBand="0" w:evenHBand="0" w:firstRowFirstColumn="0" w:firstRowLastColumn="0" w:lastRowFirstColumn="0" w:lastRowLastColumn="0"/>
            <w:tcW w:w="4731" w:type="dxa"/>
          </w:tcPr>
          <w:p w14:paraId="329269E3" w14:textId="77777777" w:rsidR="00DC0AB2" w:rsidRPr="00130A2B" w:rsidRDefault="00DC0AB2" w:rsidP="00DC0AB2">
            <w:pPr>
              <w:pStyle w:val="ListParagraph"/>
              <w:numPr>
                <w:ilvl w:val="0"/>
                <w:numId w:val="2"/>
              </w:numPr>
              <w:ind w:left="330"/>
              <w:jc w:val="left"/>
              <w:rPr>
                <w:b/>
                <w:bCs w:val="0"/>
                <w:sz w:val="22"/>
                <w:szCs w:val="22"/>
              </w:rPr>
            </w:pPr>
            <w:r w:rsidRPr="00130A2B">
              <w:rPr>
                <w:b/>
                <w:bCs w:val="0"/>
                <w:sz w:val="22"/>
                <w:szCs w:val="22"/>
              </w:rPr>
              <w:t>Transportation Solutions that Support Quality Places to Live, Learn, Work, and Play.</w:t>
            </w:r>
          </w:p>
        </w:tc>
        <w:tc>
          <w:tcPr>
            <w:tcW w:w="4834" w:type="dxa"/>
          </w:tcPr>
          <w:p w14:paraId="35F4F299" w14:textId="77777777" w:rsidR="00DC0AB2" w:rsidRPr="002E20F9" w:rsidRDefault="00DC0AB2" w:rsidP="00DC0AB2">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2 – Transportation Choices</w:t>
            </w:r>
          </w:p>
          <w:p w14:paraId="110B95DA" w14:textId="77777777" w:rsidR="00DC0AB2" w:rsidRPr="002E20F9" w:rsidRDefault="00DC0AB2" w:rsidP="00DC0AB2">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3 – Natural Spaces</w:t>
            </w:r>
          </w:p>
          <w:p w14:paraId="04807D81" w14:textId="77777777" w:rsidR="00DC0AB2" w:rsidRPr="002E20F9" w:rsidRDefault="00DC0AB2" w:rsidP="00DC0AB2">
            <w:pPr>
              <w:ind w:left="435"/>
              <w:jc w:val="left"/>
              <w:cnfStyle w:val="000000000000" w:firstRow="0" w:lastRow="0" w:firstColumn="0" w:lastColumn="0" w:oddVBand="0" w:evenVBand="0" w:oddHBand="0" w:evenHBand="0" w:firstRowFirstColumn="0" w:firstRowLastColumn="0" w:lastRowFirstColumn="0" w:lastRowLastColumn="0"/>
              <w:rPr>
                <w:sz w:val="22"/>
                <w:szCs w:val="22"/>
              </w:rPr>
            </w:pPr>
            <w:r w:rsidRPr="002E20F9">
              <w:rPr>
                <w:sz w:val="22"/>
                <w:szCs w:val="22"/>
              </w:rPr>
              <w:t>Goal 5 – Safety and Security</w:t>
            </w:r>
          </w:p>
        </w:tc>
      </w:tr>
      <w:tr w:rsidR="00DC0AB2" w14:paraId="2566E2F4" w14:textId="77777777" w:rsidTr="00DC0AB2">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731" w:type="dxa"/>
          </w:tcPr>
          <w:p w14:paraId="5C54C817" w14:textId="77777777" w:rsidR="00DC0AB2" w:rsidRPr="00130A2B" w:rsidRDefault="00DC0AB2" w:rsidP="00DC0AB2">
            <w:pPr>
              <w:pStyle w:val="ListParagraph"/>
              <w:numPr>
                <w:ilvl w:val="0"/>
                <w:numId w:val="2"/>
              </w:numPr>
              <w:ind w:left="330"/>
              <w:jc w:val="left"/>
              <w:rPr>
                <w:b/>
                <w:bCs w:val="0"/>
                <w:sz w:val="22"/>
                <w:szCs w:val="22"/>
              </w:rPr>
            </w:pPr>
            <w:r w:rsidRPr="00130A2B">
              <w:rPr>
                <w:b/>
                <w:bCs w:val="0"/>
                <w:sz w:val="22"/>
                <w:szCs w:val="22"/>
              </w:rPr>
              <w:t>Transportation Solutions that Support Florida’s Environment and Conserve Energy.</w:t>
            </w:r>
          </w:p>
        </w:tc>
        <w:tc>
          <w:tcPr>
            <w:tcW w:w="4834" w:type="dxa"/>
          </w:tcPr>
          <w:p w14:paraId="3B8D0414" w14:textId="77777777" w:rsidR="00DC0AB2" w:rsidRPr="002E20F9" w:rsidRDefault="00DC0AB2" w:rsidP="00DC0AB2">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2 – Transportation Choices</w:t>
            </w:r>
          </w:p>
          <w:p w14:paraId="2BE2586C" w14:textId="77777777" w:rsidR="00DC0AB2" w:rsidRPr="002E20F9" w:rsidRDefault="00DC0AB2" w:rsidP="00DC0AB2">
            <w:pPr>
              <w:ind w:left="435"/>
              <w:jc w:val="left"/>
              <w:cnfStyle w:val="000000100000" w:firstRow="0" w:lastRow="0" w:firstColumn="0" w:lastColumn="0" w:oddVBand="0" w:evenVBand="0" w:oddHBand="1" w:evenHBand="0" w:firstRowFirstColumn="0" w:firstRowLastColumn="0" w:lastRowFirstColumn="0" w:lastRowLastColumn="0"/>
              <w:rPr>
                <w:sz w:val="22"/>
                <w:szCs w:val="22"/>
              </w:rPr>
            </w:pPr>
            <w:r w:rsidRPr="002E20F9">
              <w:rPr>
                <w:sz w:val="22"/>
                <w:szCs w:val="22"/>
              </w:rPr>
              <w:t>Goal 3 – Natural Spaces</w:t>
            </w:r>
          </w:p>
        </w:tc>
      </w:tr>
      <w:bookmarkEnd w:id="19"/>
    </w:tbl>
    <w:p w14:paraId="771D7B8F" w14:textId="60C6BF62" w:rsidR="00DC0AB2" w:rsidRDefault="00DC0AB2" w:rsidP="00DC0AB2">
      <w:pPr>
        <w:tabs>
          <w:tab w:val="left" w:pos="3495"/>
        </w:tabs>
      </w:pPr>
    </w:p>
    <w:p w14:paraId="411A23BF" w14:textId="5A08BCCE" w:rsidR="00DC0AB2" w:rsidRDefault="00DC0AB2" w:rsidP="00DC0AB2">
      <w:pPr>
        <w:pStyle w:val="ListParagraph"/>
        <w:ind w:left="0"/>
      </w:pPr>
      <w:r w:rsidRPr="00781052">
        <w:rPr>
          <w:b/>
          <w:bCs/>
        </w:rPr>
        <w:fldChar w:fldCharType="begin"/>
      </w:r>
      <w:r w:rsidRPr="00781052">
        <w:rPr>
          <w:b/>
          <w:bCs/>
        </w:rPr>
        <w:instrText xml:space="preserve"> REF _Ref22726274 \h </w:instrText>
      </w:r>
      <w:r w:rsidR="00781052">
        <w:rPr>
          <w:b/>
          <w:bCs/>
        </w:rPr>
        <w:instrText xml:space="preserve"> \* MERGEFORMAT </w:instrText>
      </w:r>
      <w:r w:rsidRPr="00781052">
        <w:rPr>
          <w:b/>
          <w:bCs/>
        </w:rPr>
      </w:r>
      <w:r w:rsidRPr="00781052">
        <w:rPr>
          <w:b/>
          <w:bCs/>
        </w:rPr>
        <w:fldChar w:fldCharType="separate"/>
      </w:r>
      <w:r w:rsidR="00C414CF" w:rsidRPr="00781052">
        <w:rPr>
          <w:b/>
          <w:bCs/>
        </w:rPr>
        <w:t xml:space="preserve">Table </w:t>
      </w:r>
      <w:r w:rsidR="00C414CF" w:rsidRPr="00781052">
        <w:rPr>
          <w:b/>
          <w:bCs/>
          <w:noProof/>
        </w:rPr>
        <w:t>2</w:t>
      </w:r>
      <w:r w:rsidR="00C414CF" w:rsidRPr="00781052">
        <w:rPr>
          <w:b/>
          <w:bCs/>
        </w:rPr>
        <w:noBreakHyphen/>
      </w:r>
      <w:r w:rsidR="00C414CF" w:rsidRPr="00781052">
        <w:rPr>
          <w:b/>
          <w:bCs/>
          <w:noProof/>
        </w:rPr>
        <w:t>2</w:t>
      </w:r>
      <w:r w:rsidRPr="00781052">
        <w:rPr>
          <w:b/>
          <w:bCs/>
        </w:rPr>
        <w:fldChar w:fldCharType="end"/>
      </w:r>
      <w:r>
        <w:t xml:space="preserve"> d</w:t>
      </w:r>
      <w:r w:rsidRPr="00454994">
        <w:t>emonstrat</w:t>
      </w:r>
      <w:r>
        <w:t>es the</w:t>
      </w:r>
      <w:r w:rsidRPr="00454994">
        <w:t xml:space="preserve"> consistency </w:t>
      </w:r>
      <w:r>
        <w:t>between</w:t>
      </w:r>
      <w:r w:rsidRPr="00454994">
        <w:t xml:space="preserve"> the </w:t>
      </w:r>
      <w:r w:rsidR="00DE6012">
        <w:t>ten Federal</w:t>
      </w:r>
      <w:r w:rsidRPr="00454994">
        <w:t xml:space="preserve"> Planning Factors listed in </w:t>
      </w:r>
      <w:r>
        <w:t>the FAST Act and the Goals of the LRTP</w:t>
      </w:r>
      <w:r w:rsidRPr="00454994">
        <w:t>. These</w:t>
      </w:r>
      <w:r>
        <w:t xml:space="preserve"> Planning</w:t>
      </w:r>
      <w:r w:rsidRPr="00454994">
        <w:t xml:space="preserve"> </w:t>
      </w:r>
      <w:r>
        <w:t>F</w:t>
      </w:r>
      <w:r w:rsidRPr="00454994">
        <w:t>actors outline the</w:t>
      </w:r>
      <w:r>
        <w:t xml:space="preserve"> </w:t>
      </w:r>
      <w:r w:rsidRPr="00454994">
        <w:t xml:space="preserve">federal position on planning. The Goals identified by the </w:t>
      </w:r>
      <w:r>
        <w:t>M</w:t>
      </w:r>
      <w:r w:rsidRPr="00454994">
        <w:t xml:space="preserve">PO </w:t>
      </w:r>
      <w:r>
        <w:t>are</w:t>
      </w:r>
      <w:r w:rsidRPr="00454994">
        <w:t xml:space="preserve"> aligned with these factors.</w:t>
      </w:r>
    </w:p>
    <w:p w14:paraId="22DA2789" w14:textId="77777777" w:rsidR="00DC0AB2" w:rsidRDefault="00DC0AB2" w:rsidP="00DC0AB2">
      <w:pPr>
        <w:pStyle w:val="ListParagraph"/>
        <w:ind w:left="0"/>
        <w:sectPr w:rsidR="00DC0AB2" w:rsidSect="001E3CDC">
          <w:headerReference w:type="default" r:id="rId20"/>
          <w:footerReference w:type="default" r:id="rId21"/>
          <w:type w:val="continuous"/>
          <w:pgSz w:w="12240" w:h="15840" w:code="1"/>
          <w:pgMar w:top="1800" w:right="1440" w:bottom="1152" w:left="1440" w:header="720" w:footer="720" w:gutter="0"/>
          <w:pgNumType w:start="0" w:chapStyle="1"/>
          <w:cols w:space="720"/>
          <w:docGrid w:linePitch="360"/>
        </w:sectPr>
      </w:pPr>
    </w:p>
    <w:p w14:paraId="262B81BF" w14:textId="1D7069FE" w:rsidR="00DC0AB2" w:rsidRDefault="00DC0AB2" w:rsidP="00DC0AB2">
      <w:pPr>
        <w:pStyle w:val="Caption"/>
      </w:pPr>
      <w:bookmarkStart w:id="20" w:name="_Ref22726274"/>
      <w:bookmarkStart w:id="21" w:name="_Toc22806889"/>
      <w:bookmarkStart w:id="22" w:name="_Toc53674879"/>
      <w:bookmarkStart w:id="23" w:name="_Toc58404308"/>
      <w:r>
        <w:lastRenderedPageBreak/>
        <w:t xml:space="preserve">Table </w:t>
      </w:r>
      <w:r w:rsidR="00814D5A">
        <w:fldChar w:fldCharType="begin"/>
      </w:r>
      <w:r w:rsidR="00814D5A">
        <w:instrText xml:space="preserve"> STYLEREF 1 \s </w:instrText>
      </w:r>
      <w:r w:rsidR="00814D5A">
        <w:fldChar w:fldCharType="separate"/>
      </w:r>
      <w:r w:rsidR="00E84714">
        <w:rPr>
          <w:noProof/>
        </w:rPr>
        <w:t>2</w:t>
      </w:r>
      <w:r w:rsidR="00814D5A">
        <w:rPr>
          <w:noProof/>
        </w:rPr>
        <w:fldChar w:fldCharType="end"/>
      </w:r>
      <w:r w:rsidR="00E84714">
        <w:noBreakHyphen/>
      </w:r>
      <w:r w:rsidR="00814D5A">
        <w:fldChar w:fldCharType="begin"/>
      </w:r>
      <w:r w:rsidR="00814D5A">
        <w:instrText xml:space="preserve"> SEQ Table \* ARABIC \s 1 </w:instrText>
      </w:r>
      <w:r w:rsidR="00814D5A">
        <w:fldChar w:fldCharType="separate"/>
      </w:r>
      <w:r w:rsidR="00E84714">
        <w:rPr>
          <w:noProof/>
        </w:rPr>
        <w:t>2</w:t>
      </w:r>
      <w:r w:rsidR="00814D5A">
        <w:rPr>
          <w:noProof/>
        </w:rPr>
        <w:fldChar w:fldCharType="end"/>
      </w:r>
      <w:bookmarkEnd w:id="20"/>
      <w:r w:rsidRPr="004770F8">
        <w:t xml:space="preserve">: Comparison of </w:t>
      </w:r>
      <w:r>
        <w:t xml:space="preserve">Federal </w:t>
      </w:r>
      <w:r w:rsidRPr="004770F8">
        <w:t xml:space="preserve">Planning Factors </w:t>
      </w:r>
      <w:r>
        <w:t xml:space="preserve">and Route to </w:t>
      </w:r>
      <w:r w:rsidRPr="004770F8">
        <w:t>2045 Goals</w:t>
      </w:r>
      <w:bookmarkEnd w:id="21"/>
      <w:bookmarkEnd w:id="22"/>
      <w:bookmarkEnd w:id="23"/>
    </w:p>
    <w:tbl>
      <w:tblPr>
        <w:tblStyle w:val="ListTable4-Accent3"/>
        <w:tblW w:w="13486" w:type="dxa"/>
        <w:tblLook w:val="04A0" w:firstRow="1" w:lastRow="0" w:firstColumn="1" w:lastColumn="0" w:noHBand="0" w:noVBand="1"/>
      </w:tblPr>
      <w:tblGrid>
        <w:gridCol w:w="5718"/>
        <w:gridCol w:w="1778"/>
        <w:gridCol w:w="1743"/>
        <w:gridCol w:w="1452"/>
        <w:gridCol w:w="1487"/>
        <w:gridCol w:w="1308"/>
      </w:tblGrid>
      <w:tr w:rsidR="00DC0AB2" w14:paraId="1F8917F9" w14:textId="77777777" w:rsidTr="00DC0AB2">
        <w:trPr>
          <w:cnfStyle w:val="100000000000" w:firstRow="1" w:lastRow="0" w:firstColumn="0" w:lastColumn="0" w:oddVBand="0" w:evenVBand="0" w:oddHBand="0" w:evenHBand="0" w:firstRowFirstColumn="0" w:firstRowLastColumn="0" w:lastRowFirstColumn="0" w:lastRowLastColumn="0"/>
          <w:cantSplit/>
          <w:trHeight w:val="1564"/>
        </w:trPr>
        <w:tc>
          <w:tcPr>
            <w:cnfStyle w:val="001000000000" w:firstRow="0" w:lastRow="0" w:firstColumn="1" w:lastColumn="0" w:oddVBand="0" w:evenVBand="0" w:oddHBand="0" w:evenHBand="0" w:firstRowFirstColumn="0" w:firstRowLastColumn="0" w:lastRowFirstColumn="0" w:lastRowLastColumn="0"/>
            <w:tcW w:w="5718" w:type="dxa"/>
          </w:tcPr>
          <w:bookmarkStart w:id="24" w:name="_Hlk12449897"/>
          <w:p w14:paraId="6E1D4118" w14:textId="77777777" w:rsidR="00DC0AB2" w:rsidRPr="00066E3F" w:rsidRDefault="00DC0AB2" w:rsidP="00DC0AB2">
            <w:pPr>
              <w:rPr>
                <w:b w:val="0"/>
                <w:bCs w:val="0"/>
                <w:color w:val="auto"/>
                <w:sz w:val="10"/>
                <w:szCs w:val="10"/>
              </w:rPr>
            </w:pPr>
            <w:r w:rsidRPr="00066E3F">
              <w:rPr>
                <w:noProof/>
                <w:sz w:val="10"/>
                <w:szCs w:val="10"/>
              </w:rPr>
              <mc:AlternateContent>
                <mc:Choice Requires="wps">
                  <w:drawing>
                    <wp:anchor distT="0" distB="0" distL="114300" distR="114300" simplePos="0" relativeHeight="251659264" behindDoc="0" locked="0" layoutInCell="1" allowOverlap="1" wp14:anchorId="34F66516" wp14:editId="6B90C79E">
                      <wp:simplePos x="0" y="0"/>
                      <wp:positionH relativeFrom="margin">
                        <wp:posOffset>-65405</wp:posOffset>
                      </wp:positionH>
                      <wp:positionV relativeFrom="paragraph">
                        <wp:posOffset>-12065</wp:posOffset>
                      </wp:positionV>
                      <wp:extent cx="2429510" cy="1007110"/>
                      <wp:effectExtent l="0" t="0" r="27940" b="2159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29510" cy="100711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DFF8AA" id="Straight Connector 23" o:spid="_x0000_s1026" alt="&quot;&quot;"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5pt,-.95pt" to="186.1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" strokecolor="white [3212]" strokeweight="1.5pt">
                      <v:stroke joinstyle="miter"/>
                      <w10:wrap anchorx="margin"/>
                    </v:line>
                  </w:pict>
                </mc:Fallback>
              </mc:AlternateContent>
            </w:r>
            <w:r w:rsidRPr="00066E3F">
              <w:rPr>
                <w:color w:val="auto"/>
                <w:sz w:val="10"/>
                <w:szCs w:val="10"/>
              </w:rPr>
              <w:t xml:space="preserve">           </w:t>
            </w:r>
          </w:p>
          <w:p w14:paraId="73572536" w14:textId="77777777" w:rsidR="00DC0AB2" w:rsidRPr="00066E3F" w:rsidRDefault="00DC0AB2" w:rsidP="00DC0AB2">
            <w:pPr>
              <w:rPr>
                <w:color w:val="auto"/>
                <w:sz w:val="22"/>
                <w:szCs w:val="22"/>
              </w:rPr>
            </w:pPr>
            <w:r w:rsidRPr="00066E3F">
              <w:rPr>
                <w:color w:val="auto"/>
                <w:sz w:val="22"/>
                <w:szCs w:val="22"/>
              </w:rPr>
              <w:t xml:space="preserve">  Charlotte County-Punta Gorda MPO</w:t>
            </w:r>
            <w:r w:rsidRPr="00066E3F">
              <w:rPr>
                <w:color w:val="auto"/>
                <w:sz w:val="22"/>
                <w:szCs w:val="22"/>
              </w:rPr>
              <w:br/>
              <w:t>2045 LRTP</w:t>
            </w:r>
          </w:p>
          <w:p w14:paraId="713B6D3E" w14:textId="77777777" w:rsidR="00DC0AB2" w:rsidRPr="00066E3F" w:rsidRDefault="00DC0AB2" w:rsidP="00DC0AB2">
            <w:pPr>
              <w:rPr>
                <w:b w:val="0"/>
                <w:bCs w:val="0"/>
                <w:color w:val="auto"/>
                <w:sz w:val="22"/>
                <w:szCs w:val="22"/>
              </w:rPr>
            </w:pPr>
          </w:p>
          <w:p w14:paraId="0FDAE1A2" w14:textId="77777777" w:rsidR="00DC0AB2" w:rsidRPr="00066E3F" w:rsidRDefault="00DC0AB2" w:rsidP="00DC0AB2">
            <w:pPr>
              <w:rPr>
                <w:b w:val="0"/>
                <w:bCs w:val="0"/>
                <w:color w:val="auto"/>
                <w:sz w:val="22"/>
                <w:szCs w:val="22"/>
              </w:rPr>
            </w:pPr>
          </w:p>
          <w:p w14:paraId="5B0EABF0" w14:textId="77777777" w:rsidR="00DC0AB2" w:rsidRPr="00066E3F" w:rsidRDefault="00DC0AB2" w:rsidP="00DC0AB2">
            <w:pPr>
              <w:jc w:val="left"/>
              <w:rPr>
                <w:color w:val="auto"/>
                <w:sz w:val="22"/>
                <w:szCs w:val="22"/>
              </w:rPr>
            </w:pPr>
            <w:r w:rsidRPr="00066E3F">
              <w:rPr>
                <w:color w:val="auto"/>
                <w:sz w:val="22"/>
                <w:szCs w:val="22"/>
              </w:rPr>
              <w:t>FAST Act Planning Factors</w:t>
            </w:r>
          </w:p>
        </w:tc>
        <w:tc>
          <w:tcPr>
            <w:tcW w:w="1778" w:type="dxa"/>
          </w:tcPr>
          <w:p w14:paraId="5CE6F6D8" w14:textId="77777777" w:rsidR="00DC0AB2" w:rsidRPr="00066E3F" w:rsidRDefault="00DC0AB2" w:rsidP="00DC0AB2">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 xml:space="preserve">Goal 1 </w:t>
            </w:r>
            <w:r w:rsidRPr="00066E3F">
              <w:rPr>
                <w:color w:val="auto"/>
                <w:sz w:val="22"/>
                <w:szCs w:val="22"/>
              </w:rPr>
              <w:br/>
              <w:t>Efficient Travel</w:t>
            </w:r>
          </w:p>
        </w:tc>
        <w:tc>
          <w:tcPr>
            <w:tcW w:w="1743" w:type="dxa"/>
          </w:tcPr>
          <w:p w14:paraId="2398A273" w14:textId="77777777" w:rsidR="00DC0AB2" w:rsidRPr="00066E3F" w:rsidRDefault="00DC0AB2" w:rsidP="00DC0AB2">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Goal 2 Transportation Choices</w:t>
            </w:r>
          </w:p>
        </w:tc>
        <w:tc>
          <w:tcPr>
            <w:tcW w:w="1452" w:type="dxa"/>
          </w:tcPr>
          <w:p w14:paraId="319CD16C" w14:textId="77777777" w:rsidR="00DC0AB2" w:rsidRPr="00066E3F" w:rsidRDefault="00DC0AB2" w:rsidP="00DC0AB2">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Goal 3 Natural Spaces</w:t>
            </w:r>
          </w:p>
        </w:tc>
        <w:tc>
          <w:tcPr>
            <w:tcW w:w="1487" w:type="dxa"/>
          </w:tcPr>
          <w:p w14:paraId="681AE630" w14:textId="77777777" w:rsidR="00DC0AB2" w:rsidRPr="00066E3F" w:rsidRDefault="00DC0AB2" w:rsidP="00DC0AB2">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Goal 4 Vibrant Centers</w:t>
            </w:r>
          </w:p>
        </w:tc>
        <w:tc>
          <w:tcPr>
            <w:tcW w:w="1308" w:type="dxa"/>
          </w:tcPr>
          <w:p w14:paraId="6AFDA3FD" w14:textId="77777777" w:rsidR="00DC0AB2" w:rsidRPr="00066E3F" w:rsidRDefault="00DC0AB2" w:rsidP="00DC0AB2">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66E3F">
              <w:rPr>
                <w:color w:val="auto"/>
                <w:sz w:val="22"/>
                <w:szCs w:val="22"/>
              </w:rPr>
              <w:t>Goal 5 Safety &amp; Security</w:t>
            </w:r>
          </w:p>
        </w:tc>
      </w:tr>
      <w:tr w:rsidR="00DC0AB2" w14:paraId="2A842F52" w14:textId="77777777" w:rsidTr="00DC0AB2">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718" w:type="dxa"/>
          </w:tcPr>
          <w:p w14:paraId="6969770F" w14:textId="77777777" w:rsidR="00DC0AB2" w:rsidRPr="002E20F9" w:rsidRDefault="00DC0AB2" w:rsidP="00DC0AB2">
            <w:pPr>
              <w:jc w:val="left"/>
              <w:rPr>
                <w:sz w:val="22"/>
                <w:szCs w:val="22"/>
              </w:rPr>
            </w:pPr>
            <w:r>
              <w:rPr>
                <w:b/>
                <w:sz w:val="22"/>
                <w:szCs w:val="22"/>
              </w:rPr>
              <w:t xml:space="preserve">1- </w:t>
            </w:r>
            <w:r w:rsidRPr="002E20F9">
              <w:rPr>
                <w:b/>
                <w:sz w:val="22"/>
                <w:szCs w:val="22"/>
              </w:rPr>
              <w:t>Support Economic Vitality</w:t>
            </w:r>
          </w:p>
        </w:tc>
        <w:tc>
          <w:tcPr>
            <w:tcW w:w="1778" w:type="dxa"/>
          </w:tcPr>
          <w:p w14:paraId="0E095EDB"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rPr>
                <w:sz w:val="22"/>
                <w:szCs w:val="22"/>
              </w:rPr>
            </w:pPr>
            <w:r>
              <w:rPr>
                <w:noProof/>
              </w:rPr>
              <w:drawing>
                <wp:inline distT="0" distB="0" distL="0" distR="0" wp14:anchorId="2C46F54E" wp14:editId="393D8362">
                  <wp:extent cx="411480" cy="441515"/>
                  <wp:effectExtent l="0" t="0" r="0" b="0"/>
                  <wp:docPr id="76" name="Picture 76" descr="Icon for Goal 1 - Stopwatch symbol. Goal 1 is consistent with Planning Fa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 cy="441515"/>
                          </a:xfrm>
                          <a:prstGeom prst="rect">
                            <a:avLst/>
                          </a:prstGeom>
                          <a:noFill/>
                          <a:ln>
                            <a:noFill/>
                          </a:ln>
                        </pic:spPr>
                      </pic:pic>
                    </a:graphicData>
                  </a:graphic>
                </wp:inline>
              </w:drawing>
            </w:r>
          </w:p>
        </w:tc>
        <w:tc>
          <w:tcPr>
            <w:tcW w:w="1743" w:type="dxa"/>
          </w:tcPr>
          <w:p w14:paraId="1888BA53"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7E61C79" wp14:editId="21DF0794">
                  <wp:extent cx="438912" cy="438912"/>
                  <wp:effectExtent l="0" t="0" r="0" b="0"/>
                  <wp:docPr id="22" name="Picture 22" descr="Icon for Goal 2 - pedestrian, bicycle, bus, and automobile symbol. Goal 2 is consistent with Planning Fa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5060AF8F"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487" w:type="dxa"/>
          </w:tcPr>
          <w:p w14:paraId="283BDDA3"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4328665" wp14:editId="215A8B10">
                  <wp:extent cx="463640" cy="438912"/>
                  <wp:effectExtent l="0" t="0" r="0" b="0"/>
                  <wp:docPr id="24" name="Picture 24" descr="Icon for Goal 4 - symbol of tall buildings with a truck, airplane, and dollar sign. Goal 4 is consistent with Planning Fa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1BB28425"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995AB66" wp14:editId="6DDD1F93">
                  <wp:extent cx="402494" cy="438912"/>
                  <wp:effectExtent l="0" t="0" r="0" b="0"/>
                  <wp:docPr id="36" name="Picture 36" descr="Icon for Goal 5 - Key and Shield symbol. Goal 5 is consistent with Planning Fac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0AB2" w14:paraId="280E7361" w14:textId="77777777" w:rsidTr="00DC0AB2">
        <w:trPr>
          <w:trHeight w:val="401"/>
        </w:trPr>
        <w:tc>
          <w:tcPr>
            <w:cnfStyle w:val="001000000000" w:firstRow="0" w:lastRow="0" w:firstColumn="1" w:lastColumn="0" w:oddVBand="0" w:evenVBand="0" w:oddHBand="0" w:evenHBand="0" w:firstRowFirstColumn="0" w:firstRowLastColumn="0" w:lastRowFirstColumn="0" w:lastRowLastColumn="0"/>
            <w:tcW w:w="5718" w:type="dxa"/>
          </w:tcPr>
          <w:p w14:paraId="2C183941" w14:textId="77777777" w:rsidR="00DC0AB2" w:rsidRPr="002E20F9" w:rsidRDefault="00DC0AB2" w:rsidP="00DC0AB2">
            <w:pPr>
              <w:jc w:val="left"/>
              <w:rPr>
                <w:sz w:val="22"/>
                <w:szCs w:val="22"/>
              </w:rPr>
            </w:pPr>
            <w:r>
              <w:rPr>
                <w:b/>
                <w:sz w:val="22"/>
                <w:szCs w:val="22"/>
              </w:rPr>
              <w:t xml:space="preserve">2- </w:t>
            </w:r>
            <w:r w:rsidRPr="002E20F9">
              <w:rPr>
                <w:b/>
                <w:sz w:val="22"/>
                <w:szCs w:val="22"/>
              </w:rPr>
              <w:t>Increase Safety</w:t>
            </w:r>
          </w:p>
        </w:tc>
        <w:tc>
          <w:tcPr>
            <w:tcW w:w="1778" w:type="dxa"/>
          </w:tcPr>
          <w:p w14:paraId="38592BA2"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rPr>
                <w:sz w:val="22"/>
                <w:szCs w:val="22"/>
              </w:rPr>
            </w:pPr>
          </w:p>
        </w:tc>
        <w:tc>
          <w:tcPr>
            <w:tcW w:w="1743" w:type="dxa"/>
          </w:tcPr>
          <w:p w14:paraId="4FEBC875"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7113B18" wp14:editId="4B14E8C0">
                  <wp:extent cx="438912" cy="438912"/>
                  <wp:effectExtent l="0" t="0" r="0" b="0"/>
                  <wp:docPr id="27" name="Picture 27" descr="Icon for Goal 2 - pedestrian, bicycle, bus, and automobile symbol. Goal 2  is consistent with Planning Fac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23760BD8"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p>
        </w:tc>
        <w:tc>
          <w:tcPr>
            <w:tcW w:w="1487" w:type="dxa"/>
          </w:tcPr>
          <w:p w14:paraId="02B1210F"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p>
        </w:tc>
        <w:tc>
          <w:tcPr>
            <w:tcW w:w="1308" w:type="dxa"/>
          </w:tcPr>
          <w:p w14:paraId="604DE9C7"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C31F034" wp14:editId="22D8EEA8">
                  <wp:extent cx="402494" cy="438912"/>
                  <wp:effectExtent l="0" t="0" r="0" b="0"/>
                  <wp:docPr id="35" name="Picture 35" descr="Icon for Goal 5 - Key and Shield symbol. Goal 5 is consistent with Planning Fac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0AB2" w14:paraId="2A04748C" w14:textId="77777777" w:rsidTr="00DC0AB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8" w:type="dxa"/>
          </w:tcPr>
          <w:p w14:paraId="4D6D12ED" w14:textId="77777777" w:rsidR="00DC0AB2" w:rsidRPr="002E20F9" w:rsidRDefault="00DC0AB2" w:rsidP="00DC0AB2">
            <w:pPr>
              <w:jc w:val="left"/>
              <w:rPr>
                <w:sz w:val="22"/>
                <w:szCs w:val="22"/>
              </w:rPr>
            </w:pPr>
            <w:r>
              <w:rPr>
                <w:b/>
                <w:sz w:val="22"/>
                <w:szCs w:val="22"/>
              </w:rPr>
              <w:t xml:space="preserve">3 - </w:t>
            </w:r>
            <w:r w:rsidRPr="002E20F9">
              <w:rPr>
                <w:b/>
                <w:sz w:val="22"/>
                <w:szCs w:val="22"/>
              </w:rPr>
              <w:t>Increase Security</w:t>
            </w:r>
          </w:p>
        </w:tc>
        <w:tc>
          <w:tcPr>
            <w:tcW w:w="1778" w:type="dxa"/>
          </w:tcPr>
          <w:p w14:paraId="6C7BDAE6"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743" w:type="dxa"/>
          </w:tcPr>
          <w:p w14:paraId="66898A5C"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452" w:type="dxa"/>
          </w:tcPr>
          <w:p w14:paraId="458DDF56"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487" w:type="dxa"/>
          </w:tcPr>
          <w:p w14:paraId="6EBDC001"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7486EEE" wp14:editId="30D4A0BD">
                  <wp:extent cx="463640" cy="438912"/>
                  <wp:effectExtent l="0" t="0" r="0" b="0"/>
                  <wp:docPr id="79" name="Picture 79" descr="Icon for Goal 4 - symbol of tall buildings with a truck, airplane, and dollar sign. Goal 4 is consistent with Planning Fac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007BD76F"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8274B4C" wp14:editId="46809E3E">
                  <wp:extent cx="402494" cy="438912"/>
                  <wp:effectExtent l="0" t="0" r="0" b="0"/>
                  <wp:docPr id="34" name="Picture 34" descr="Icon for Goal 5 - Key and Shield symbol. Goal 5 is consistent with Planning Fac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0AB2" w14:paraId="37576D6A" w14:textId="77777777" w:rsidTr="00DC0AB2">
        <w:trPr>
          <w:trHeight w:val="401"/>
        </w:trPr>
        <w:tc>
          <w:tcPr>
            <w:cnfStyle w:val="001000000000" w:firstRow="0" w:lastRow="0" w:firstColumn="1" w:lastColumn="0" w:oddVBand="0" w:evenVBand="0" w:oddHBand="0" w:evenHBand="0" w:firstRowFirstColumn="0" w:firstRowLastColumn="0" w:lastRowFirstColumn="0" w:lastRowLastColumn="0"/>
            <w:tcW w:w="5718" w:type="dxa"/>
          </w:tcPr>
          <w:p w14:paraId="07F7F3AF" w14:textId="77777777" w:rsidR="00DC0AB2" w:rsidRPr="002E20F9" w:rsidRDefault="00DC0AB2" w:rsidP="00E53C70">
            <w:pPr>
              <w:ind w:left="240" w:hanging="240"/>
              <w:jc w:val="left"/>
              <w:rPr>
                <w:sz w:val="22"/>
                <w:szCs w:val="22"/>
              </w:rPr>
            </w:pPr>
            <w:r>
              <w:rPr>
                <w:b/>
                <w:sz w:val="22"/>
                <w:szCs w:val="22"/>
              </w:rPr>
              <w:t xml:space="preserve">4 - </w:t>
            </w:r>
            <w:r w:rsidRPr="002E20F9">
              <w:rPr>
                <w:b/>
                <w:sz w:val="22"/>
                <w:szCs w:val="22"/>
              </w:rPr>
              <w:t>Increase Accessibility and Mobility of People and Freight</w:t>
            </w:r>
          </w:p>
        </w:tc>
        <w:tc>
          <w:tcPr>
            <w:tcW w:w="1778" w:type="dxa"/>
          </w:tcPr>
          <w:p w14:paraId="4E4C30DD"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p>
        </w:tc>
        <w:tc>
          <w:tcPr>
            <w:tcW w:w="1743" w:type="dxa"/>
          </w:tcPr>
          <w:p w14:paraId="5BFB7DE4"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F437F1F" wp14:editId="6B70B6DB">
                  <wp:extent cx="438912" cy="438912"/>
                  <wp:effectExtent l="0" t="0" r="0" b="0"/>
                  <wp:docPr id="25" name="Picture 25" descr="Icon for Goal 2 - pedestrian, bicycle, bus, and automobile symbol. Goal 2  is consistent with Planning Fac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5A196FB0"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E23CD4B" wp14:editId="1E879914">
                  <wp:extent cx="455049" cy="438912"/>
                  <wp:effectExtent l="0" t="0" r="0" b="0"/>
                  <wp:docPr id="58" name="Picture 58" descr="Icon for Goal 3 - symbol of trees and forest. Goal 3 is consistent with Planning Fac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1CDEA74E"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3085E25" wp14:editId="03108F08">
                  <wp:extent cx="463640" cy="438912"/>
                  <wp:effectExtent l="0" t="0" r="0" b="0"/>
                  <wp:docPr id="81" name="Picture 81" descr="Icon for Goal 4 - symbol of tall buildings with a truck, airplane, and dollar sign. Goal 4 is consistent with Planning Facto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24C5122F"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p>
        </w:tc>
      </w:tr>
      <w:tr w:rsidR="00DC0AB2" w14:paraId="711CFA36" w14:textId="77777777" w:rsidTr="00DC0AB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8" w:type="dxa"/>
          </w:tcPr>
          <w:p w14:paraId="300D5B44" w14:textId="77777777" w:rsidR="00DC0AB2" w:rsidRPr="002E20F9" w:rsidRDefault="00DC0AB2" w:rsidP="00E53C70">
            <w:pPr>
              <w:ind w:left="240" w:hanging="240"/>
              <w:jc w:val="left"/>
              <w:rPr>
                <w:sz w:val="22"/>
                <w:szCs w:val="22"/>
              </w:rPr>
            </w:pPr>
            <w:r>
              <w:rPr>
                <w:b/>
                <w:sz w:val="22"/>
                <w:szCs w:val="22"/>
              </w:rPr>
              <w:t xml:space="preserve">5 - </w:t>
            </w:r>
            <w:r w:rsidRPr="002E20F9">
              <w:rPr>
                <w:b/>
                <w:sz w:val="22"/>
                <w:szCs w:val="22"/>
              </w:rPr>
              <w:t>Improve Quality of Life, Environment, Energy Conservation, and Plan Consistency</w:t>
            </w:r>
          </w:p>
        </w:tc>
        <w:tc>
          <w:tcPr>
            <w:tcW w:w="1778" w:type="dxa"/>
          </w:tcPr>
          <w:p w14:paraId="0B731ECA"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743" w:type="dxa"/>
          </w:tcPr>
          <w:p w14:paraId="5A70F21D"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D4BD45D" wp14:editId="511EBEF1">
                  <wp:extent cx="438912" cy="438912"/>
                  <wp:effectExtent l="0" t="0" r="0" b="0"/>
                  <wp:docPr id="28" name="Picture 28" descr="Icon for Goal 2 - pedestrian, bicycle, bus, and automobile symbol. Goal 2  is consistent with Planning Fact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3A052E5C"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38FF526" wp14:editId="64BC8539">
                  <wp:extent cx="455049" cy="438912"/>
                  <wp:effectExtent l="0" t="0" r="0" b="0"/>
                  <wp:docPr id="67" name="Picture 67" descr="Icon for Goal 3 - symbol of trees and forest. Goal 3 is consistent with Planning Facto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73D04181"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308" w:type="dxa"/>
          </w:tcPr>
          <w:p w14:paraId="176DFA03"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r>
      <w:tr w:rsidR="00DC0AB2" w14:paraId="0D7F03FB" w14:textId="77777777" w:rsidTr="00DC0AB2">
        <w:trPr>
          <w:trHeight w:val="504"/>
        </w:trPr>
        <w:tc>
          <w:tcPr>
            <w:cnfStyle w:val="001000000000" w:firstRow="0" w:lastRow="0" w:firstColumn="1" w:lastColumn="0" w:oddVBand="0" w:evenVBand="0" w:oddHBand="0" w:evenHBand="0" w:firstRowFirstColumn="0" w:firstRowLastColumn="0" w:lastRowFirstColumn="0" w:lastRowLastColumn="0"/>
            <w:tcW w:w="5718" w:type="dxa"/>
          </w:tcPr>
          <w:p w14:paraId="7FB7E180" w14:textId="77777777" w:rsidR="00DC0AB2" w:rsidRPr="002E20F9" w:rsidRDefault="00DC0AB2" w:rsidP="00DC0AB2">
            <w:pPr>
              <w:jc w:val="left"/>
              <w:rPr>
                <w:b/>
                <w:bCs w:val="0"/>
                <w:sz w:val="22"/>
                <w:szCs w:val="22"/>
              </w:rPr>
            </w:pPr>
            <w:r>
              <w:rPr>
                <w:b/>
                <w:bCs w:val="0"/>
                <w:sz w:val="22"/>
                <w:szCs w:val="22"/>
              </w:rPr>
              <w:t xml:space="preserve">6 - </w:t>
            </w:r>
            <w:r w:rsidRPr="002E20F9">
              <w:rPr>
                <w:b/>
                <w:bCs w:val="0"/>
                <w:sz w:val="22"/>
                <w:szCs w:val="22"/>
              </w:rPr>
              <w:t>Integration and Connectivity</w:t>
            </w:r>
          </w:p>
        </w:tc>
        <w:tc>
          <w:tcPr>
            <w:tcW w:w="1778" w:type="dxa"/>
          </w:tcPr>
          <w:p w14:paraId="4C52DD51"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rPr>
                <w:sz w:val="22"/>
                <w:szCs w:val="22"/>
              </w:rPr>
            </w:pPr>
          </w:p>
        </w:tc>
        <w:tc>
          <w:tcPr>
            <w:tcW w:w="1743" w:type="dxa"/>
          </w:tcPr>
          <w:p w14:paraId="220142F8"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F4FD46B" wp14:editId="2494D840">
                  <wp:extent cx="438912" cy="438912"/>
                  <wp:effectExtent l="0" t="0" r="0" b="0"/>
                  <wp:docPr id="29" name="Picture 29" descr="Icon for Goal 2 - pedestrian, bicycle, bus, and automobile symbol. Goal 2  is consistent with Planning Fac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2572F611"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D38DEBF" wp14:editId="09C63AE1">
                  <wp:extent cx="455049" cy="438912"/>
                  <wp:effectExtent l="0" t="0" r="0" b="0"/>
                  <wp:docPr id="68" name="Picture 68" descr="Icon for Goal 3 - symbol of trees and forest. Goal 3 is consistent with Planning Fac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4656B913"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4CD7606" wp14:editId="29358512">
                  <wp:extent cx="463640" cy="438912"/>
                  <wp:effectExtent l="0" t="0" r="0" b="0"/>
                  <wp:docPr id="82" name="Picture 82" descr="Icon for Goal 4 - symbol of tall buildings with a truck, airplane, and dollar sign. Goal 4 is consistent with Planning Fac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0806F203"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53EC28F" wp14:editId="53BA9235">
                  <wp:extent cx="402494" cy="438912"/>
                  <wp:effectExtent l="0" t="0" r="0" b="0"/>
                  <wp:docPr id="33" name="Picture 33" descr="Icon for Goal 5 - Key and Shield symbol. Goal 5 is consistent with Planning Fac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0AB2" w14:paraId="6AAFCD37" w14:textId="77777777" w:rsidTr="00DC0AB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8" w:type="dxa"/>
          </w:tcPr>
          <w:p w14:paraId="5CC87213" w14:textId="77777777" w:rsidR="00DC0AB2" w:rsidRPr="002E20F9" w:rsidRDefault="00DC0AB2" w:rsidP="00DC0AB2">
            <w:pPr>
              <w:jc w:val="left"/>
              <w:rPr>
                <w:b/>
                <w:bCs w:val="0"/>
                <w:sz w:val="22"/>
                <w:szCs w:val="22"/>
              </w:rPr>
            </w:pPr>
            <w:r>
              <w:rPr>
                <w:b/>
                <w:bCs w:val="0"/>
                <w:sz w:val="22"/>
                <w:szCs w:val="22"/>
              </w:rPr>
              <w:t xml:space="preserve">7 - </w:t>
            </w:r>
            <w:r w:rsidRPr="002E20F9">
              <w:rPr>
                <w:b/>
                <w:bCs w:val="0"/>
                <w:sz w:val="22"/>
                <w:szCs w:val="22"/>
              </w:rPr>
              <w:t>System Management</w:t>
            </w:r>
          </w:p>
        </w:tc>
        <w:tc>
          <w:tcPr>
            <w:tcW w:w="1778" w:type="dxa"/>
          </w:tcPr>
          <w:p w14:paraId="10CD1E18"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787E62D" wp14:editId="73962DE7">
                  <wp:extent cx="411480" cy="441515"/>
                  <wp:effectExtent l="0" t="0" r="0" b="0"/>
                  <wp:docPr id="46" name="Picture 46" descr="Icon for Goal 1 - Stopwatch symbol. Goal 1 is consistent with Planning Facto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 cy="441515"/>
                          </a:xfrm>
                          <a:prstGeom prst="rect">
                            <a:avLst/>
                          </a:prstGeom>
                          <a:noFill/>
                          <a:ln>
                            <a:noFill/>
                          </a:ln>
                        </pic:spPr>
                      </pic:pic>
                    </a:graphicData>
                  </a:graphic>
                </wp:inline>
              </w:drawing>
            </w:r>
          </w:p>
        </w:tc>
        <w:tc>
          <w:tcPr>
            <w:tcW w:w="1743" w:type="dxa"/>
          </w:tcPr>
          <w:p w14:paraId="2808345F"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452" w:type="dxa"/>
          </w:tcPr>
          <w:p w14:paraId="5DCDD615"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487" w:type="dxa"/>
          </w:tcPr>
          <w:p w14:paraId="3C9ADEF6"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36BE3C9" wp14:editId="3D0E9360">
                  <wp:extent cx="463640" cy="438912"/>
                  <wp:effectExtent l="0" t="0" r="0" b="0"/>
                  <wp:docPr id="83" name="Picture 83" descr="Icon for Goal 4 - symbol of tall buildings with a truck, airplane, and dollar sign. Goal 4 is consistent with Planning Facto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1C685C76"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3389F4A" wp14:editId="5E43DCC8">
                  <wp:extent cx="402494" cy="438912"/>
                  <wp:effectExtent l="0" t="0" r="0" b="0"/>
                  <wp:docPr id="32" name="Picture 32" descr="Icon for Goal 5 - Key and Shield symbol. Goal 5 is consistent with Planning Facto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0AB2" w14:paraId="465FCF84" w14:textId="77777777" w:rsidTr="00DC0AB2">
        <w:trPr>
          <w:trHeight w:val="401"/>
        </w:trPr>
        <w:tc>
          <w:tcPr>
            <w:cnfStyle w:val="001000000000" w:firstRow="0" w:lastRow="0" w:firstColumn="1" w:lastColumn="0" w:oddVBand="0" w:evenVBand="0" w:oddHBand="0" w:evenHBand="0" w:firstRowFirstColumn="0" w:firstRowLastColumn="0" w:lastRowFirstColumn="0" w:lastRowLastColumn="0"/>
            <w:tcW w:w="5718" w:type="dxa"/>
          </w:tcPr>
          <w:p w14:paraId="7560B994" w14:textId="77777777" w:rsidR="00DC0AB2" w:rsidRPr="002E20F9" w:rsidRDefault="00DC0AB2" w:rsidP="00DC0AB2">
            <w:pPr>
              <w:jc w:val="left"/>
              <w:rPr>
                <w:b/>
                <w:bCs w:val="0"/>
                <w:sz w:val="22"/>
                <w:szCs w:val="22"/>
              </w:rPr>
            </w:pPr>
            <w:r>
              <w:rPr>
                <w:b/>
                <w:bCs w:val="0"/>
                <w:sz w:val="22"/>
                <w:szCs w:val="22"/>
              </w:rPr>
              <w:t xml:space="preserve">8 - </w:t>
            </w:r>
            <w:r w:rsidRPr="002E20F9">
              <w:rPr>
                <w:b/>
                <w:bCs w:val="0"/>
                <w:sz w:val="22"/>
                <w:szCs w:val="22"/>
              </w:rPr>
              <w:t>Preservation of Existing Transportation System</w:t>
            </w:r>
          </w:p>
        </w:tc>
        <w:tc>
          <w:tcPr>
            <w:tcW w:w="1778" w:type="dxa"/>
          </w:tcPr>
          <w:p w14:paraId="1ABC539C"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C79CB15" wp14:editId="1770CA16">
                  <wp:extent cx="411480" cy="441515"/>
                  <wp:effectExtent l="0" t="0" r="0" b="0"/>
                  <wp:docPr id="47" name="Picture 47" descr="Icon for Goal 1 - Stopwatch symbol. Goal 1 is consistent with Planning Facto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 cy="441515"/>
                          </a:xfrm>
                          <a:prstGeom prst="rect">
                            <a:avLst/>
                          </a:prstGeom>
                          <a:noFill/>
                          <a:ln>
                            <a:noFill/>
                          </a:ln>
                        </pic:spPr>
                      </pic:pic>
                    </a:graphicData>
                  </a:graphic>
                </wp:inline>
              </w:drawing>
            </w:r>
          </w:p>
        </w:tc>
        <w:tc>
          <w:tcPr>
            <w:tcW w:w="1743" w:type="dxa"/>
          </w:tcPr>
          <w:p w14:paraId="45E0506D"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p>
        </w:tc>
        <w:tc>
          <w:tcPr>
            <w:tcW w:w="1452" w:type="dxa"/>
          </w:tcPr>
          <w:p w14:paraId="497A4DBF"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p>
        </w:tc>
        <w:tc>
          <w:tcPr>
            <w:tcW w:w="1487" w:type="dxa"/>
          </w:tcPr>
          <w:p w14:paraId="740584A8"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D055F5E" wp14:editId="32288DE3">
                  <wp:extent cx="463640" cy="438912"/>
                  <wp:effectExtent l="0" t="0" r="0" b="0"/>
                  <wp:docPr id="84" name="Picture 84" descr="Icon for Goal 4 - symbol of tall buildings with a truck, airplane, and dollar sign. Goal 4 is consistent with Planning Facto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12BF0CEE"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p>
        </w:tc>
      </w:tr>
      <w:tr w:rsidR="00DC0AB2" w14:paraId="03CE07F3" w14:textId="77777777" w:rsidTr="00DC0AB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718" w:type="dxa"/>
          </w:tcPr>
          <w:p w14:paraId="64A8D89D" w14:textId="77777777" w:rsidR="00DC0AB2" w:rsidRPr="002E20F9" w:rsidRDefault="00DC0AB2" w:rsidP="00DC0AB2">
            <w:pPr>
              <w:jc w:val="left"/>
              <w:rPr>
                <w:sz w:val="22"/>
                <w:szCs w:val="22"/>
              </w:rPr>
            </w:pPr>
            <w:r>
              <w:rPr>
                <w:b/>
                <w:sz w:val="22"/>
                <w:szCs w:val="22"/>
              </w:rPr>
              <w:t xml:space="preserve">9 - </w:t>
            </w:r>
            <w:r w:rsidRPr="002E20F9">
              <w:rPr>
                <w:b/>
                <w:sz w:val="22"/>
                <w:szCs w:val="22"/>
              </w:rPr>
              <w:t>Improve Resiliency and Reliability</w:t>
            </w:r>
            <w:r w:rsidRPr="002E20F9">
              <w:rPr>
                <w:sz w:val="22"/>
                <w:szCs w:val="22"/>
              </w:rPr>
              <w:t xml:space="preserve"> </w:t>
            </w:r>
          </w:p>
        </w:tc>
        <w:tc>
          <w:tcPr>
            <w:tcW w:w="1778" w:type="dxa"/>
          </w:tcPr>
          <w:p w14:paraId="3C8ADAD3"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8D81727" wp14:editId="74FD1D43">
                  <wp:extent cx="411480" cy="441515"/>
                  <wp:effectExtent l="0" t="0" r="0" b="0"/>
                  <wp:docPr id="48" name="Picture 48" descr="Icon for Goal 1 - Stopwatch symbol. Goal 1 is consistent with Planning Facto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 cy="441515"/>
                          </a:xfrm>
                          <a:prstGeom prst="rect">
                            <a:avLst/>
                          </a:prstGeom>
                          <a:noFill/>
                          <a:ln>
                            <a:noFill/>
                          </a:ln>
                        </pic:spPr>
                      </pic:pic>
                    </a:graphicData>
                  </a:graphic>
                </wp:inline>
              </w:drawing>
            </w:r>
          </w:p>
        </w:tc>
        <w:tc>
          <w:tcPr>
            <w:tcW w:w="1743" w:type="dxa"/>
          </w:tcPr>
          <w:p w14:paraId="35F997AF"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452" w:type="dxa"/>
          </w:tcPr>
          <w:p w14:paraId="433CF5E8"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D589B56" wp14:editId="3B4BFFCB">
                  <wp:extent cx="455049" cy="438912"/>
                  <wp:effectExtent l="0" t="0" r="0" b="0"/>
                  <wp:docPr id="69" name="Picture 69" descr="Icon for Goal 3 - symbol of trees and forest. Goal 3 is consistent with Planning Facto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14B29D40"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p>
        </w:tc>
        <w:tc>
          <w:tcPr>
            <w:tcW w:w="1308" w:type="dxa"/>
          </w:tcPr>
          <w:p w14:paraId="23475D2B" w14:textId="77777777" w:rsidR="00DC0AB2" w:rsidRPr="00EF6164" w:rsidRDefault="00DC0AB2" w:rsidP="00DC0AB2">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DA0E882" wp14:editId="5104B44B">
                  <wp:extent cx="402494" cy="438912"/>
                  <wp:effectExtent l="0" t="0" r="0" b="0"/>
                  <wp:docPr id="31" name="Picture 31" descr="Icon for Goal 5 - Key and Shield symbol. Goal 5 is consistent with Planning Facto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94" cy="438912"/>
                          </a:xfrm>
                          <a:prstGeom prst="rect">
                            <a:avLst/>
                          </a:prstGeom>
                          <a:noFill/>
                          <a:ln>
                            <a:noFill/>
                          </a:ln>
                        </pic:spPr>
                      </pic:pic>
                    </a:graphicData>
                  </a:graphic>
                </wp:inline>
              </w:drawing>
            </w:r>
          </w:p>
        </w:tc>
      </w:tr>
      <w:tr w:rsidR="00DC0AB2" w14:paraId="6BEE76ED" w14:textId="77777777" w:rsidTr="00DC0AB2">
        <w:trPr>
          <w:trHeight w:val="401"/>
        </w:trPr>
        <w:tc>
          <w:tcPr>
            <w:cnfStyle w:val="001000000000" w:firstRow="0" w:lastRow="0" w:firstColumn="1" w:lastColumn="0" w:oddVBand="0" w:evenVBand="0" w:oddHBand="0" w:evenHBand="0" w:firstRowFirstColumn="0" w:firstRowLastColumn="0" w:lastRowFirstColumn="0" w:lastRowLastColumn="0"/>
            <w:tcW w:w="5718" w:type="dxa"/>
          </w:tcPr>
          <w:p w14:paraId="1213BA24" w14:textId="77777777" w:rsidR="00DC0AB2" w:rsidRPr="002E20F9" w:rsidRDefault="00DC0AB2" w:rsidP="00DC0AB2">
            <w:pPr>
              <w:jc w:val="left"/>
              <w:rPr>
                <w:sz w:val="22"/>
                <w:szCs w:val="22"/>
              </w:rPr>
            </w:pPr>
            <w:r>
              <w:rPr>
                <w:b/>
                <w:sz w:val="22"/>
                <w:szCs w:val="22"/>
              </w:rPr>
              <w:t xml:space="preserve">10 - </w:t>
            </w:r>
            <w:r w:rsidRPr="002E20F9">
              <w:rPr>
                <w:b/>
                <w:sz w:val="22"/>
                <w:szCs w:val="22"/>
              </w:rPr>
              <w:t>Enhance Travel and Tourism</w:t>
            </w:r>
          </w:p>
        </w:tc>
        <w:tc>
          <w:tcPr>
            <w:tcW w:w="1778" w:type="dxa"/>
          </w:tcPr>
          <w:p w14:paraId="19D8A7C9"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p>
        </w:tc>
        <w:tc>
          <w:tcPr>
            <w:tcW w:w="1743" w:type="dxa"/>
          </w:tcPr>
          <w:p w14:paraId="27A9800B"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C857ED5" wp14:editId="685F8632">
                  <wp:extent cx="438912" cy="438912"/>
                  <wp:effectExtent l="0" t="0" r="0" b="0"/>
                  <wp:docPr id="30" name="Picture 30" descr="Icon for Goal 2 - pedestrian, bicycle, bus, and automobile symbol. Goal 2  is consistent with Planning Fac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1452" w:type="dxa"/>
          </w:tcPr>
          <w:p w14:paraId="2CA1FE6A"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3AC1DAE" wp14:editId="6CFB7D2A">
                  <wp:extent cx="455049" cy="438912"/>
                  <wp:effectExtent l="0" t="0" r="0" b="0"/>
                  <wp:docPr id="70" name="Picture 70" descr="Icon for Goal 3 - symbol of trees and forest. Goal 3 is consistent with Planning Fac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049" cy="438912"/>
                          </a:xfrm>
                          <a:prstGeom prst="rect">
                            <a:avLst/>
                          </a:prstGeom>
                          <a:noFill/>
                          <a:ln>
                            <a:noFill/>
                          </a:ln>
                        </pic:spPr>
                      </pic:pic>
                    </a:graphicData>
                  </a:graphic>
                </wp:inline>
              </w:drawing>
            </w:r>
          </w:p>
        </w:tc>
        <w:tc>
          <w:tcPr>
            <w:tcW w:w="1487" w:type="dxa"/>
          </w:tcPr>
          <w:p w14:paraId="5DA9E8DF"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6FDB61D" wp14:editId="4E4021C5">
                  <wp:extent cx="463640" cy="438912"/>
                  <wp:effectExtent l="0" t="0" r="0" b="0"/>
                  <wp:docPr id="71" name="Picture 71" descr="Icon for Goal 4 - symbol of tall buildings with a truck, airplane, and dollar sign. Goal 4 is consistent with Planning Fac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640" cy="438912"/>
                          </a:xfrm>
                          <a:prstGeom prst="rect">
                            <a:avLst/>
                          </a:prstGeom>
                          <a:noFill/>
                          <a:ln>
                            <a:noFill/>
                          </a:ln>
                        </pic:spPr>
                      </pic:pic>
                    </a:graphicData>
                  </a:graphic>
                </wp:inline>
              </w:drawing>
            </w:r>
          </w:p>
        </w:tc>
        <w:tc>
          <w:tcPr>
            <w:tcW w:w="1308" w:type="dxa"/>
          </w:tcPr>
          <w:p w14:paraId="5A578DF9" w14:textId="77777777" w:rsidR="00DC0AB2" w:rsidRPr="00EF6164" w:rsidRDefault="00DC0AB2" w:rsidP="00DC0AB2">
            <w:pPr>
              <w:cnfStyle w:val="000000000000" w:firstRow="0" w:lastRow="0" w:firstColumn="0" w:lastColumn="0" w:oddVBand="0" w:evenVBand="0" w:oddHBand="0" w:evenHBand="0" w:firstRowFirstColumn="0" w:firstRowLastColumn="0" w:lastRowFirstColumn="0" w:lastRowLastColumn="0"/>
            </w:pPr>
          </w:p>
        </w:tc>
      </w:tr>
      <w:bookmarkEnd w:id="24"/>
    </w:tbl>
    <w:p w14:paraId="36554A66" w14:textId="77777777" w:rsidR="00DC0AB2" w:rsidRDefault="00DC0AB2" w:rsidP="00DC0AB2">
      <w:pPr>
        <w:sectPr w:rsidR="00DC0AB2" w:rsidSect="001E3CDC">
          <w:headerReference w:type="default" r:id="rId26"/>
          <w:footerReference w:type="default" r:id="rId27"/>
          <w:pgSz w:w="15840" w:h="12240" w:orient="landscape" w:code="1"/>
          <w:pgMar w:top="1584" w:right="1800" w:bottom="1440" w:left="1152" w:header="720" w:footer="720" w:gutter="0"/>
          <w:pgNumType w:chapStyle="1"/>
          <w:cols w:space="720"/>
          <w:docGrid w:linePitch="360"/>
        </w:sectPr>
      </w:pPr>
    </w:p>
    <w:p w14:paraId="0113FEE7" w14:textId="77777777" w:rsidR="00DC0AB2" w:rsidRPr="00CD6C73" w:rsidRDefault="00DC0AB2" w:rsidP="00D35030">
      <w:pPr>
        <w:pStyle w:val="Heading2"/>
      </w:pPr>
      <w:bookmarkStart w:id="25" w:name="_Toc22806860"/>
      <w:bookmarkStart w:id="26" w:name="_Toc54875818"/>
      <w:bookmarkStart w:id="27" w:name="_Toc58404254"/>
      <w:bookmarkStart w:id="28" w:name="_Toc22806864"/>
      <w:bookmarkStart w:id="29" w:name="_Toc53674893"/>
      <w:r w:rsidRPr="00CD6C73">
        <w:lastRenderedPageBreak/>
        <w:t>Consistency with Comprehensive Plans</w:t>
      </w:r>
      <w:bookmarkEnd w:id="25"/>
      <w:bookmarkEnd w:id="26"/>
      <w:bookmarkEnd w:id="27"/>
    </w:p>
    <w:p w14:paraId="7726A135" w14:textId="78A99DD5" w:rsidR="00DC0AB2" w:rsidRPr="00C831C5" w:rsidRDefault="00DC0AB2" w:rsidP="00DC0AB2">
      <w:pPr>
        <w:autoSpaceDE w:val="0"/>
        <w:autoSpaceDN w:val="0"/>
        <w:adjustRightInd w:val="0"/>
        <w:spacing w:line="240" w:lineRule="auto"/>
        <w:rPr>
          <w:highlight w:val="yellow"/>
        </w:rPr>
      </w:pPr>
      <w:r>
        <w:t>A review of local comprehensive plans was conducted</w:t>
      </w:r>
      <w:r w:rsidR="007514B8">
        <w:t xml:space="preserve"> to ensure that the </w:t>
      </w:r>
      <w:r>
        <w:t>LRTP</w:t>
      </w:r>
      <w:r w:rsidRPr="002507A9">
        <w:t xml:space="preserve"> goals align with the local comprehensive plans</w:t>
      </w:r>
      <w:r w:rsidR="007514B8">
        <w:t xml:space="preserve"> and expectations for growth</w:t>
      </w:r>
      <w:r>
        <w:t>.</w:t>
      </w:r>
      <w:r w:rsidRPr="002507A9">
        <w:t xml:space="preserve"> </w:t>
      </w:r>
      <w:r w:rsidRPr="00781052">
        <w:rPr>
          <w:b/>
          <w:bCs/>
        </w:rPr>
        <w:fldChar w:fldCharType="begin"/>
      </w:r>
      <w:r w:rsidRPr="00781052">
        <w:rPr>
          <w:b/>
          <w:bCs/>
        </w:rPr>
        <w:instrText xml:space="preserve"> REF _Ref22726548 \h  \* MERGEFORMAT </w:instrText>
      </w:r>
      <w:r w:rsidRPr="00781052">
        <w:rPr>
          <w:b/>
          <w:bCs/>
        </w:rPr>
      </w:r>
      <w:r w:rsidRPr="00781052">
        <w:rPr>
          <w:b/>
          <w:bCs/>
        </w:rPr>
        <w:fldChar w:fldCharType="separate"/>
      </w:r>
      <w:r w:rsidR="00C414CF" w:rsidRPr="00781052">
        <w:rPr>
          <w:b/>
          <w:bCs/>
        </w:rPr>
        <w:t>Table 2</w:t>
      </w:r>
      <w:r w:rsidR="00C414CF" w:rsidRPr="00781052">
        <w:rPr>
          <w:b/>
          <w:bCs/>
        </w:rPr>
        <w:noBreakHyphen/>
        <w:t>3</w:t>
      </w:r>
      <w:r w:rsidRPr="00781052">
        <w:rPr>
          <w:b/>
          <w:bCs/>
        </w:rPr>
        <w:fldChar w:fldCharType="end"/>
      </w:r>
      <w:r w:rsidRPr="00CD3523">
        <w:t xml:space="preserve"> provides a series of representative objectives and policies from the adopted Comprehensive Plans of Charlotte County and the City of Punta Gorda relative to the Goals of the 2045 LRTP.</w:t>
      </w:r>
      <w:r w:rsidRPr="00C831C5">
        <w:rPr>
          <w:highlight w:val="yellow"/>
        </w:rPr>
        <w:t xml:space="preserve"> </w:t>
      </w:r>
    </w:p>
    <w:p w14:paraId="20035E6D" w14:textId="1A0EC772" w:rsidR="00DC0AB2" w:rsidRPr="00CD3523" w:rsidRDefault="00DC0AB2" w:rsidP="00DC0AB2">
      <w:pPr>
        <w:pStyle w:val="Caption"/>
      </w:pPr>
      <w:bookmarkStart w:id="30" w:name="_Ref22726548"/>
      <w:bookmarkStart w:id="31" w:name="_Toc22806887"/>
      <w:bookmarkStart w:id="32" w:name="_Toc58404309"/>
      <w:r w:rsidRPr="00CD3523">
        <w:t xml:space="preserve">Table </w:t>
      </w:r>
      <w:r w:rsidR="00814D5A">
        <w:fldChar w:fldCharType="begin"/>
      </w:r>
      <w:r w:rsidR="00814D5A">
        <w:instrText xml:space="preserve"> STYLEREF 1 \s </w:instrText>
      </w:r>
      <w:r w:rsidR="00814D5A">
        <w:fldChar w:fldCharType="separate"/>
      </w:r>
      <w:r w:rsidR="00E84714">
        <w:rPr>
          <w:noProof/>
        </w:rPr>
        <w:t>2</w:t>
      </w:r>
      <w:r w:rsidR="00814D5A">
        <w:rPr>
          <w:noProof/>
        </w:rPr>
        <w:fldChar w:fldCharType="end"/>
      </w:r>
      <w:r w:rsidR="00E84714">
        <w:noBreakHyphen/>
      </w:r>
      <w:r w:rsidR="00814D5A">
        <w:fldChar w:fldCharType="begin"/>
      </w:r>
      <w:r w:rsidR="00814D5A">
        <w:instrText xml:space="preserve"> SEQ Table \* ARABIC \s 1 </w:instrText>
      </w:r>
      <w:r w:rsidR="00814D5A">
        <w:fldChar w:fldCharType="separate"/>
      </w:r>
      <w:r w:rsidR="00E84714">
        <w:rPr>
          <w:noProof/>
        </w:rPr>
        <w:t>3</w:t>
      </w:r>
      <w:r w:rsidR="00814D5A">
        <w:rPr>
          <w:noProof/>
        </w:rPr>
        <w:fldChar w:fldCharType="end"/>
      </w:r>
      <w:bookmarkEnd w:id="30"/>
      <w:r w:rsidRPr="00CD3523">
        <w:t>: Matrix of 2045 LRTP Goals and Comprehensive Plan Policies</w:t>
      </w:r>
      <w:bookmarkEnd w:id="31"/>
      <w:bookmarkEnd w:id="32"/>
    </w:p>
    <w:tbl>
      <w:tblPr>
        <w:tblStyle w:val="GridTable4-Accent5"/>
        <w:tblW w:w="9360" w:type="dxa"/>
        <w:tblLook w:val="04A0" w:firstRow="1" w:lastRow="0" w:firstColumn="1" w:lastColumn="0" w:noHBand="0" w:noVBand="1"/>
      </w:tblPr>
      <w:tblGrid>
        <w:gridCol w:w="1609"/>
        <w:gridCol w:w="1596"/>
        <w:gridCol w:w="1596"/>
        <w:gridCol w:w="1506"/>
        <w:gridCol w:w="1500"/>
        <w:gridCol w:w="1553"/>
      </w:tblGrid>
      <w:tr w:rsidR="00DC0AB2" w:rsidRPr="00CD3523" w14:paraId="47442266" w14:textId="77777777" w:rsidTr="00DC0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vAlign w:val="center"/>
          </w:tcPr>
          <w:p w14:paraId="3C4A3777" w14:textId="77777777" w:rsidR="00DC0AB2" w:rsidRPr="00CD3523" w:rsidRDefault="00DC0AB2" w:rsidP="00DC0AB2">
            <w:pPr>
              <w:jc w:val="center"/>
              <w:rPr>
                <w:color w:val="auto"/>
                <w:sz w:val="20"/>
                <w:szCs w:val="20"/>
              </w:rPr>
            </w:pPr>
            <w:r w:rsidRPr="00CD3523">
              <w:rPr>
                <w:color w:val="auto"/>
                <w:sz w:val="20"/>
                <w:szCs w:val="20"/>
              </w:rPr>
              <w:t>Comprehensive Plan Element</w:t>
            </w:r>
          </w:p>
        </w:tc>
        <w:tc>
          <w:tcPr>
            <w:tcW w:w="1584" w:type="dxa"/>
            <w:vAlign w:val="center"/>
          </w:tcPr>
          <w:p w14:paraId="063EAF18" w14:textId="77777777" w:rsidR="00DC0AB2" w:rsidRPr="00CD3523" w:rsidRDefault="00DC0AB2" w:rsidP="00DC0AB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1:</w:t>
            </w:r>
          </w:p>
        </w:tc>
        <w:tc>
          <w:tcPr>
            <w:tcW w:w="1584" w:type="dxa"/>
            <w:vAlign w:val="center"/>
          </w:tcPr>
          <w:p w14:paraId="2DCFDD8C" w14:textId="77777777" w:rsidR="00DC0AB2" w:rsidRPr="00CD3523" w:rsidRDefault="00DC0AB2" w:rsidP="00DC0AB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2:</w:t>
            </w:r>
          </w:p>
        </w:tc>
        <w:tc>
          <w:tcPr>
            <w:tcW w:w="1494" w:type="dxa"/>
            <w:vAlign w:val="center"/>
          </w:tcPr>
          <w:p w14:paraId="1A7315AF" w14:textId="77777777" w:rsidR="00DC0AB2" w:rsidRPr="00CD3523" w:rsidRDefault="00DC0AB2" w:rsidP="00DC0AB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3:</w:t>
            </w:r>
          </w:p>
        </w:tc>
        <w:tc>
          <w:tcPr>
            <w:tcW w:w="1488" w:type="dxa"/>
            <w:vAlign w:val="center"/>
          </w:tcPr>
          <w:p w14:paraId="4C139B89" w14:textId="77777777" w:rsidR="00DC0AB2" w:rsidRPr="00CD3523" w:rsidRDefault="00DC0AB2" w:rsidP="00DC0AB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4:</w:t>
            </w:r>
          </w:p>
        </w:tc>
        <w:tc>
          <w:tcPr>
            <w:tcW w:w="1541" w:type="dxa"/>
            <w:vAlign w:val="center"/>
          </w:tcPr>
          <w:p w14:paraId="2742C31E" w14:textId="77777777" w:rsidR="00DC0AB2" w:rsidRPr="00CD3523" w:rsidRDefault="00DC0AB2" w:rsidP="00DC0AB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CD3523">
              <w:rPr>
                <w:color w:val="auto"/>
                <w:sz w:val="20"/>
                <w:szCs w:val="20"/>
              </w:rPr>
              <w:t>LRTP Goal 5:</w:t>
            </w:r>
          </w:p>
        </w:tc>
      </w:tr>
      <w:tr w:rsidR="00DC0AB2" w:rsidRPr="00CD3523" w14:paraId="0211E441" w14:textId="77777777" w:rsidTr="00DC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1BE88E5B" w14:textId="77777777" w:rsidR="00DC0AB2" w:rsidRPr="00CD3523" w:rsidRDefault="00DC0AB2" w:rsidP="00E53C70">
            <w:pPr>
              <w:jc w:val="center"/>
              <w:rPr>
                <w:sz w:val="20"/>
                <w:szCs w:val="20"/>
              </w:rPr>
            </w:pPr>
            <w:r w:rsidRPr="00CD3523">
              <w:rPr>
                <w:sz w:val="20"/>
                <w:szCs w:val="20"/>
              </w:rPr>
              <w:t>Charlotte County Transportation Element</w:t>
            </w:r>
          </w:p>
        </w:tc>
        <w:tc>
          <w:tcPr>
            <w:tcW w:w="1584" w:type="dxa"/>
          </w:tcPr>
          <w:p w14:paraId="43A9F0BB"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1.1.1</w:t>
            </w:r>
          </w:p>
          <w:p w14:paraId="69850E32"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1.2.4</w:t>
            </w:r>
          </w:p>
          <w:p w14:paraId="307E9352"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1.2.5</w:t>
            </w:r>
          </w:p>
          <w:p w14:paraId="02E66DA3"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2.3</w:t>
            </w:r>
          </w:p>
          <w:p w14:paraId="5D08A635"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5.1</w:t>
            </w:r>
          </w:p>
        </w:tc>
        <w:tc>
          <w:tcPr>
            <w:tcW w:w="1584" w:type="dxa"/>
          </w:tcPr>
          <w:p w14:paraId="2FDD2E9A"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1.2.1</w:t>
            </w:r>
          </w:p>
          <w:p w14:paraId="53519147"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2.6.4</w:t>
            </w:r>
          </w:p>
          <w:p w14:paraId="7B3F27A2"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3.1</w:t>
            </w:r>
          </w:p>
        </w:tc>
        <w:tc>
          <w:tcPr>
            <w:tcW w:w="1494" w:type="dxa"/>
          </w:tcPr>
          <w:p w14:paraId="40E05FB2"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1.2.11</w:t>
            </w:r>
          </w:p>
          <w:p w14:paraId="7AC41497"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Objective 2.4</w:t>
            </w:r>
          </w:p>
          <w:p w14:paraId="4F56D865"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2.6</w:t>
            </w:r>
          </w:p>
        </w:tc>
        <w:tc>
          <w:tcPr>
            <w:tcW w:w="1488" w:type="dxa"/>
          </w:tcPr>
          <w:p w14:paraId="51B87820"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1.3</w:t>
            </w:r>
          </w:p>
          <w:p w14:paraId="2CE550DF"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1.5</w:t>
            </w:r>
          </w:p>
          <w:p w14:paraId="745C4E67"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2.3.4</w:t>
            </w:r>
          </w:p>
          <w:p w14:paraId="1438CBFE"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4.1</w:t>
            </w:r>
          </w:p>
        </w:tc>
        <w:tc>
          <w:tcPr>
            <w:tcW w:w="1541" w:type="dxa"/>
          </w:tcPr>
          <w:p w14:paraId="61F68B70"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sidRPr="00CD3523">
              <w:rPr>
                <w:sz w:val="20"/>
                <w:szCs w:val="20"/>
              </w:rPr>
              <w:t>Policy 1.2.2</w:t>
            </w:r>
          </w:p>
          <w:p w14:paraId="4A50426B"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1.2.12</w:t>
            </w:r>
          </w:p>
          <w:p w14:paraId="0410F0F2"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2.10</w:t>
            </w:r>
          </w:p>
          <w:p w14:paraId="18F820E0"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5.2</w:t>
            </w:r>
          </w:p>
        </w:tc>
      </w:tr>
      <w:tr w:rsidR="00DC0AB2" w:rsidRPr="00CD3523" w14:paraId="04159DA2" w14:textId="77777777" w:rsidTr="00DC0AB2">
        <w:tc>
          <w:tcPr>
            <w:cnfStyle w:val="001000000000" w:firstRow="0" w:lastRow="0" w:firstColumn="1" w:lastColumn="0" w:oddVBand="0" w:evenVBand="0" w:oddHBand="0" w:evenHBand="0" w:firstRowFirstColumn="0" w:firstRowLastColumn="0" w:lastRowFirstColumn="0" w:lastRowLastColumn="0"/>
            <w:tcW w:w="1597" w:type="dxa"/>
          </w:tcPr>
          <w:p w14:paraId="036E51E8" w14:textId="77777777" w:rsidR="00DC0AB2" w:rsidRPr="00CD3523" w:rsidRDefault="00DC0AB2" w:rsidP="00E53C70">
            <w:pPr>
              <w:jc w:val="center"/>
              <w:rPr>
                <w:sz w:val="20"/>
                <w:szCs w:val="20"/>
              </w:rPr>
            </w:pPr>
            <w:r w:rsidRPr="00CD3523">
              <w:rPr>
                <w:sz w:val="20"/>
                <w:szCs w:val="20"/>
              </w:rPr>
              <w:t>Charlotte County Future Land Use Element</w:t>
            </w:r>
          </w:p>
        </w:tc>
        <w:tc>
          <w:tcPr>
            <w:tcW w:w="1584" w:type="dxa"/>
          </w:tcPr>
          <w:p w14:paraId="3A48DEEA" w14:textId="77777777" w:rsidR="00DC0AB2" w:rsidRPr="00CD3523" w:rsidRDefault="00DC0AB2" w:rsidP="00004C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1.1.3</w:t>
            </w:r>
          </w:p>
        </w:tc>
        <w:tc>
          <w:tcPr>
            <w:tcW w:w="1584" w:type="dxa"/>
          </w:tcPr>
          <w:p w14:paraId="189C993B" w14:textId="77777777" w:rsidR="00DC0AB2" w:rsidRPr="00CD3523" w:rsidRDefault="00DC0AB2" w:rsidP="00004CF3">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Goal 4</w:t>
            </w:r>
          </w:p>
        </w:tc>
        <w:tc>
          <w:tcPr>
            <w:tcW w:w="1494" w:type="dxa"/>
          </w:tcPr>
          <w:p w14:paraId="4AAF3C02" w14:textId="77777777" w:rsidR="00DC0AB2" w:rsidRPr="00CD3523" w:rsidRDefault="00DC0AB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3523">
              <w:rPr>
                <w:sz w:val="20"/>
                <w:szCs w:val="20"/>
              </w:rPr>
              <w:t>Policy 1.1.1</w:t>
            </w:r>
          </w:p>
          <w:p w14:paraId="3F9DEED2" w14:textId="77777777" w:rsidR="00DC0AB2" w:rsidRPr="00CD3523" w:rsidRDefault="00DC0AB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3523">
              <w:rPr>
                <w:sz w:val="20"/>
                <w:szCs w:val="20"/>
              </w:rPr>
              <w:t>Policy 1.1.5</w:t>
            </w:r>
          </w:p>
          <w:p w14:paraId="28DFBCD1" w14:textId="77777777" w:rsidR="00DC0AB2" w:rsidRPr="00CD3523" w:rsidRDefault="00DC0AB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3523">
              <w:rPr>
                <w:sz w:val="20"/>
                <w:szCs w:val="20"/>
              </w:rPr>
              <w:t>Policy 2.2.2</w:t>
            </w:r>
          </w:p>
        </w:tc>
        <w:tc>
          <w:tcPr>
            <w:tcW w:w="1488" w:type="dxa"/>
          </w:tcPr>
          <w:p w14:paraId="2A5B5F31" w14:textId="77777777" w:rsidR="00DC0AB2" w:rsidRPr="00CD3523" w:rsidRDefault="00DC0AB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Goal 5</w:t>
            </w:r>
          </w:p>
        </w:tc>
        <w:tc>
          <w:tcPr>
            <w:tcW w:w="1541" w:type="dxa"/>
          </w:tcPr>
          <w:p w14:paraId="0E5F964C" w14:textId="77777777" w:rsidR="00DC0AB2" w:rsidRPr="00CD3523" w:rsidRDefault="00DC0AB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2.4.7</w:t>
            </w:r>
          </w:p>
        </w:tc>
      </w:tr>
      <w:tr w:rsidR="00DC0AB2" w:rsidRPr="00CD3523" w14:paraId="0A0F0C9A" w14:textId="77777777" w:rsidTr="00DC0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14:paraId="4C4CEFEC" w14:textId="77777777" w:rsidR="00DC0AB2" w:rsidRPr="00CD3523" w:rsidRDefault="00DC0AB2" w:rsidP="00E53C70">
            <w:pPr>
              <w:jc w:val="center"/>
              <w:rPr>
                <w:sz w:val="20"/>
                <w:szCs w:val="20"/>
              </w:rPr>
            </w:pPr>
            <w:r w:rsidRPr="00CD3523">
              <w:rPr>
                <w:sz w:val="20"/>
                <w:szCs w:val="20"/>
              </w:rPr>
              <w:t>City of Punta Gorda Transportation Element</w:t>
            </w:r>
          </w:p>
        </w:tc>
        <w:tc>
          <w:tcPr>
            <w:tcW w:w="1584" w:type="dxa"/>
          </w:tcPr>
          <w:p w14:paraId="3E9D00AF"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7.2.1.5</w:t>
            </w:r>
          </w:p>
          <w:p w14:paraId="28300C26"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7.2.1.6</w:t>
            </w:r>
          </w:p>
          <w:p w14:paraId="564EC7B9"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7.3.14</w:t>
            </w:r>
          </w:p>
          <w:p w14:paraId="2750EDB5"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84" w:type="dxa"/>
          </w:tcPr>
          <w:p w14:paraId="66BC0900"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7.1.1</w:t>
            </w:r>
          </w:p>
          <w:p w14:paraId="56B23371"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7.2.5.1</w:t>
            </w:r>
          </w:p>
          <w:p w14:paraId="0D6C6C37"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7.3.12</w:t>
            </w:r>
          </w:p>
        </w:tc>
        <w:tc>
          <w:tcPr>
            <w:tcW w:w="1494" w:type="dxa"/>
          </w:tcPr>
          <w:p w14:paraId="13803E9E"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7.1.4</w:t>
            </w:r>
          </w:p>
          <w:p w14:paraId="39EEF590"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Goal 7.3</w:t>
            </w:r>
          </w:p>
        </w:tc>
        <w:tc>
          <w:tcPr>
            <w:tcW w:w="1488" w:type="dxa"/>
          </w:tcPr>
          <w:p w14:paraId="1F4F57B4"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7.1.3</w:t>
            </w:r>
          </w:p>
          <w:p w14:paraId="41E44552"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7.2.1.4</w:t>
            </w:r>
          </w:p>
          <w:p w14:paraId="6D4425B7"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7.2.3</w:t>
            </w:r>
          </w:p>
        </w:tc>
        <w:tc>
          <w:tcPr>
            <w:tcW w:w="1541" w:type="dxa"/>
          </w:tcPr>
          <w:p w14:paraId="6A67CFE5"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Policy 7.2.1.3</w:t>
            </w:r>
          </w:p>
          <w:p w14:paraId="2B9F6C1E" w14:textId="77777777" w:rsidR="00DC0AB2"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 7.2.4</w:t>
            </w:r>
          </w:p>
          <w:p w14:paraId="1E039244" w14:textId="77777777" w:rsidR="00DC0AB2" w:rsidRPr="00CD3523" w:rsidRDefault="00DC0AB2" w:rsidP="00DC0AB2">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Objective7.3.10</w:t>
            </w:r>
          </w:p>
        </w:tc>
      </w:tr>
      <w:tr w:rsidR="00DC0AB2" w:rsidRPr="00CD3523" w14:paraId="6CA77B1E" w14:textId="77777777" w:rsidTr="00DC0AB2">
        <w:tc>
          <w:tcPr>
            <w:cnfStyle w:val="001000000000" w:firstRow="0" w:lastRow="0" w:firstColumn="1" w:lastColumn="0" w:oddVBand="0" w:evenVBand="0" w:oddHBand="0" w:evenHBand="0" w:firstRowFirstColumn="0" w:firstRowLastColumn="0" w:lastRowFirstColumn="0" w:lastRowLastColumn="0"/>
            <w:tcW w:w="1597" w:type="dxa"/>
          </w:tcPr>
          <w:p w14:paraId="7E6337DF" w14:textId="77777777" w:rsidR="00DC0AB2" w:rsidRPr="00CD3523" w:rsidRDefault="00DC0AB2" w:rsidP="00E53C70">
            <w:pPr>
              <w:jc w:val="center"/>
              <w:rPr>
                <w:sz w:val="20"/>
                <w:szCs w:val="20"/>
              </w:rPr>
            </w:pPr>
            <w:r w:rsidRPr="00CD3523">
              <w:rPr>
                <w:sz w:val="20"/>
                <w:szCs w:val="20"/>
              </w:rPr>
              <w:t>City of Punta Gorda Future Land Use Element</w:t>
            </w:r>
          </w:p>
        </w:tc>
        <w:tc>
          <w:tcPr>
            <w:tcW w:w="1584" w:type="dxa"/>
          </w:tcPr>
          <w:p w14:paraId="3F63749A" w14:textId="77777777" w:rsidR="00DC0AB2" w:rsidRDefault="00DC0AB2" w:rsidP="00DC0AB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Objective 1.1.2</w:t>
            </w:r>
          </w:p>
          <w:p w14:paraId="657D04E5" w14:textId="77777777" w:rsidR="00DC0AB2" w:rsidRPr="00CD3523" w:rsidRDefault="00DC0AB2" w:rsidP="00DC0AB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1.1.4.2</w:t>
            </w:r>
          </w:p>
        </w:tc>
        <w:tc>
          <w:tcPr>
            <w:tcW w:w="1584" w:type="dxa"/>
          </w:tcPr>
          <w:p w14:paraId="0831B3F0" w14:textId="77777777" w:rsidR="00DC0AB2" w:rsidRDefault="00DC0AB2" w:rsidP="00DC0AB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1.1.14.2</w:t>
            </w:r>
          </w:p>
          <w:p w14:paraId="75D0C37E" w14:textId="77777777" w:rsidR="00DC0AB2" w:rsidRPr="00CD3523" w:rsidRDefault="00DC0AB2" w:rsidP="00DC0AB2">
            <w:pPr>
              <w:cnfStyle w:val="000000000000" w:firstRow="0" w:lastRow="0" w:firstColumn="0" w:lastColumn="0" w:oddVBand="0" w:evenVBand="0" w:oddHBand="0" w:evenHBand="0" w:firstRowFirstColumn="0" w:firstRowLastColumn="0" w:lastRowFirstColumn="0" w:lastRowLastColumn="0"/>
              <w:rPr>
                <w:sz w:val="20"/>
                <w:szCs w:val="20"/>
              </w:rPr>
            </w:pPr>
          </w:p>
        </w:tc>
        <w:tc>
          <w:tcPr>
            <w:tcW w:w="1494" w:type="dxa"/>
          </w:tcPr>
          <w:p w14:paraId="64E8B9A6" w14:textId="77777777" w:rsidR="00DC0AB2" w:rsidRDefault="00DC0AB2" w:rsidP="00DC0AB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1.1.3.3</w:t>
            </w:r>
          </w:p>
          <w:p w14:paraId="4F26FF54" w14:textId="77777777" w:rsidR="00DC0AB2" w:rsidRPr="00CD3523" w:rsidRDefault="00DC0AB2" w:rsidP="00DC0AB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Objective 1.1.5</w:t>
            </w:r>
          </w:p>
        </w:tc>
        <w:tc>
          <w:tcPr>
            <w:tcW w:w="1488" w:type="dxa"/>
          </w:tcPr>
          <w:p w14:paraId="261E142E" w14:textId="77777777" w:rsidR="00DC0AB2" w:rsidRPr="00CD3523" w:rsidRDefault="00DC0AB2" w:rsidP="00DC0AB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Policy 1.1.4.3</w:t>
            </w:r>
          </w:p>
        </w:tc>
        <w:tc>
          <w:tcPr>
            <w:tcW w:w="1541" w:type="dxa"/>
          </w:tcPr>
          <w:p w14:paraId="6AF8FA4E" w14:textId="77777777" w:rsidR="00DC0AB2" w:rsidRPr="00CD3523" w:rsidRDefault="00DC0AB2" w:rsidP="00DC0AB2">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Complete Streets Resolution</w:t>
            </w:r>
          </w:p>
        </w:tc>
      </w:tr>
    </w:tbl>
    <w:p w14:paraId="702B269B" w14:textId="77777777" w:rsidR="00DC0AB2" w:rsidRDefault="00DC0AB2" w:rsidP="00DC0AB2">
      <w:pPr>
        <w:tabs>
          <w:tab w:val="left" w:pos="3405"/>
        </w:tabs>
      </w:pPr>
      <w:r>
        <w:tab/>
      </w:r>
    </w:p>
    <w:p w14:paraId="4274FA20" w14:textId="6EB70E05" w:rsidR="00DC0AB2" w:rsidRDefault="00DC0AB2" w:rsidP="00DC0AB2">
      <w:pPr>
        <w:rPr>
          <w:bCs/>
        </w:rPr>
      </w:pPr>
      <w:r>
        <w:t xml:space="preserve">An additional </w:t>
      </w:r>
      <w:r>
        <w:rPr>
          <w:bCs/>
        </w:rPr>
        <w:t>8 relevant land use plans from agencies within Charlotte County-Punta Gorda MPO’s jurisdiction were also review</w:t>
      </w:r>
      <w:r w:rsidR="00814D5A">
        <w:rPr>
          <w:bCs/>
        </w:rPr>
        <w:t>ed</w:t>
      </w:r>
      <w:r>
        <w:rPr>
          <w:bCs/>
        </w:rPr>
        <w:t xml:space="preserve"> for consistency with the LRTP goals. </w:t>
      </w:r>
      <w:r w:rsidRPr="00E53C70">
        <w:rPr>
          <w:b/>
          <w:bCs/>
        </w:rPr>
        <w:t>Technical Report 1</w:t>
      </w:r>
      <w:r w:rsidRPr="008E47FE">
        <w:rPr>
          <w:bCs/>
        </w:rPr>
        <w:t xml:space="preserve"> provides a detailed review of the plans including, Community Redevelopment Plans, Bicycle Pedes</w:t>
      </w:r>
      <w:r>
        <w:rPr>
          <w:bCs/>
        </w:rPr>
        <w:t>trian Master Plans, Punta Gorda Airport Master Plan Update, Transportation Master Plans, and the Punta Gorda Transportation Buildout Study. The above-mentioned goals and objectives have been determined to be consistent with these plans.</w:t>
      </w:r>
    </w:p>
    <w:p w14:paraId="1CAC742B" w14:textId="5877CE95" w:rsidR="00DC0AB2" w:rsidRDefault="00E84714" w:rsidP="00E84714">
      <w:pPr>
        <w:jc w:val="right"/>
        <w:rPr>
          <w:bCs/>
        </w:rPr>
      </w:pPr>
      <w:r>
        <w:rPr>
          <w:noProof/>
        </w:rPr>
        <mc:AlternateContent>
          <mc:Choice Requires="wps">
            <w:drawing>
              <wp:inline distT="0" distB="0" distL="0" distR="0" wp14:anchorId="54E2D651" wp14:editId="649F862B">
                <wp:extent cx="1667934" cy="1404620"/>
                <wp:effectExtent l="0" t="0" r="889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934" cy="1404620"/>
                        </a:xfrm>
                        <a:prstGeom prst="rect">
                          <a:avLst/>
                        </a:prstGeom>
                        <a:solidFill>
                          <a:srgbClr val="FFFFFF"/>
                        </a:solidFill>
                        <a:ln w="9525">
                          <a:noFill/>
                          <a:miter lim="800000"/>
                          <a:headEnd/>
                          <a:tailEnd/>
                        </a:ln>
                      </wps:spPr>
                      <wps:txbx>
                        <w:txbxContent>
                          <w:p w14:paraId="568F2086" w14:textId="57506815" w:rsidR="00E84714" w:rsidRPr="00A50850" w:rsidRDefault="005515DA" w:rsidP="00E84714">
                            <w:pPr>
                              <w:rPr>
                                <w:i/>
                                <w:iCs/>
                              </w:rPr>
                            </w:pPr>
                            <w:r>
                              <w:rPr>
                                <w:i/>
                                <w:iCs/>
                              </w:rPr>
                              <w:t>Preservation of coastal and environmental assets are major consideration when identifying future transportation projects.</w:t>
                            </w:r>
                          </w:p>
                        </w:txbxContent>
                      </wps:txbx>
                      <wps:bodyPr rot="0" vert="horz" wrap="square" lIns="91440" tIns="45720" rIns="91440" bIns="45720" anchor="t" anchorCtr="0">
                        <a:spAutoFit/>
                      </wps:bodyPr>
                    </wps:wsp>
                  </a:graphicData>
                </a:graphic>
              </wp:inline>
            </w:drawing>
          </mc:Choice>
          <mc:Fallback>
            <w:pict>
              <v:shapetype w14:anchorId="54E2D651" id="_x0000_t202" coordsize="21600,21600" o:spt="202" path="m,l,21600r21600,l21600,xe">
                <v:stroke joinstyle="miter"/>
                <v:path gradientshapeok="t" o:connecttype="rect"/>
              </v:shapetype>
              <v:shape id="Text Box 2" o:spid="_x0000_s1027" type="#_x0000_t202" style="width:131.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" stroked="f">
                <v:textbox style="mso-fit-shape-to-text:t">
                  <w:txbxContent>
                    <w:p w14:paraId="568F2086" w14:textId="57506815" w:rsidR="00E84714" w:rsidRPr="00A50850" w:rsidRDefault="005515DA" w:rsidP="00E84714">
                      <w:pPr>
                        <w:rPr>
                          <w:i/>
                          <w:iCs/>
                        </w:rPr>
                      </w:pPr>
                      <w:r>
                        <w:rPr>
                          <w:i/>
                          <w:iCs/>
                        </w:rPr>
                        <w:t>Preservation of coastal and environmental assets are major consideration when identifying future transportation projects.</w:t>
                      </w:r>
                    </w:p>
                  </w:txbxContent>
                </v:textbox>
                <w10:anchorlock/>
              </v:shape>
            </w:pict>
          </mc:Fallback>
        </mc:AlternateContent>
      </w:r>
      <w:r>
        <w:rPr>
          <w:bCs/>
        </w:rPr>
        <w:t xml:space="preserve"> </w:t>
      </w:r>
      <w:r>
        <w:rPr>
          <w:noProof/>
        </w:rPr>
        <w:drawing>
          <wp:inline distT="0" distB="0" distL="0" distR="0" wp14:anchorId="0E097F9F" wp14:editId="0528F4D9">
            <wp:extent cx="2921000" cy="1888664"/>
            <wp:effectExtent l="0" t="0" r="0" b="0"/>
            <wp:docPr id="7" name="Picture 7" descr="Photo of coast line and Peace Riv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coast line and Peace River Brid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778"/>
                    <a:stretch/>
                  </pic:blipFill>
                  <pic:spPr bwMode="auto">
                    <a:xfrm rot="10800000">
                      <a:off x="0" y="0"/>
                      <a:ext cx="2932829" cy="1896313"/>
                    </a:xfrm>
                    <a:prstGeom prst="rect">
                      <a:avLst/>
                    </a:prstGeom>
                    <a:noFill/>
                    <a:ln>
                      <a:noFill/>
                    </a:ln>
                    <a:extLst>
                      <a:ext uri="{53640926-AAD7-44D8-BBD7-CCE9431645EC}">
                        <a14:shadowObscured xmlns:a14="http://schemas.microsoft.com/office/drawing/2010/main"/>
                      </a:ext>
                    </a:extLst>
                  </pic:spPr>
                </pic:pic>
              </a:graphicData>
            </a:graphic>
          </wp:inline>
        </w:drawing>
      </w:r>
      <w:r w:rsidR="00DC0AB2">
        <w:rPr>
          <w:bCs/>
        </w:rPr>
        <w:br w:type="page"/>
      </w:r>
    </w:p>
    <w:p w14:paraId="1EF16798" w14:textId="41242155" w:rsidR="00DC0AB2" w:rsidRPr="00CD6C73" w:rsidRDefault="00DC0AB2" w:rsidP="00D35030">
      <w:pPr>
        <w:pStyle w:val="Heading2"/>
      </w:pPr>
      <w:bookmarkStart w:id="33" w:name="_Toc54875819"/>
      <w:bookmarkStart w:id="34" w:name="_Toc58404255"/>
      <w:r w:rsidRPr="00CD6C73">
        <w:lastRenderedPageBreak/>
        <w:t>System Performance Measures</w:t>
      </w:r>
      <w:bookmarkEnd w:id="28"/>
      <w:bookmarkEnd w:id="33"/>
      <w:bookmarkEnd w:id="34"/>
    </w:p>
    <w:p w14:paraId="10B37346" w14:textId="0E0B1E56" w:rsidR="00E84714" w:rsidRDefault="00E84714" w:rsidP="00E84714">
      <w:r w:rsidRPr="00FE1905">
        <w:t xml:space="preserve">On May 27, 2016, the Federal Highway Administration (FHWA) and the Federal Transit Administration (FTA) issued the Statewide and Nonmetropolitan </w:t>
      </w:r>
      <w:r w:rsidR="00814D5A">
        <w:t xml:space="preserve">and </w:t>
      </w:r>
      <w:r w:rsidRPr="00FE1905">
        <w:t>Metropolitan Transportation Planning Final Rule which modified 23 CFR Part 450 and 49 CFR Part 613. Through revisions to the Code of Federal Regulations, this rule detailed how state DOTs and MPOs must implement a suite of related transportation planning and transportation performance management provisions of MAP-21 and the FAST Act.</w:t>
      </w:r>
      <w:r w:rsidRPr="00F72671">
        <w:t xml:space="preserve"> </w:t>
      </w:r>
    </w:p>
    <w:p w14:paraId="4F5A041E" w14:textId="1C40147D" w:rsidR="00E84714" w:rsidRDefault="00E84714" w:rsidP="00E84714">
      <w:r>
        <w:t>A series of Performance Measures were developed for the 2040 LRTP that served as the basis for developing the Performance Measures for the Route to 2045 LRTP. These P</w:t>
      </w:r>
      <w:r w:rsidRPr="00F72671">
        <w:t xml:space="preserve">erformance </w:t>
      </w:r>
      <w:r>
        <w:t>M</w:t>
      </w:r>
      <w:r w:rsidRPr="00F72671">
        <w:t xml:space="preserve">easures will determine the extent to which </w:t>
      </w:r>
      <w:r>
        <w:t>O</w:t>
      </w:r>
      <w:r w:rsidRPr="00F72671">
        <w:t xml:space="preserve">bjectives are achieved under </w:t>
      </w:r>
      <w:r>
        <w:t>the Cost Feasible Plan</w:t>
      </w:r>
      <w:r w:rsidR="00F94002">
        <w:t xml:space="preserve"> (</w:t>
      </w:r>
      <w:r w:rsidR="00F94002">
        <w:rPr>
          <w:b/>
          <w:bCs/>
        </w:rPr>
        <w:t>Chapter 7</w:t>
      </w:r>
      <w:r w:rsidR="00F94002">
        <w:t>)</w:t>
      </w:r>
      <w:r w:rsidRPr="00F72671">
        <w:t xml:space="preserve"> developed for the 2045 </w:t>
      </w:r>
      <w:r>
        <w:t>LR</w:t>
      </w:r>
      <w:r w:rsidRPr="00F72671">
        <w:t>TP.</w:t>
      </w:r>
      <w:r>
        <w:t xml:space="preserve"> </w:t>
      </w:r>
      <w:r w:rsidRPr="00781052">
        <w:rPr>
          <w:b/>
          <w:bCs/>
        </w:rPr>
        <w:fldChar w:fldCharType="begin"/>
      </w:r>
      <w:r w:rsidRPr="00781052">
        <w:rPr>
          <w:b/>
          <w:bCs/>
        </w:rPr>
        <w:instrText xml:space="preserve"> REF _Ref22728456 \h </w:instrText>
      </w:r>
      <w:r w:rsidR="00781052">
        <w:rPr>
          <w:b/>
          <w:bCs/>
        </w:rPr>
        <w:instrText xml:space="preserve"> \* MERGEFORMAT </w:instrText>
      </w:r>
      <w:r w:rsidRPr="00781052">
        <w:rPr>
          <w:b/>
          <w:bCs/>
        </w:rPr>
      </w:r>
      <w:r w:rsidRPr="00781052">
        <w:rPr>
          <w:b/>
          <w:bCs/>
        </w:rPr>
        <w:fldChar w:fldCharType="separate"/>
      </w:r>
      <w:r w:rsidRPr="00781052">
        <w:rPr>
          <w:b/>
          <w:bCs/>
        </w:rPr>
        <w:t xml:space="preserve">Table </w:t>
      </w:r>
      <w:r w:rsidRPr="00781052">
        <w:rPr>
          <w:b/>
          <w:bCs/>
          <w:noProof/>
        </w:rPr>
        <w:t>2</w:t>
      </w:r>
      <w:r w:rsidRPr="00781052">
        <w:rPr>
          <w:b/>
          <w:bCs/>
        </w:rPr>
        <w:noBreakHyphen/>
      </w:r>
      <w:r w:rsidRPr="00781052">
        <w:rPr>
          <w:b/>
          <w:bCs/>
          <w:noProof/>
        </w:rPr>
        <w:t>4</w:t>
      </w:r>
      <w:r w:rsidRPr="00781052">
        <w:rPr>
          <w:b/>
          <w:bCs/>
        </w:rPr>
        <w:fldChar w:fldCharType="end"/>
      </w:r>
      <w:r>
        <w:t xml:space="preserve"> lists the Performance Measures and the associated LRTP Goal</w:t>
      </w:r>
      <w:r w:rsidR="00F94002">
        <w:t>s</w:t>
      </w:r>
      <w:r>
        <w:t>.</w:t>
      </w:r>
    </w:p>
    <w:p w14:paraId="221F8230" w14:textId="03525397" w:rsidR="00E84714" w:rsidRDefault="00E84714" w:rsidP="00F94002">
      <w:pPr>
        <w:jc w:val="center"/>
      </w:pPr>
      <w:r>
        <w:rPr>
          <w:noProof/>
        </w:rPr>
        <w:drawing>
          <wp:inline distT="0" distB="0" distL="0" distR="0" wp14:anchorId="64D9BC7A" wp14:editId="0006BD1A">
            <wp:extent cx="4389120" cy="2498843"/>
            <wp:effectExtent l="0" t="0" r="0" b="0"/>
            <wp:docPr id="5" name="Picture 5" descr="Photo of roundabout constructed along Edgewater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roundabout constructed along Edgewater Drive."/>
                    <pic:cNvPicPr/>
                  </pic:nvPicPr>
                  <pic:blipFill rotWithShape="1">
                    <a:blip r:embed="rId29"/>
                    <a:srcRect b="23938"/>
                    <a:stretch/>
                  </pic:blipFill>
                  <pic:spPr bwMode="auto">
                    <a:xfrm>
                      <a:off x="0" y="0"/>
                      <a:ext cx="4467882" cy="2543684"/>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5B1D0E7C" wp14:editId="11FF34FA">
                <wp:extent cx="1524000" cy="1404620"/>
                <wp:effectExtent l="0" t="0" r="0" b="0"/>
                <wp:docPr id="217" name="Text Box 2" descr="Photo of a Roundabout along Edgewater Dr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noFill/>
                          <a:miter lim="800000"/>
                          <a:headEnd/>
                          <a:tailEnd/>
                        </a:ln>
                      </wps:spPr>
                      <wps:txbx>
                        <w:txbxContent>
                          <w:p w14:paraId="7427F7DF" w14:textId="77777777" w:rsidR="00E84714" w:rsidRPr="00A50850" w:rsidRDefault="00E84714" w:rsidP="00E84714">
                            <w:pPr>
                              <w:rPr>
                                <w:i/>
                                <w:iCs/>
                              </w:rPr>
                            </w:pPr>
                            <w:r>
                              <w:rPr>
                                <w:i/>
                                <w:iCs/>
                              </w:rPr>
                              <w:t>Roundabouts constructed along Edgewater Drive provide for a safer intersection for drivers, walkers, and cyclists.</w:t>
                            </w:r>
                          </w:p>
                        </w:txbxContent>
                      </wps:txbx>
                      <wps:bodyPr rot="0" vert="horz" wrap="square" lIns="91440" tIns="45720" rIns="91440" bIns="45720" anchor="t" anchorCtr="0">
                        <a:spAutoFit/>
                      </wps:bodyPr>
                    </wps:wsp>
                  </a:graphicData>
                </a:graphic>
              </wp:inline>
            </w:drawing>
          </mc:Choice>
          <mc:Fallback>
            <w:pict>
              <v:shape w14:anchorId="5B1D0E7C" id="_x0000_s1028" type="#_x0000_t202" alt="Photo of a Roundabout along Edgewater Drive." style="width:12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" stroked="f">
                <v:textbox style="mso-fit-shape-to-text:t">
                  <w:txbxContent>
                    <w:p w14:paraId="7427F7DF" w14:textId="77777777" w:rsidR="00E84714" w:rsidRPr="00A50850" w:rsidRDefault="00E84714" w:rsidP="00E84714">
                      <w:pPr>
                        <w:rPr>
                          <w:i/>
                          <w:iCs/>
                        </w:rPr>
                      </w:pPr>
                      <w:r>
                        <w:rPr>
                          <w:i/>
                          <w:iCs/>
                        </w:rPr>
                        <w:t>Roundabouts constructed along Edgewater Drive provide for a safer intersection for drivers, walkers, and cyclists.</w:t>
                      </w:r>
                    </w:p>
                  </w:txbxContent>
                </v:textbox>
                <w10:anchorlock/>
              </v:shape>
            </w:pict>
          </mc:Fallback>
        </mc:AlternateContent>
      </w:r>
    </w:p>
    <w:p w14:paraId="085D683A" w14:textId="77777777" w:rsidR="00E84714" w:rsidRDefault="00E84714">
      <w:r>
        <w:br w:type="page"/>
      </w:r>
    </w:p>
    <w:p w14:paraId="439B9D97" w14:textId="47FCC715" w:rsidR="00E84714" w:rsidRDefault="00E84714" w:rsidP="00E84714">
      <w:pPr>
        <w:pStyle w:val="Caption"/>
        <w:keepNext/>
      </w:pPr>
      <w:bookmarkStart w:id="35" w:name="_Ref22728456"/>
      <w:bookmarkStart w:id="36" w:name="_Toc22806890"/>
      <w:bookmarkStart w:id="37" w:name="_Toc58404310"/>
      <w:r>
        <w:lastRenderedPageBreak/>
        <w:t xml:space="preserve">Table </w:t>
      </w:r>
      <w:r w:rsidR="00814D5A">
        <w:fldChar w:fldCharType="begin"/>
      </w:r>
      <w:r w:rsidR="00814D5A">
        <w:instrText xml:space="preserve"> STYLEREF 1 \s </w:instrText>
      </w:r>
      <w:r w:rsidR="00814D5A">
        <w:fldChar w:fldCharType="separate"/>
      </w:r>
      <w:r>
        <w:rPr>
          <w:noProof/>
        </w:rPr>
        <w:t>2</w:t>
      </w:r>
      <w:r w:rsidR="00814D5A">
        <w:rPr>
          <w:noProof/>
        </w:rPr>
        <w:fldChar w:fldCharType="end"/>
      </w:r>
      <w:r>
        <w:noBreakHyphen/>
      </w:r>
      <w:r w:rsidR="00814D5A">
        <w:fldChar w:fldCharType="begin"/>
      </w:r>
      <w:r w:rsidR="00814D5A">
        <w:instrText xml:space="preserve"> SEQ Table \* ARABIC \s 1 </w:instrText>
      </w:r>
      <w:r w:rsidR="00814D5A">
        <w:fldChar w:fldCharType="separate"/>
      </w:r>
      <w:r>
        <w:rPr>
          <w:noProof/>
        </w:rPr>
        <w:t>4</w:t>
      </w:r>
      <w:r w:rsidR="00814D5A">
        <w:rPr>
          <w:noProof/>
        </w:rPr>
        <w:fldChar w:fldCharType="end"/>
      </w:r>
      <w:bookmarkEnd w:id="35"/>
      <w:r>
        <w:t>: LRTP Performance Measures</w:t>
      </w:r>
      <w:bookmarkEnd w:id="36"/>
      <w:bookmarkEnd w:id="37"/>
      <w:r>
        <w:t xml:space="preserve"> </w:t>
      </w:r>
    </w:p>
    <w:tbl>
      <w:tblPr>
        <w:tblStyle w:val="ListTable4-Accent2"/>
        <w:tblW w:w="9260" w:type="dxa"/>
        <w:tblLook w:val="04A0" w:firstRow="1" w:lastRow="0" w:firstColumn="1" w:lastColumn="0" w:noHBand="0" w:noVBand="1"/>
      </w:tblPr>
      <w:tblGrid>
        <w:gridCol w:w="6680"/>
        <w:gridCol w:w="1290"/>
        <w:gridCol w:w="1290"/>
      </w:tblGrid>
      <w:tr w:rsidR="00E84714" w14:paraId="1527B7FA" w14:textId="77777777" w:rsidTr="00E847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43F97B87" w14:textId="77777777" w:rsidR="00E84714" w:rsidRDefault="00E84714" w:rsidP="00E84714">
            <w:r>
              <w:t>Supporting Performance Measures</w:t>
            </w:r>
          </w:p>
        </w:tc>
        <w:tc>
          <w:tcPr>
            <w:tcW w:w="1290" w:type="dxa"/>
          </w:tcPr>
          <w:p w14:paraId="5504C36E" w14:textId="77777777" w:rsidR="00E84714" w:rsidRDefault="00E84714" w:rsidP="00E84714">
            <w:pPr>
              <w:cnfStyle w:val="100000000000" w:firstRow="1" w:lastRow="0" w:firstColumn="0" w:lastColumn="0" w:oddVBand="0" w:evenVBand="0" w:oddHBand="0" w:evenHBand="0" w:firstRowFirstColumn="0" w:firstRowLastColumn="0" w:lastRowFirstColumn="0" w:lastRowLastColumn="0"/>
            </w:pPr>
            <w:r>
              <w:t>LRTP Goal</w:t>
            </w:r>
          </w:p>
        </w:tc>
        <w:tc>
          <w:tcPr>
            <w:tcW w:w="1290" w:type="dxa"/>
          </w:tcPr>
          <w:p w14:paraId="32CA478D" w14:textId="77777777" w:rsidR="00E84714" w:rsidRDefault="00E84714" w:rsidP="00E84714">
            <w:pPr>
              <w:cnfStyle w:val="100000000000" w:firstRow="1" w:lastRow="0" w:firstColumn="0" w:lastColumn="0" w:oddVBand="0" w:evenVBand="0" w:oddHBand="0" w:evenHBand="0" w:firstRowFirstColumn="0" w:firstRowLastColumn="0" w:lastRowFirstColumn="0" w:lastRowLastColumn="0"/>
            </w:pPr>
            <w:r>
              <w:t>Source</w:t>
            </w:r>
          </w:p>
        </w:tc>
      </w:tr>
      <w:tr w:rsidR="00E84714" w14:paraId="525F4863"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2FC9BDCD" w14:textId="77777777" w:rsidR="00E84714" w:rsidRDefault="00E84714" w:rsidP="00E84714">
            <w:pPr>
              <w:jc w:val="left"/>
            </w:pPr>
            <w:r w:rsidRPr="00584382">
              <w:t>Roadway Lane Miles</w:t>
            </w:r>
          </w:p>
        </w:tc>
        <w:tc>
          <w:tcPr>
            <w:tcW w:w="1290" w:type="dxa"/>
          </w:tcPr>
          <w:p w14:paraId="69831BFD"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1</w:t>
            </w:r>
          </w:p>
        </w:tc>
        <w:tc>
          <w:tcPr>
            <w:tcW w:w="1290" w:type="dxa"/>
          </w:tcPr>
          <w:p w14:paraId="65D5B3CA"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2040 LRTP</w:t>
            </w:r>
          </w:p>
        </w:tc>
      </w:tr>
      <w:tr w:rsidR="00E84714" w14:paraId="3283127F"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2C68EF68" w14:textId="77777777" w:rsidR="00E84714" w:rsidRDefault="00E84714" w:rsidP="00E84714">
            <w:pPr>
              <w:jc w:val="left"/>
            </w:pPr>
            <w:r w:rsidRPr="00584382">
              <w:t>Total Vehicle Miles Traveled (VMT)</w:t>
            </w:r>
            <w:r>
              <w:t xml:space="preserve"> per capita</w:t>
            </w:r>
          </w:p>
        </w:tc>
        <w:tc>
          <w:tcPr>
            <w:tcW w:w="1290" w:type="dxa"/>
          </w:tcPr>
          <w:p w14:paraId="50B542C5"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1</w:t>
            </w:r>
          </w:p>
        </w:tc>
        <w:tc>
          <w:tcPr>
            <w:tcW w:w="1290" w:type="dxa"/>
          </w:tcPr>
          <w:p w14:paraId="54CF5F2D"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2040 LRTP</w:t>
            </w:r>
          </w:p>
        </w:tc>
      </w:tr>
      <w:tr w:rsidR="00E84714" w14:paraId="1A6C3A16"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6969611C" w14:textId="77777777" w:rsidR="00E84714" w:rsidRDefault="00E84714" w:rsidP="00E84714">
            <w:pPr>
              <w:jc w:val="left"/>
            </w:pPr>
            <w:r w:rsidRPr="00584382">
              <w:t>Total Vehicle Hours Traveled (VHT)</w:t>
            </w:r>
            <w:r>
              <w:t xml:space="preserve"> per capita</w:t>
            </w:r>
          </w:p>
        </w:tc>
        <w:tc>
          <w:tcPr>
            <w:tcW w:w="1290" w:type="dxa"/>
          </w:tcPr>
          <w:p w14:paraId="0ABF5A3F"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1</w:t>
            </w:r>
          </w:p>
        </w:tc>
        <w:tc>
          <w:tcPr>
            <w:tcW w:w="1290" w:type="dxa"/>
          </w:tcPr>
          <w:p w14:paraId="69F5EC04"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2040 LRTP</w:t>
            </w:r>
          </w:p>
        </w:tc>
      </w:tr>
      <w:tr w:rsidR="00E84714" w14:paraId="0B073D11"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44FD0F4C" w14:textId="77777777" w:rsidR="00E84714" w:rsidRDefault="00E84714" w:rsidP="00E84714">
            <w:pPr>
              <w:jc w:val="left"/>
            </w:pPr>
            <w:r w:rsidRPr="00584382">
              <w:t>Percent VMT at a V/C Ratio &gt; 1.0</w:t>
            </w:r>
          </w:p>
        </w:tc>
        <w:tc>
          <w:tcPr>
            <w:tcW w:w="1290" w:type="dxa"/>
          </w:tcPr>
          <w:p w14:paraId="3B409E04"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1</w:t>
            </w:r>
          </w:p>
        </w:tc>
        <w:tc>
          <w:tcPr>
            <w:tcW w:w="1290" w:type="dxa"/>
          </w:tcPr>
          <w:p w14:paraId="38FADD44"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2040 LRTP</w:t>
            </w:r>
          </w:p>
        </w:tc>
      </w:tr>
      <w:tr w:rsidR="00E84714" w14:paraId="0E500D7C"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2FBE73F8" w14:textId="77777777" w:rsidR="00E84714" w:rsidRDefault="00E84714" w:rsidP="00E84714">
            <w:pPr>
              <w:jc w:val="left"/>
            </w:pPr>
            <w:r w:rsidRPr="007A2CD9">
              <w:t>Percent of person-miles on the Interstate system that are reliable, also referred to as Level of Travel Time Reliability (LOTTR)*</w:t>
            </w:r>
          </w:p>
        </w:tc>
        <w:tc>
          <w:tcPr>
            <w:tcW w:w="1290" w:type="dxa"/>
          </w:tcPr>
          <w:p w14:paraId="3873ACD0"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1</w:t>
            </w:r>
          </w:p>
        </w:tc>
        <w:tc>
          <w:tcPr>
            <w:tcW w:w="1290" w:type="dxa"/>
          </w:tcPr>
          <w:p w14:paraId="48B9787C"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Federally Required</w:t>
            </w:r>
          </w:p>
        </w:tc>
      </w:tr>
      <w:tr w:rsidR="00E84714" w14:paraId="5F994B7E"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3021F8C2" w14:textId="77777777" w:rsidR="00E84714" w:rsidRDefault="00E84714" w:rsidP="00E84714">
            <w:pPr>
              <w:jc w:val="left"/>
            </w:pPr>
            <w:r w:rsidRPr="007A2CD9">
              <w:t>Percent of person-miles on the non-Interstate NHS that are reliable (LOTTR)*</w:t>
            </w:r>
          </w:p>
        </w:tc>
        <w:tc>
          <w:tcPr>
            <w:tcW w:w="1290" w:type="dxa"/>
          </w:tcPr>
          <w:p w14:paraId="2250F27C"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1</w:t>
            </w:r>
          </w:p>
        </w:tc>
        <w:tc>
          <w:tcPr>
            <w:tcW w:w="1290" w:type="dxa"/>
          </w:tcPr>
          <w:p w14:paraId="167347E1"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Federally Required</w:t>
            </w:r>
          </w:p>
        </w:tc>
      </w:tr>
      <w:tr w:rsidR="00E84714" w14:paraId="36089F65"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16F208ED" w14:textId="77777777" w:rsidR="00E84714" w:rsidRDefault="00E84714" w:rsidP="00E84714">
            <w:pPr>
              <w:jc w:val="left"/>
            </w:pPr>
            <w:r w:rsidRPr="00584382">
              <w:t>Transit Miles</w:t>
            </w:r>
            <w:r>
              <w:t xml:space="preserve"> of Service</w:t>
            </w:r>
          </w:p>
        </w:tc>
        <w:tc>
          <w:tcPr>
            <w:tcW w:w="1290" w:type="dxa"/>
          </w:tcPr>
          <w:p w14:paraId="5E4D3201"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w:t>
            </w:r>
          </w:p>
        </w:tc>
        <w:tc>
          <w:tcPr>
            <w:tcW w:w="1290" w:type="dxa"/>
          </w:tcPr>
          <w:p w14:paraId="52843C42"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2040 LRTP</w:t>
            </w:r>
          </w:p>
        </w:tc>
      </w:tr>
      <w:tr w:rsidR="00E84714" w14:paraId="5C523399"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03D7C35B" w14:textId="77777777" w:rsidR="00E84714" w:rsidRDefault="00E84714" w:rsidP="00E84714">
            <w:pPr>
              <w:jc w:val="left"/>
            </w:pPr>
            <w:r>
              <w:t xml:space="preserve">Daily </w:t>
            </w:r>
            <w:r w:rsidRPr="00584382">
              <w:t>Transit Ridership</w:t>
            </w:r>
          </w:p>
        </w:tc>
        <w:tc>
          <w:tcPr>
            <w:tcW w:w="1290" w:type="dxa"/>
          </w:tcPr>
          <w:p w14:paraId="076E2F7C"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2</w:t>
            </w:r>
          </w:p>
        </w:tc>
        <w:tc>
          <w:tcPr>
            <w:tcW w:w="1290" w:type="dxa"/>
          </w:tcPr>
          <w:p w14:paraId="29206F15"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2040 LRTP</w:t>
            </w:r>
          </w:p>
        </w:tc>
      </w:tr>
      <w:tr w:rsidR="00E84714" w14:paraId="3EDD4EA4"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58924C8C" w14:textId="77777777" w:rsidR="00E84714" w:rsidRDefault="00E84714" w:rsidP="00E84714">
            <w:pPr>
              <w:jc w:val="left"/>
            </w:pPr>
            <w:r w:rsidRPr="00584382">
              <w:t>People within ¼ mile of Transit</w:t>
            </w:r>
          </w:p>
        </w:tc>
        <w:tc>
          <w:tcPr>
            <w:tcW w:w="1290" w:type="dxa"/>
          </w:tcPr>
          <w:p w14:paraId="7F8F7A23"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w:t>
            </w:r>
          </w:p>
        </w:tc>
        <w:tc>
          <w:tcPr>
            <w:tcW w:w="1290" w:type="dxa"/>
          </w:tcPr>
          <w:p w14:paraId="3E4D8468"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2040 LRTP</w:t>
            </w:r>
          </w:p>
        </w:tc>
      </w:tr>
      <w:tr w:rsidR="00E84714" w14:paraId="719C0D2F"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4B1EC0A5" w14:textId="77777777" w:rsidR="00E84714" w:rsidRDefault="00E84714" w:rsidP="00E84714">
            <w:pPr>
              <w:jc w:val="left"/>
            </w:pPr>
            <w:r w:rsidRPr="00584382">
              <w:t>Jobs within ¼ mile of Transit</w:t>
            </w:r>
          </w:p>
        </w:tc>
        <w:tc>
          <w:tcPr>
            <w:tcW w:w="1290" w:type="dxa"/>
          </w:tcPr>
          <w:p w14:paraId="75D15653"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2</w:t>
            </w:r>
          </w:p>
        </w:tc>
        <w:tc>
          <w:tcPr>
            <w:tcW w:w="1290" w:type="dxa"/>
          </w:tcPr>
          <w:p w14:paraId="7AE9ACEE"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2040 LRTP</w:t>
            </w:r>
          </w:p>
        </w:tc>
      </w:tr>
      <w:tr w:rsidR="00E84714" w14:paraId="7292F61E"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0AB2C57B" w14:textId="77777777" w:rsidR="00E84714" w:rsidRDefault="00E84714" w:rsidP="00E84714">
            <w:pPr>
              <w:jc w:val="left"/>
            </w:pPr>
            <w:r w:rsidRPr="00584382">
              <w:t>Transit Dependent within ¼ mile of Transit</w:t>
            </w:r>
          </w:p>
        </w:tc>
        <w:tc>
          <w:tcPr>
            <w:tcW w:w="1290" w:type="dxa"/>
          </w:tcPr>
          <w:p w14:paraId="074EA779"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w:t>
            </w:r>
          </w:p>
        </w:tc>
        <w:tc>
          <w:tcPr>
            <w:tcW w:w="1290" w:type="dxa"/>
          </w:tcPr>
          <w:p w14:paraId="6F7B91BD"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2040 LRTP</w:t>
            </w:r>
          </w:p>
        </w:tc>
      </w:tr>
      <w:tr w:rsidR="00E84714" w14:paraId="054E7940"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0AF8E3D9" w14:textId="77777777" w:rsidR="00E84714" w:rsidRDefault="00E84714" w:rsidP="00E84714">
            <w:pPr>
              <w:jc w:val="left"/>
            </w:pPr>
            <w:r w:rsidRPr="00584382">
              <w:t>Miles of Bicycle Facilities</w:t>
            </w:r>
          </w:p>
        </w:tc>
        <w:tc>
          <w:tcPr>
            <w:tcW w:w="1290" w:type="dxa"/>
          </w:tcPr>
          <w:p w14:paraId="0949B48E"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2</w:t>
            </w:r>
          </w:p>
        </w:tc>
        <w:tc>
          <w:tcPr>
            <w:tcW w:w="1290" w:type="dxa"/>
          </w:tcPr>
          <w:p w14:paraId="6BA07251"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2040 LRTP</w:t>
            </w:r>
          </w:p>
        </w:tc>
      </w:tr>
      <w:tr w:rsidR="00E84714" w14:paraId="257931FA"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2E8E4E6A" w14:textId="77777777" w:rsidR="00E84714" w:rsidRDefault="00E84714" w:rsidP="00E84714">
            <w:pPr>
              <w:jc w:val="left"/>
            </w:pPr>
            <w:r w:rsidRPr="00584382">
              <w:t>Miles of Sidewalks</w:t>
            </w:r>
          </w:p>
        </w:tc>
        <w:tc>
          <w:tcPr>
            <w:tcW w:w="1290" w:type="dxa"/>
          </w:tcPr>
          <w:p w14:paraId="2462FAE5"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w:t>
            </w:r>
          </w:p>
        </w:tc>
        <w:tc>
          <w:tcPr>
            <w:tcW w:w="1290" w:type="dxa"/>
          </w:tcPr>
          <w:p w14:paraId="043FFA7D"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2040 LRTP</w:t>
            </w:r>
          </w:p>
        </w:tc>
      </w:tr>
      <w:tr w:rsidR="00E84714" w14:paraId="30463298"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357F0FE0" w14:textId="77777777" w:rsidR="00E84714" w:rsidRDefault="00E84714" w:rsidP="00E84714">
            <w:pPr>
              <w:jc w:val="left"/>
            </w:pPr>
            <w:r w:rsidRPr="00C831C5">
              <w:t xml:space="preserve">Miles/projects that facilitate the tourist economy in </w:t>
            </w:r>
            <w:r>
              <w:t xml:space="preserve">Charlotte </w:t>
            </w:r>
            <w:r w:rsidRPr="00C831C5">
              <w:t>County</w:t>
            </w:r>
          </w:p>
        </w:tc>
        <w:tc>
          <w:tcPr>
            <w:tcW w:w="1290" w:type="dxa"/>
          </w:tcPr>
          <w:p w14:paraId="6690C5DC"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2</w:t>
            </w:r>
          </w:p>
        </w:tc>
        <w:tc>
          <w:tcPr>
            <w:tcW w:w="1290" w:type="dxa"/>
          </w:tcPr>
          <w:p w14:paraId="5B037FAF"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New</w:t>
            </w:r>
          </w:p>
        </w:tc>
      </w:tr>
      <w:tr w:rsidR="00E84714" w14:paraId="69C0796A"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100FB8C7" w14:textId="77777777" w:rsidR="00E84714" w:rsidRDefault="00E84714" w:rsidP="00E84714">
            <w:pPr>
              <w:jc w:val="left"/>
            </w:pPr>
            <w:r w:rsidRPr="00C831C5">
              <w:t>Number of roadway centerline miles designated as scenic corridors</w:t>
            </w:r>
          </w:p>
        </w:tc>
        <w:tc>
          <w:tcPr>
            <w:tcW w:w="1290" w:type="dxa"/>
          </w:tcPr>
          <w:p w14:paraId="46306FAD"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3</w:t>
            </w:r>
          </w:p>
        </w:tc>
        <w:tc>
          <w:tcPr>
            <w:tcW w:w="1290" w:type="dxa"/>
          </w:tcPr>
          <w:p w14:paraId="4B392154"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New</w:t>
            </w:r>
          </w:p>
        </w:tc>
      </w:tr>
      <w:tr w:rsidR="00E84714" w14:paraId="6E74A566"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17FED8E9" w14:textId="77777777" w:rsidR="00E84714" w:rsidRDefault="00E84714" w:rsidP="00E84714">
            <w:pPr>
              <w:jc w:val="left"/>
            </w:pPr>
            <w:r w:rsidRPr="00C831C5">
              <w:t xml:space="preserve">Consistency of growth projections with </w:t>
            </w:r>
            <w:r>
              <w:t xml:space="preserve">Comprehensive Plan </w:t>
            </w:r>
            <w:r w:rsidRPr="00C831C5">
              <w:t>growth strategy</w:t>
            </w:r>
          </w:p>
        </w:tc>
        <w:tc>
          <w:tcPr>
            <w:tcW w:w="1290" w:type="dxa"/>
          </w:tcPr>
          <w:p w14:paraId="26D430B9"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3</w:t>
            </w:r>
          </w:p>
        </w:tc>
        <w:tc>
          <w:tcPr>
            <w:tcW w:w="1290" w:type="dxa"/>
          </w:tcPr>
          <w:p w14:paraId="355DE706"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New</w:t>
            </w:r>
          </w:p>
        </w:tc>
      </w:tr>
      <w:tr w:rsidR="00E84714" w14:paraId="16AA4200"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0BFA1A31" w14:textId="77777777" w:rsidR="00E84714" w:rsidRDefault="00E84714" w:rsidP="00E84714">
            <w:pPr>
              <w:jc w:val="left"/>
            </w:pPr>
            <w:r w:rsidRPr="00C831C5">
              <w:t>Policy commitment of long-range transportation plan to evaluate and mitigate environmental impacts</w:t>
            </w:r>
          </w:p>
        </w:tc>
        <w:tc>
          <w:tcPr>
            <w:tcW w:w="1290" w:type="dxa"/>
          </w:tcPr>
          <w:p w14:paraId="14CB7F14"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3</w:t>
            </w:r>
          </w:p>
        </w:tc>
        <w:tc>
          <w:tcPr>
            <w:tcW w:w="1290" w:type="dxa"/>
          </w:tcPr>
          <w:p w14:paraId="5DD6DB5C"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New</w:t>
            </w:r>
          </w:p>
        </w:tc>
      </w:tr>
      <w:tr w:rsidR="00E84714" w14:paraId="3D50F7E3"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1CB2AADB" w14:textId="77777777" w:rsidR="00E84714" w:rsidRDefault="00E84714" w:rsidP="00E84714">
            <w:pPr>
              <w:jc w:val="left"/>
            </w:pPr>
            <w:r>
              <w:t>Centerline miles of roadways identified as complete streets</w:t>
            </w:r>
          </w:p>
        </w:tc>
        <w:tc>
          <w:tcPr>
            <w:tcW w:w="1290" w:type="dxa"/>
          </w:tcPr>
          <w:p w14:paraId="0D515786"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3</w:t>
            </w:r>
          </w:p>
        </w:tc>
        <w:tc>
          <w:tcPr>
            <w:tcW w:w="1290" w:type="dxa"/>
          </w:tcPr>
          <w:p w14:paraId="0497597E"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New</w:t>
            </w:r>
          </w:p>
        </w:tc>
      </w:tr>
      <w:tr w:rsidR="00E84714" w14:paraId="5BFC6A1B"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66429362" w14:textId="77777777" w:rsidR="00E84714" w:rsidRDefault="00E84714" w:rsidP="00E84714">
            <w:pPr>
              <w:jc w:val="left"/>
            </w:pPr>
            <w:r w:rsidRPr="00C831C5">
              <w:t>Percent of roadway centerline miles providing access to major activity centers that are congested</w:t>
            </w:r>
          </w:p>
        </w:tc>
        <w:tc>
          <w:tcPr>
            <w:tcW w:w="1290" w:type="dxa"/>
          </w:tcPr>
          <w:p w14:paraId="231D013A"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4</w:t>
            </w:r>
          </w:p>
        </w:tc>
        <w:tc>
          <w:tcPr>
            <w:tcW w:w="1290" w:type="dxa"/>
          </w:tcPr>
          <w:p w14:paraId="2AC4D3C1"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New</w:t>
            </w:r>
          </w:p>
        </w:tc>
      </w:tr>
      <w:tr w:rsidR="00E84714" w14:paraId="45E255C0"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7D7F6339" w14:textId="77777777" w:rsidR="00E84714" w:rsidRDefault="00E84714" w:rsidP="00E84714">
            <w:pPr>
              <w:jc w:val="left"/>
            </w:pPr>
            <w:r w:rsidRPr="00C831C5">
              <w:t>Freight travel time reliability (Truck Travel Time Reliability Index</w:t>
            </w:r>
            <w:r>
              <w:t>)</w:t>
            </w:r>
            <w:r w:rsidRPr="00C831C5">
              <w:t>*</w:t>
            </w:r>
          </w:p>
        </w:tc>
        <w:tc>
          <w:tcPr>
            <w:tcW w:w="1290" w:type="dxa"/>
          </w:tcPr>
          <w:p w14:paraId="1B0E849C"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4</w:t>
            </w:r>
          </w:p>
        </w:tc>
        <w:tc>
          <w:tcPr>
            <w:tcW w:w="1290" w:type="dxa"/>
          </w:tcPr>
          <w:p w14:paraId="170214BD"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Federally Required</w:t>
            </w:r>
          </w:p>
        </w:tc>
      </w:tr>
      <w:tr w:rsidR="00E84714" w14:paraId="5B295077"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17007E58" w14:textId="77777777" w:rsidR="00E84714" w:rsidRDefault="00E84714" w:rsidP="00E84714">
            <w:pPr>
              <w:jc w:val="left"/>
            </w:pPr>
            <w:r w:rsidRPr="00C831C5">
              <w:t>Level of funding set aside for short-term congestion and mobility management strategies</w:t>
            </w:r>
          </w:p>
        </w:tc>
        <w:tc>
          <w:tcPr>
            <w:tcW w:w="1290" w:type="dxa"/>
          </w:tcPr>
          <w:p w14:paraId="08FBB669"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5</w:t>
            </w:r>
          </w:p>
        </w:tc>
        <w:tc>
          <w:tcPr>
            <w:tcW w:w="1290" w:type="dxa"/>
          </w:tcPr>
          <w:p w14:paraId="3B9195B7"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New</w:t>
            </w:r>
          </w:p>
        </w:tc>
      </w:tr>
      <w:tr w:rsidR="00E84714" w14:paraId="13530F1A"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5B00CDE7" w14:textId="77777777" w:rsidR="00E84714" w:rsidRDefault="00E84714" w:rsidP="00E84714">
            <w:pPr>
              <w:jc w:val="left"/>
            </w:pPr>
            <w:r w:rsidRPr="00C831C5">
              <w:t>Percent of emergency evacuation route roadway centerline miles that are congested during peak travel periods</w:t>
            </w:r>
          </w:p>
        </w:tc>
        <w:tc>
          <w:tcPr>
            <w:tcW w:w="1290" w:type="dxa"/>
          </w:tcPr>
          <w:p w14:paraId="48E80D9B"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5</w:t>
            </w:r>
          </w:p>
        </w:tc>
        <w:tc>
          <w:tcPr>
            <w:tcW w:w="1290" w:type="dxa"/>
          </w:tcPr>
          <w:p w14:paraId="095EC25D"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New</w:t>
            </w:r>
          </w:p>
        </w:tc>
      </w:tr>
      <w:tr w:rsidR="00E84714" w14:paraId="051626A9"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74771D74" w14:textId="77777777" w:rsidR="00E84714" w:rsidRDefault="00E84714" w:rsidP="00E84714">
            <w:pPr>
              <w:jc w:val="left"/>
            </w:pPr>
            <w:r w:rsidRPr="0037529A">
              <w:t>Number of fatalities*</w:t>
            </w:r>
          </w:p>
        </w:tc>
        <w:tc>
          <w:tcPr>
            <w:tcW w:w="1290" w:type="dxa"/>
          </w:tcPr>
          <w:p w14:paraId="18B1D026"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5</w:t>
            </w:r>
          </w:p>
        </w:tc>
        <w:tc>
          <w:tcPr>
            <w:tcW w:w="1290" w:type="dxa"/>
          </w:tcPr>
          <w:p w14:paraId="788AEF95"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Federally Required</w:t>
            </w:r>
          </w:p>
        </w:tc>
      </w:tr>
      <w:tr w:rsidR="00E84714" w14:paraId="094EAC2E"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3DD5DADD" w14:textId="77777777" w:rsidR="00E84714" w:rsidRDefault="00E84714" w:rsidP="00E84714">
            <w:pPr>
              <w:jc w:val="left"/>
            </w:pPr>
            <w:r w:rsidRPr="0037529A">
              <w:t>Rate of fatalities per 100 million vehicle miles traveled*</w:t>
            </w:r>
          </w:p>
        </w:tc>
        <w:tc>
          <w:tcPr>
            <w:tcW w:w="1290" w:type="dxa"/>
          </w:tcPr>
          <w:p w14:paraId="503A3656"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5</w:t>
            </w:r>
          </w:p>
        </w:tc>
        <w:tc>
          <w:tcPr>
            <w:tcW w:w="1290" w:type="dxa"/>
          </w:tcPr>
          <w:p w14:paraId="64436A37"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Federally Required</w:t>
            </w:r>
          </w:p>
        </w:tc>
      </w:tr>
      <w:tr w:rsidR="00E84714" w14:paraId="04917E8D"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2A301F47" w14:textId="77777777" w:rsidR="00E84714" w:rsidRDefault="00E84714" w:rsidP="00E84714">
            <w:pPr>
              <w:jc w:val="left"/>
            </w:pPr>
            <w:r w:rsidRPr="0037529A">
              <w:t>Number of serious injuries*</w:t>
            </w:r>
          </w:p>
        </w:tc>
        <w:tc>
          <w:tcPr>
            <w:tcW w:w="1290" w:type="dxa"/>
          </w:tcPr>
          <w:p w14:paraId="132CB3F9"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5</w:t>
            </w:r>
          </w:p>
        </w:tc>
        <w:tc>
          <w:tcPr>
            <w:tcW w:w="1290" w:type="dxa"/>
          </w:tcPr>
          <w:p w14:paraId="35010E61"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Federally Required</w:t>
            </w:r>
          </w:p>
        </w:tc>
      </w:tr>
      <w:tr w:rsidR="00E84714" w14:paraId="532C9E09" w14:textId="77777777" w:rsidTr="00E84714">
        <w:tc>
          <w:tcPr>
            <w:cnfStyle w:val="001000000000" w:firstRow="0" w:lastRow="0" w:firstColumn="1" w:lastColumn="0" w:oddVBand="0" w:evenVBand="0" w:oddHBand="0" w:evenHBand="0" w:firstRowFirstColumn="0" w:firstRowLastColumn="0" w:lastRowFirstColumn="0" w:lastRowLastColumn="0"/>
            <w:tcW w:w="6680" w:type="dxa"/>
          </w:tcPr>
          <w:p w14:paraId="5CB09C7F" w14:textId="77777777" w:rsidR="00E84714" w:rsidRDefault="00E84714" w:rsidP="00E84714">
            <w:pPr>
              <w:jc w:val="left"/>
            </w:pPr>
            <w:r w:rsidRPr="0037529A">
              <w:t>Rate of serious injuries per 100 million vehicle miles traveled*</w:t>
            </w:r>
          </w:p>
        </w:tc>
        <w:tc>
          <w:tcPr>
            <w:tcW w:w="1290" w:type="dxa"/>
          </w:tcPr>
          <w:p w14:paraId="7E709398"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5</w:t>
            </w:r>
          </w:p>
        </w:tc>
        <w:tc>
          <w:tcPr>
            <w:tcW w:w="1290" w:type="dxa"/>
          </w:tcPr>
          <w:p w14:paraId="3FDB17CB" w14:textId="77777777" w:rsidR="00E84714" w:rsidRDefault="00E84714" w:rsidP="00E84714">
            <w:pPr>
              <w:cnfStyle w:val="000000000000" w:firstRow="0" w:lastRow="0" w:firstColumn="0" w:lastColumn="0" w:oddVBand="0" w:evenVBand="0" w:oddHBand="0" w:evenHBand="0" w:firstRowFirstColumn="0" w:firstRowLastColumn="0" w:lastRowFirstColumn="0" w:lastRowLastColumn="0"/>
            </w:pPr>
            <w:r>
              <w:t>Federally Required</w:t>
            </w:r>
          </w:p>
        </w:tc>
      </w:tr>
      <w:tr w:rsidR="00E84714" w14:paraId="08C6087D" w14:textId="77777777" w:rsidTr="00E847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80" w:type="dxa"/>
          </w:tcPr>
          <w:p w14:paraId="71B7B08F" w14:textId="77777777" w:rsidR="00E84714" w:rsidRPr="0037529A" w:rsidRDefault="00E84714" w:rsidP="00E84714">
            <w:pPr>
              <w:jc w:val="left"/>
            </w:pPr>
            <w:r w:rsidRPr="00C831C5">
              <w:t>Number of non-motorized fatalities and serious injuries*</w:t>
            </w:r>
          </w:p>
        </w:tc>
        <w:tc>
          <w:tcPr>
            <w:tcW w:w="1290" w:type="dxa"/>
          </w:tcPr>
          <w:p w14:paraId="2EFD505E"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5</w:t>
            </w:r>
          </w:p>
        </w:tc>
        <w:tc>
          <w:tcPr>
            <w:tcW w:w="1290" w:type="dxa"/>
          </w:tcPr>
          <w:p w14:paraId="4700E7B6" w14:textId="77777777" w:rsidR="00E84714" w:rsidRDefault="00E84714" w:rsidP="00E84714">
            <w:pPr>
              <w:cnfStyle w:val="000000100000" w:firstRow="0" w:lastRow="0" w:firstColumn="0" w:lastColumn="0" w:oddVBand="0" w:evenVBand="0" w:oddHBand="1" w:evenHBand="0" w:firstRowFirstColumn="0" w:firstRowLastColumn="0" w:lastRowFirstColumn="0" w:lastRowLastColumn="0"/>
            </w:pPr>
            <w:r>
              <w:t>Federally Required</w:t>
            </w:r>
          </w:p>
        </w:tc>
      </w:tr>
    </w:tbl>
    <w:p w14:paraId="30404EF2" w14:textId="77777777" w:rsidR="00E84714" w:rsidRDefault="00E84714" w:rsidP="00E84714">
      <w:r>
        <w:t>*- federally Required Transportation Performance Measure</w:t>
      </w:r>
    </w:p>
    <w:p w14:paraId="248AFE81" w14:textId="34278E72" w:rsidR="007514B8" w:rsidRDefault="007514B8" w:rsidP="007514B8"/>
    <w:p w14:paraId="2E20011F" w14:textId="77777777" w:rsidR="00DC0AB2" w:rsidRPr="00CD6C73" w:rsidRDefault="00DC0AB2" w:rsidP="00D35030">
      <w:pPr>
        <w:pStyle w:val="Heading2"/>
      </w:pPr>
      <w:bookmarkStart w:id="38" w:name="_Toc54875820"/>
      <w:bookmarkStart w:id="39" w:name="_Toc58404256"/>
      <w:r w:rsidRPr="00CD6C73">
        <w:lastRenderedPageBreak/>
        <w:t>Existing and Committed Transportation Conditions</w:t>
      </w:r>
      <w:bookmarkEnd w:id="29"/>
      <w:bookmarkEnd w:id="38"/>
      <w:bookmarkEnd w:id="39"/>
    </w:p>
    <w:p w14:paraId="151CF4A0" w14:textId="19D6D5EE" w:rsidR="00E84714" w:rsidRPr="00582F97" w:rsidRDefault="00E84714" w:rsidP="00E84714">
      <w:r w:rsidRPr="00582F97">
        <w:t xml:space="preserve">The Existing plus Committed (E+C) roadway </w:t>
      </w:r>
      <w:r>
        <w:t>n</w:t>
      </w:r>
      <w:r w:rsidRPr="00582F97">
        <w:t>etwork w</w:t>
      </w:r>
      <w:r>
        <w:t>as</w:t>
      </w:r>
      <w:r w:rsidRPr="00582F97">
        <w:t xml:space="preserve"> examined to ensure that </w:t>
      </w:r>
      <w:r>
        <w:t xml:space="preserve">projects currently under construction and </w:t>
      </w:r>
      <w:r w:rsidRPr="00582F97">
        <w:t>the committed five-year plan</w:t>
      </w:r>
      <w:r>
        <w:t>ned</w:t>
      </w:r>
      <w:r w:rsidRPr="00582F97">
        <w:t xml:space="preserve"> improvements</w:t>
      </w:r>
      <w:r>
        <w:t xml:space="preserve"> were included for the LRTP analysis</w:t>
      </w:r>
      <w:r w:rsidRPr="00582F97">
        <w:t xml:space="preserve">. </w:t>
      </w:r>
      <w:r w:rsidR="00520C43">
        <w:t>The analysis is necessary</w:t>
      </w:r>
      <w:r w:rsidRPr="00582F97">
        <w:t xml:space="preserve"> to ensure that all future long range improvement projects </w:t>
      </w:r>
      <w:r>
        <w:t xml:space="preserve">being considered for the </w:t>
      </w:r>
      <w:r w:rsidRPr="00582F97">
        <w:t>204</w:t>
      </w:r>
      <w:r>
        <w:t>5</w:t>
      </w:r>
      <w:r w:rsidRPr="00582F97">
        <w:t xml:space="preserve"> </w:t>
      </w:r>
      <w:r>
        <w:t>LRTP</w:t>
      </w:r>
      <w:r w:rsidR="00520C43">
        <w:t xml:space="preserve">, </w:t>
      </w:r>
      <w:r w:rsidRPr="00582F97">
        <w:t xml:space="preserve">have a common and accurate starting point from which to build on. As part of the development of the </w:t>
      </w:r>
      <w:r>
        <w:t xml:space="preserve">D1RPM, </w:t>
      </w:r>
      <w:r w:rsidRPr="00582F97">
        <w:t xml:space="preserve">the E+C roadway network was reviewed for compliance with </w:t>
      </w:r>
      <w:r w:rsidR="00520C43">
        <w:t>E+C</w:t>
      </w:r>
      <w:r w:rsidRPr="00582F97">
        <w:t xml:space="preserve"> improvements in the current five-year improvement schedule. The </w:t>
      </w:r>
      <w:r>
        <w:t xml:space="preserve">committed </w:t>
      </w:r>
      <w:r w:rsidRPr="00582F97">
        <w:t xml:space="preserve">roadway improvements are listed in </w:t>
      </w:r>
      <w:r w:rsidRPr="00781052">
        <w:rPr>
          <w:b/>
          <w:bCs/>
        </w:rPr>
        <w:fldChar w:fldCharType="begin"/>
      </w:r>
      <w:r w:rsidRPr="00781052">
        <w:rPr>
          <w:b/>
          <w:bCs/>
        </w:rPr>
        <w:instrText xml:space="preserve"> REF _Ref55755301 \h </w:instrText>
      </w:r>
      <w:r w:rsidR="00520C43" w:rsidRPr="00781052">
        <w:rPr>
          <w:b/>
          <w:bCs/>
        </w:rPr>
        <w:instrText xml:space="preserve"> \* MERGEFORMAT </w:instrText>
      </w:r>
      <w:r w:rsidRPr="00781052">
        <w:rPr>
          <w:b/>
          <w:bCs/>
        </w:rPr>
      </w:r>
      <w:r w:rsidRPr="00781052">
        <w:rPr>
          <w:b/>
          <w:bCs/>
        </w:rPr>
        <w:fldChar w:fldCharType="separate"/>
      </w:r>
      <w:r w:rsidRPr="00781052">
        <w:rPr>
          <w:b/>
          <w:bCs/>
        </w:rPr>
        <w:t xml:space="preserve">Table </w:t>
      </w:r>
      <w:r w:rsidRPr="00781052">
        <w:rPr>
          <w:b/>
          <w:bCs/>
          <w:noProof/>
        </w:rPr>
        <w:t>2</w:t>
      </w:r>
      <w:r w:rsidRPr="00781052">
        <w:rPr>
          <w:b/>
          <w:bCs/>
        </w:rPr>
        <w:noBreakHyphen/>
      </w:r>
      <w:r w:rsidRPr="00781052">
        <w:rPr>
          <w:b/>
          <w:bCs/>
          <w:noProof/>
        </w:rPr>
        <w:t>5</w:t>
      </w:r>
      <w:r w:rsidRPr="00781052">
        <w:rPr>
          <w:b/>
          <w:bCs/>
        </w:rPr>
        <w:fldChar w:fldCharType="end"/>
      </w:r>
      <w:r>
        <w:t xml:space="preserve"> </w:t>
      </w:r>
      <w:r w:rsidRPr="00582F97">
        <w:t>below</w:t>
      </w:r>
      <w:r>
        <w:t xml:space="preserve"> and illustrated in </w:t>
      </w:r>
      <w:r w:rsidRPr="00781052">
        <w:rPr>
          <w:b/>
          <w:bCs/>
        </w:rPr>
        <w:fldChar w:fldCharType="begin"/>
      </w:r>
      <w:r w:rsidRPr="00781052">
        <w:rPr>
          <w:b/>
          <w:bCs/>
        </w:rPr>
        <w:instrText xml:space="preserve"> REF _Ref49956354 \h  \* MERGEFORMAT </w:instrText>
      </w:r>
      <w:r w:rsidRPr="00781052">
        <w:rPr>
          <w:b/>
          <w:bCs/>
        </w:rPr>
      </w:r>
      <w:r w:rsidRPr="00781052">
        <w:rPr>
          <w:b/>
          <w:bCs/>
        </w:rPr>
        <w:fldChar w:fldCharType="separate"/>
      </w:r>
      <w:r w:rsidR="00AB57B9" w:rsidRPr="00AB57B9">
        <w:rPr>
          <w:b/>
          <w:bCs/>
        </w:rPr>
        <w:t xml:space="preserve">Figure </w:t>
      </w:r>
      <w:r w:rsidR="00AB57B9" w:rsidRPr="00AB57B9">
        <w:rPr>
          <w:b/>
          <w:bCs/>
          <w:noProof/>
        </w:rPr>
        <w:t>2</w:t>
      </w:r>
      <w:r w:rsidR="00AB57B9" w:rsidRPr="00AB57B9">
        <w:rPr>
          <w:b/>
          <w:bCs/>
          <w:noProof/>
        </w:rPr>
        <w:noBreakHyphen/>
        <w:t>1</w:t>
      </w:r>
      <w:r w:rsidRPr="00781052">
        <w:rPr>
          <w:b/>
          <w:bCs/>
        </w:rPr>
        <w:fldChar w:fldCharType="end"/>
      </w:r>
      <w:r w:rsidRPr="00582F97">
        <w:t>.</w:t>
      </w:r>
    </w:p>
    <w:p w14:paraId="12E16815" w14:textId="6ABB3765" w:rsidR="00E84714" w:rsidRPr="008B300D" w:rsidRDefault="00E84714" w:rsidP="00E84714">
      <w:pPr>
        <w:pStyle w:val="Caption"/>
      </w:pPr>
      <w:bookmarkStart w:id="40" w:name="_Ref55755301"/>
      <w:bookmarkStart w:id="41" w:name="_Toc55505366"/>
      <w:bookmarkStart w:id="42" w:name="_Toc58404311"/>
      <w:r>
        <w:t xml:space="preserve">Table </w:t>
      </w:r>
      <w:r w:rsidR="00814D5A">
        <w:fldChar w:fldCharType="begin"/>
      </w:r>
      <w:r w:rsidR="00814D5A">
        <w:instrText xml:space="preserve"> STYLEREF 1 \s </w:instrText>
      </w:r>
      <w:r w:rsidR="00814D5A">
        <w:fldChar w:fldCharType="separate"/>
      </w:r>
      <w:r>
        <w:rPr>
          <w:noProof/>
        </w:rPr>
        <w:t>2</w:t>
      </w:r>
      <w:r w:rsidR="00814D5A">
        <w:rPr>
          <w:noProof/>
        </w:rPr>
        <w:fldChar w:fldCharType="end"/>
      </w:r>
      <w:r>
        <w:noBreakHyphen/>
      </w:r>
      <w:r w:rsidR="00814D5A">
        <w:fldChar w:fldCharType="begin"/>
      </w:r>
      <w:r w:rsidR="00814D5A">
        <w:instrText xml:space="preserve"> SEQ Table \* ARABIC \s 1 </w:instrText>
      </w:r>
      <w:r w:rsidR="00814D5A">
        <w:fldChar w:fldCharType="separate"/>
      </w:r>
      <w:r>
        <w:rPr>
          <w:noProof/>
        </w:rPr>
        <w:t>5</w:t>
      </w:r>
      <w:r w:rsidR="00814D5A">
        <w:rPr>
          <w:noProof/>
        </w:rPr>
        <w:fldChar w:fldCharType="end"/>
      </w:r>
      <w:bookmarkEnd w:id="40"/>
      <w:r w:rsidRPr="008B300D">
        <w:t>: Five Year Committed Capacity Improvements</w:t>
      </w:r>
      <w:bookmarkEnd w:id="41"/>
      <w:bookmarkEnd w:id="42"/>
    </w:p>
    <w:tbl>
      <w:tblPr>
        <w:tblStyle w:val="GridTable4-Accent31"/>
        <w:tblW w:w="9445" w:type="dxa"/>
        <w:tblInd w:w="0" w:type="dxa"/>
        <w:tblLook w:val="04A0" w:firstRow="1" w:lastRow="0" w:firstColumn="1" w:lastColumn="0" w:noHBand="0" w:noVBand="1"/>
      </w:tblPr>
      <w:tblGrid>
        <w:gridCol w:w="3685"/>
        <w:gridCol w:w="2250"/>
        <w:gridCol w:w="3510"/>
      </w:tblGrid>
      <w:tr w:rsidR="00E84714" w:rsidRPr="002437EA" w14:paraId="66DC25FE" w14:textId="77777777" w:rsidTr="00E8471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noWrap/>
            <w:hideMark/>
          </w:tcPr>
          <w:p w14:paraId="6C62ABD1" w14:textId="77777777" w:rsidR="00E84714" w:rsidRPr="002437EA" w:rsidRDefault="00E84714" w:rsidP="00E84714">
            <w:pPr>
              <w:jc w:val="center"/>
              <w:rPr>
                <w:rFonts w:ascii="Calibri" w:eastAsia="Times New Roman" w:hAnsi="Calibri" w:cs="Calibri"/>
                <w:color w:val="000000"/>
                <w:sz w:val="22"/>
                <w:szCs w:val="22"/>
              </w:rPr>
            </w:pPr>
            <w:r w:rsidRPr="002437EA">
              <w:rPr>
                <w:rFonts w:ascii="Calibri" w:eastAsia="Times New Roman" w:hAnsi="Calibri" w:cs="Calibri"/>
                <w:color w:val="000000"/>
                <w:sz w:val="22"/>
                <w:szCs w:val="22"/>
              </w:rPr>
              <w:t>Project Limits</w:t>
            </w:r>
          </w:p>
        </w:tc>
        <w:tc>
          <w:tcPr>
            <w:tcW w:w="2250" w:type="dxa"/>
            <w:noWrap/>
            <w:hideMark/>
          </w:tcPr>
          <w:p w14:paraId="206667FD" w14:textId="77777777" w:rsidR="00E84714" w:rsidRPr="002437EA" w:rsidRDefault="00E84714" w:rsidP="00E8471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Project Description</w:t>
            </w:r>
          </w:p>
        </w:tc>
        <w:tc>
          <w:tcPr>
            <w:tcW w:w="3510" w:type="dxa"/>
            <w:noWrap/>
            <w:hideMark/>
          </w:tcPr>
          <w:p w14:paraId="13B02084" w14:textId="77777777" w:rsidR="00E84714" w:rsidRPr="002437EA" w:rsidRDefault="00E84714" w:rsidP="00E8471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Funding Status</w:t>
            </w:r>
          </w:p>
        </w:tc>
      </w:tr>
      <w:tr w:rsidR="00E84714" w:rsidRPr="002437EA" w14:paraId="4466949B" w14:textId="77777777" w:rsidTr="00E847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26AA6A66" w14:textId="77777777" w:rsidR="00E84714" w:rsidRPr="002437EA" w:rsidRDefault="00E84714" w:rsidP="00E84714">
            <w:pPr>
              <w:rPr>
                <w:rFonts w:ascii="Calibri" w:eastAsia="Times New Roman" w:hAnsi="Calibri" w:cs="Calibri"/>
                <w:b w:val="0"/>
                <w:bCs w:val="0"/>
                <w:color w:val="000000"/>
                <w:sz w:val="22"/>
                <w:szCs w:val="22"/>
              </w:rPr>
            </w:pPr>
            <w:r w:rsidRPr="002437EA">
              <w:rPr>
                <w:rFonts w:ascii="Calibri" w:eastAsia="Times New Roman" w:hAnsi="Calibri" w:cs="Calibri"/>
                <w:b w:val="0"/>
                <w:bCs w:val="0"/>
                <w:color w:val="000000"/>
                <w:sz w:val="22"/>
                <w:szCs w:val="22"/>
              </w:rPr>
              <w:t>Burnt Store Road:</w:t>
            </w:r>
            <w:r w:rsidRPr="002437EA">
              <w:rPr>
                <w:rFonts w:ascii="Calibri" w:eastAsia="Times New Roman" w:hAnsi="Calibri" w:cs="Calibri"/>
                <w:b w:val="0"/>
                <w:bCs w:val="0"/>
                <w:color w:val="000000"/>
                <w:sz w:val="22"/>
                <w:szCs w:val="22"/>
              </w:rPr>
              <w:br/>
              <w:t>Zemel Road to Scham Road</w:t>
            </w:r>
          </w:p>
        </w:tc>
        <w:tc>
          <w:tcPr>
            <w:tcW w:w="2250" w:type="dxa"/>
            <w:noWrap/>
          </w:tcPr>
          <w:p w14:paraId="72C09ED2" w14:textId="77777777" w:rsidR="00E84714" w:rsidRPr="002437EA" w:rsidRDefault="00E84714" w:rsidP="00E847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Widen to 4 lanes</w:t>
            </w:r>
          </w:p>
        </w:tc>
        <w:tc>
          <w:tcPr>
            <w:tcW w:w="3510" w:type="dxa"/>
            <w:noWrap/>
          </w:tcPr>
          <w:p w14:paraId="6299E156" w14:textId="77777777" w:rsidR="00E84714" w:rsidRPr="002437EA" w:rsidRDefault="00E84714" w:rsidP="00E84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Under construction</w:t>
            </w:r>
          </w:p>
        </w:tc>
      </w:tr>
      <w:tr w:rsidR="00E84714" w:rsidRPr="002437EA" w14:paraId="22A63D78" w14:textId="77777777" w:rsidTr="00E84714">
        <w:trPr>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2E5FDB85" w14:textId="77777777" w:rsidR="00E84714" w:rsidRPr="002437EA" w:rsidRDefault="00E84714" w:rsidP="00E84714">
            <w:pPr>
              <w:rPr>
                <w:rFonts w:ascii="Calibri" w:eastAsia="Times New Roman" w:hAnsi="Calibri" w:cs="Calibri"/>
                <w:b w:val="0"/>
                <w:bCs w:val="0"/>
                <w:color w:val="000000"/>
                <w:sz w:val="22"/>
                <w:szCs w:val="22"/>
              </w:rPr>
            </w:pPr>
            <w:r w:rsidRPr="002437EA">
              <w:rPr>
                <w:rFonts w:ascii="Calibri" w:eastAsia="Times New Roman" w:hAnsi="Calibri" w:cs="Calibri"/>
                <w:b w:val="0"/>
                <w:bCs w:val="0"/>
                <w:color w:val="000000"/>
                <w:sz w:val="22"/>
                <w:szCs w:val="22"/>
              </w:rPr>
              <w:t>Edgewater Drive (Phase 3):</w:t>
            </w:r>
            <w:r w:rsidRPr="002437EA">
              <w:rPr>
                <w:rFonts w:ascii="Calibri" w:eastAsia="Times New Roman" w:hAnsi="Calibri" w:cs="Calibri"/>
                <w:b w:val="0"/>
                <w:bCs w:val="0"/>
                <w:color w:val="000000"/>
                <w:sz w:val="22"/>
                <w:szCs w:val="22"/>
              </w:rPr>
              <w:br/>
              <w:t>Midway Blvd to Collingswood Blvd</w:t>
            </w:r>
          </w:p>
        </w:tc>
        <w:tc>
          <w:tcPr>
            <w:tcW w:w="2250" w:type="dxa"/>
            <w:noWrap/>
          </w:tcPr>
          <w:p w14:paraId="2E7555A9" w14:textId="77777777" w:rsidR="00E84714" w:rsidRPr="002437EA" w:rsidRDefault="00E84714" w:rsidP="00E847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Widen to 4 lanes</w:t>
            </w:r>
          </w:p>
        </w:tc>
        <w:tc>
          <w:tcPr>
            <w:tcW w:w="3510" w:type="dxa"/>
            <w:noWrap/>
          </w:tcPr>
          <w:p w14:paraId="6663EDCA" w14:textId="77777777" w:rsidR="00E84714" w:rsidRPr="002437EA" w:rsidRDefault="00E84714" w:rsidP="00E84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Preliminary Engineering funded with extension of Local Option Sales Tax</w:t>
            </w:r>
          </w:p>
        </w:tc>
      </w:tr>
      <w:tr w:rsidR="00E84714" w:rsidRPr="002437EA" w14:paraId="16420837" w14:textId="77777777" w:rsidTr="00E847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5E90EB53" w14:textId="77777777" w:rsidR="00E84714" w:rsidRPr="002437EA" w:rsidRDefault="00E84714" w:rsidP="00E84714">
            <w:pPr>
              <w:rPr>
                <w:rFonts w:ascii="Calibri" w:eastAsia="Times New Roman" w:hAnsi="Calibri" w:cs="Calibri"/>
                <w:b w:val="0"/>
                <w:bCs w:val="0"/>
                <w:sz w:val="22"/>
                <w:szCs w:val="22"/>
              </w:rPr>
            </w:pPr>
            <w:r w:rsidRPr="002437EA">
              <w:rPr>
                <w:rFonts w:ascii="Calibri" w:eastAsia="Times New Roman" w:hAnsi="Calibri" w:cs="Calibri"/>
                <w:b w:val="0"/>
                <w:bCs w:val="0"/>
                <w:sz w:val="22"/>
                <w:szCs w:val="22"/>
              </w:rPr>
              <w:t>Edgewater Drive (Phase 4):</w:t>
            </w:r>
            <w:r w:rsidRPr="002437EA">
              <w:rPr>
                <w:rFonts w:ascii="Calibri" w:eastAsia="Times New Roman" w:hAnsi="Calibri" w:cs="Calibri"/>
                <w:b w:val="0"/>
                <w:bCs w:val="0"/>
                <w:sz w:val="22"/>
                <w:szCs w:val="22"/>
              </w:rPr>
              <w:br/>
              <w:t>Collingswood Blvd to Samantha Ave</w:t>
            </w:r>
          </w:p>
        </w:tc>
        <w:tc>
          <w:tcPr>
            <w:tcW w:w="2250" w:type="dxa"/>
            <w:noWrap/>
          </w:tcPr>
          <w:p w14:paraId="78A0BAF9" w14:textId="77777777" w:rsidR="00E84714" w:rsidRPr="002437EA" w:rsidRDefault="00E84714" w:rsidP="00E847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Road Realignment and Bridge Construction</w:t>
            </w:r>
          </w:p>
        </w:tc>
        <w:tc>
          <w:tcPr>
            <w:tcW w:w="3510" w:type="dxa"/>
            <w:noWrap/>
          </w:tcPr>
          <w:p w14:paraId="4931CAE8" w14:textId="77777777" w:rsidR="00E84714" w:rsidRPr="002437EA" w:rsidRDefault="00E84714" w:rsidP="00E84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Construction funded with extension of Local Options Sales Tax</w:t>
            </w:r>
          </w:p>
        </w:tc>
      </w:tr>
      <w:tr w:rsidR="00E84714" w:rsidRPr="002437EA" w14:paraId="21809CBB" w14:textId="77777777" w:rsidTr="00E84714">
        <w:trPr>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7E41E8F6" w14:textId="77777777" w:rsidR="00E84714" w:rsidRPr="002437EA" w:rsidRDefault="00E84714" w:rsidP="00E84714">
            <w:pPr>
              <w:rPr>
                <w:rFonts w:ascii="Calibri" w:eastAsia="Times New Roman" w:hAnsi="Calibri" w:cs="Calibri"/>
                <w:b w:val="0"/>
                <w:bCs w:val="0"/>
                <w:sz w:val="22"/>
                <w:szCs w:val="22"/>
              </w:rPr>
            </w:pPr>
            <w:r w:rsidRPr="002437EA">
              <w:rPr>
                <w:rFonts w:ascii="Calibri" w:eastAsia="Times New Roman" w:hAnsi="Calibri" w:cs="Calibri"/>
                <w:b w:val="0"/>
                <w:bCs w:val="0"/>
                <w:sz w:val="22"/>
                <w:szCs w:val="22"/>
              </w:rPr>
              <w:t>Edgewater Drive/Flamingo (Phase 5):</w:t>
            </w:r>
            <w:r w:rsidRPr="002437EA">
              <w:rPr>
                <w:rFonts w:ascii="Calibri" w:eastAsia="Times New Roman" w:hAnsi="Calibri" w:cs="Calibri"/>
                <w:b w:val="0"/>
                <w:bCs w:val="0"/>
                <w:sz w:val="22"/>
                <w:szCs w:val="22"/>
              </w:rPr>
              <w:br/>
              <w:t>Collingswood Blvd to SR 776</w:t>
            </w:r>
          </w:p>
        </w:tc>
        <w:tc>
          <w:tcPr>
            <w:tcW w:w="2250" w:type="dxa"/>
            <w:noWrap/>
          </w:tcPr>
          <w:p w14:paraId="41933468" w14:textId="77777777" w:rsidR="00E84714" w:rsidRPr="002437EA" w:rsidRDefault="00E84714" w:rsidP="00E847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Widen to 4 lanes</w:t>
            </w:r>
          </w:p>
        </w:tc>
        <w:tc>
          <w:tcPr>
            <w:tcW w:w="3510" w:type="dxa"/>
            <w:noWrap/>
          </w:tcPr>
          <w:p w14:paraId="474E4A2E" w14:textId="77777777" w:rsidR="00E84714" w:rsidRPr="002437EA" w:rsidRDefault="00E84714" w:rsidP="00E84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Preliminary Engineering funded with extension of Local Option Sales Tax</w:t>
            </w:r>
          </w:p>
        </w:tc>
      </w:tr>
      <w:tr w:rsidR="00E84714" w:rsidRPr="002437EA" w14:paraId="790534FD" w14:textId="77777777" w:rsidTr="00E847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5E09797D" w14:textId="77777777" w:rsidR="00E84714" w:rsidRPr="002437EA" w:rsidRDefault="00E84714" w:rsidP="00E84714">
            <w:pPr>
              <w:rPr>
                <w:rFonts w:ascii="Calibri" w:eastAsia="Times New Roman" w:hAnsi="Calibri" w:cs="Calibri"/>
                <w:b w:val="0"/>
                <w:bCs w:val="0"/>
                <w:color w:val="000000"/>
                <w:sz w:val="22"/>
                <w:szCs w:val="22"/>
              </w:rPr>
            </w:pPr>
            <w:r w:rsidRPr="002437EA">
              <w:rPr>
                <w:rFonts w:ascii="Calibri" w:eastAsia="Times New Roman" w:hAnsi="Calibri" w:cs="Calibri"/>
                <w:b w:val="0"/>
                <w:bCs w:val="0"/>
                <w:color w:val="000000"/>
                <w:sz w:val="22"/>
                <w:szCs w:val="22"/>
              </w:rPr>
              <w:t>N Jones Loop Road:</w:t>
            </w:r>
            <w:r w:rsidRPr="002437EA">
              <w:rPr>
                <w:rFonts w:ascii="Calibri" w:eastAsia="Times New Roman" w:hAnsi="Calibri" w:cs="Calibri"/>
                <w:b w:val="0"/>
                <w:bCs w:val="0"/>
                <w:color w:val="000000"/>
                <w:sz w:val="22"/>
                <w:szCs w:val="22"/>
              </w:rPr>
              <w:br/>
              <w:t>Burnt Store Road to Piper Road</w:t>
            </w:r>
          </w:p>
        </w:tc>
        <w:tc>
          <w:tcPr>
            <w:tcW w:w="2250" w:type="dxa"/>
            <w:noWrap/>
          </w:tcPr>
          <w:p w14:paraId="2C869C29" w14:textId="77777777" w:rsidR="00E84714" w:rsidRPr="002437EA" w:rsidRDefault="00E84714" w:rsidP="00E847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Widen to 6 lanes</w:t>
            </w:r>
          </w:p>
        </w:tc>
        <w:tc>
          <w:tcPr>
            <w:tcW w:w="3510" w:type="dxa"/>
            <w:noWrap/>
          </w:tcPr>
          <w:p w14:paraId="43218C03" w14:textId="77777777" w:rsidR="00E84714" w:rsidRPr="002437EA" w:rsidRDefault="00E84714" w:rsidP="00E84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Project Development and Engineering Study underway</w:t>
            </w:r>
          </w:p>
        </w:tc>
      </w:tr>
      <w:tr w:rsidR="00E84714" w:rsidRPr="002437EA" w14:paraId="7F30574C" w14:textId="77777777" w:rsidTr="00E84714">
        <w:trPr>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57CECF4F" w14:textId="77777777" w:rsidR="00E84714" w:rsidRPr="002437EA" w:rsidRDefault="00E84714" w:rsidP="00E84714">
            <w:pPr>
              <w:rPr>
                <w:rFonts w:ascii="Calibri" w:eastAsia="Times New Roman" w:hAnsi="Calibri" w:cs="Calibri"/>
                <w:b w:val="0"/>
                <w:bCs w:val="0"/>
                <w:color w:val="000000"/>
                <w:sz w:val="22"/>
                <w:szCs w:val="22"/>
              </w:rPr>
            </w:pPr>
            <w:r w:rsidRPr="002437EA">
              <w:rPr>
                <w:rFonts w:ascii="Calibri" w:eastAsia="Times New Roman" w:hAnsi="Calibri" w:cs="Calibri"/>
                <w:b w:val="0"/>
                <w:bCs w:val="0"/>
                <w:color w:val="000000"/>
                <w:sz w:val="22"/>
                <w:szCs w:val="22"/>
              </w:rPr>
              <w:t>SR 776:</w:t>
            </w:r>
            <w:r w:rsidRPr="002437EA">
              <w:rPr>
                <w:rFonts w:ascii="Calibri" w:eastAsia="Times New Roman" w:hAnsi="Calibri" w:cs="Calibri"/>
                <w:b w:val="0"/>
                <w:bCs w:val="0"/>
                <w:color w:val="000000"/>
                <w:sz w:val="22"/>
                <w:szCs w:val="22"/>
              </w:rPr>
              <w:br/>
              <w:t>CR 775 to Spinnaker Blvd</w:t>
            </w:r>
          </w:p>
        </w:tc>
        <w:tc>
          <w:tcPr>
            <w:tcW w:w="2250" w:type="dxa"/>
            <w:noWrap/>
          </w:tcPr>
          <w:p w14:paraId="33F3FE37" w14:textId="77777777" w:rsidR="00E84714" w:rsidRPr="002437EA" w:rsidRDefault="00E84714" w:rsidP="00E847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Widen to 6 lanes</w:t>
            </w:r>
          </w:p>
        </w:tc>
        <w:tc>
          <w:tcPr>
            <w:tcW w:w="3510" w:type="dxa"/>
            <w:noWrap/>
          </w:tcPr>
          <w:p w14:paraId="326C48C4" w14:textId="77777777" w:rsidR="00E84714" w:rsidRPr="002437EA" w:rsidRDefault="00E84714" w:rsidP="00E84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Project Development and Engineering Study funded</w:t>
            </w:r>
          </w:p>
        </w:tc>
      </w:tr>
      <w:tr w:rsidR="00E84714" w:rsidRPr="002437EA" w14:paraId="3F147794" w14:textId="77777777" w:rsidTr="00E847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7C92057A" w14:textId="77777777" w:rsidR="00E84714" w:rsidRPr="002437EA" w:rsidRDefault="00E84714" w:rsidP="00E84714">
            <w:pPr>
              <w:rPr>
                <w:rFonts w:ascii="Calibri" w:eastAsia="Times New Roman" w:hAnsi="Calibri" w:cs="Calibri"/>
                <w:b w:val="0"/>
                <w:bCs w:val="0"/>
                <w:color w:val="000000"/>
                <w:sz w:val="22"/>
                <w:szCs w:val="22"/>
              </w:rPr>
            </w:pPr>
            <w:r w:rsidRPr="002437EA">
              <w:rPr>
                <w:rFonts w:ascii="Calibri" w:eastAsia="Times New Roman" w:hAnsi="Calibri" w:cs="Calibri"/>
                <w:b w:val="0"/>
                <w:bCs w:val="0"/>
                <w:color w:val="000000"/>
                <w:sz w:val="22"/>
                <w:szCs w:val="22"/>
              </w:rPr>
              <w:t>Harbor View Road:</w:t>
            </w:r>
            <w:r w:rsidRPr="002437EA">
              <w:rPr>
                <w:rFonts w:ascii="Calibri" w:eastAsia="Times New Roman" w:hAnsi="Calibri" w:cs="Calibri"/>
                <w:b w:val="0"/>
                <w:bCs w:val="0"/>
                <w:color w:val="000000"/>
                <w:sz w:val="22"/>
                <w:szCs w:val="22"/>
              </w:rPr>
              <w:br/>
              <w:t>Melbourne Street to I-75</w:t>
            </w:r>
          </w:p>
        </w:tc>
        <w:tc>
          <w:tcPr>
            <w:tcW w:w="2250" w:type="dxa"/>
            <w:noWrap/>
          </w:tcPr>
          <w:p w14:paraId="08E917BA" w14:textId="77777777" w:rsidR="00E84714" w:rsidRPr="002437EA" w:rsidRDefault="00E84714" w:rsidP="00E847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Widen to 4 lanes</w:t>
            </w:r>
          </w:p>
        </w:tc>
        <w:tc>
          <w:tcPr>
            <w:tcW w:w="3510" w:type="dxa"/>
            <w:noWrap/>
          </w:tcPr>
          <w:p w14:paraId="713FFE87" w14:textId="77777777" w:rsidR="00E84714" w:rsidRPr="002437EA" w:rsidRDefault="00E84714" w:rsidP="00E84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Construction funded with extension of Local Option Sales Tax</w:t>
            </w:r>
          </w:p>
        </w:tc>
      </w:tr>
      <w:tr w:rsidR="00E84714" w:rsidRPr="002437EA" w14:paraId="3EFE45F0" w14:textId="77777777" w:rsidTr="00E84714">
        <w:trPr>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0F3C5065" w14:textId="77777777" w:rsidR="00E84714" w:rsidRPr="002437EA" w:rsidRDefault="00E84714" w:rsidP="00E84714">
            <w:pPr>
              <w:rPr>
                <w:rFonts w:ascii="Calibri" w:eastAsia="Times New Roman" w:hAnsi="Calibri" w:cs="Calibri"/>
                <w:b w:val="0"/>
                <w:bCs w:val="0"/>
                <w:color w:val="000000"/>
                <w:sz w:val="22"/>
                <w:szCs w:val="22"/>
              </w:rPr>
            </w:pPr>
            <w:r w:rsidRPr="002437EA">
              <w:rPr>
                <w:rFonts w:ascii="Calibri" w:eastAsia="Times New Roman" w:hAnsi="Calibri" w:cs="Calibri"/>
                <w:b w:val="0"/>
                <w:bCs w:val="0"/>
                <w:color w:val="000000"/>
                <w:sz w:val="22"/>
                <w:szCs w:val="22"/>
              </w:rPr>
              <w:t>US 17 (Marion and Olympia):</w:t>
            </w:r>
            <w:r w:rsidRPr="002437EA">
              <w:rPr>
                <w:rFonts w:ascii="Calibri" w:eastAsia="Times New Roman" w:hAnsi="Calibri" w:cs="Calibri"/>
                <w:b w:val="0"/>
                <w:bCs w:val="0"/>
                <w:color w:val="000000"/>
                <w:sz w:val="22"/>
                <w:szCs w:val="22"/>
              </w:rPr>
              <w:br/>
              <w:t>US 41 to Marlympia Way</w:t>
            </w:r>
          </w:p>
        </w:tc>
        <w:tc>
          <w:tcPr>
            <w:tcW w:w="2250" w:type="dxa"/>
            <w:noWrap/>
          </w:tcPr>
          <w:p w14:paraId="17E4EE30" w14:textId="77777777" w:rsidR="00E84714" w:rsidRPr="002437EA" w:rsidRDefault="00E84714" w:rsidP="00E847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Lane Repurposing</w:t>
            </w:r>
          </w:p>
        </w:tc>
        <w:tc>
          <w:tcPr>
            <w:tcW w:w="3510" w:type="dxa"/>
            <w:noWrap/>
          </w:tcPr>
          <w:p w14:paraId="44926375" w14:textId="77777777" w:rsidR="00E84714" w:rsidRPr="002437EA" w:rsidRDefault="00E84714" w:rsidP="00E84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Project Development and Engineering Study funded</w:t>
            </w:r>
          </w:p>
        </w:tc>
      </w:tr>
      <w:tr w:rsidR="00E84714" w:rsidRPr="002437EA" w14:paraId="4633C2F9" w14:textId="77777777" w:rsidTr="00E847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3BCDD823" w14:textId="77777777" w:rsidR="00E84714" w:rsidRPr="002437EA" w:rsidRDefault="00E84714" w:rsidP="00E84714">
            <w:pPr>
              <w:rPr>
                <w:rFonts w:ascii="Calibri" w:eastAsia="Times New Roman" w:hAnsi="Calibri" w:cs="Calibri"/>
                <w:b w:val="0"/>
                <w:bCs w:val="0"/>
                <w:color w:val="000000"/>
                <w:sz w:val="22"/>
                <w:szCs w:val="22"/>
              </w:rPr>
            </w:pPr>
            <w:r w:rsidRPr="002437EA">
              <w:rPr>
                <w:rFonts w:ascii="Calibri" w:eastAsia="Times New Roman" w:hAnsi="Calibri" w:cs="Calibri"/>
                <w:b w:val="0"/>
                <w:bCs w:val="0"/>
                <w:color w:val="000000"/>
                <w:sz w:val="22"/>
                <w:szCs w:val="22"/>
              </w:rPr>
              <w:t>SR 31 @ CR 74</w:t>
            </w:r>
          </w:p>
        </w:tc>
        <w:tc>
          <w:tcPr>
            <w:tcW w:w="2250" w:type="dxa"/>
            <w:noWrap/>
          </w:tcPr>
          <w:p w14:paraId="62E98949" w14:textId="77777777" w:rsidR="00E84714" w:rsidRPr="002437EA" w:rsidRDefault="00E84714" w:rsidP="00E847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Roundabout</w:t>
            </w:r>
          </w:p>
        </w:tc>
        <w:tc>
          <w:tcPr>
            <w:tcW w:w="3510" w:type="dxa"/>
            <w:noWrap/>
          </w:tcPr>
          <w:p w14:paraId="344495CE" w14:textId="77777777" w:rsidR="00E84714" w:rsidRPr="002437EA" w:rsidRDefault="00E84714" w:rsidP="00E84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Right-of-Way funded</w:t>
            </w:r>
          </w:p>
        </w:tc>
      </w:tr>
      <w:tr w:rsidR="00E84714" w:rsidRPr="002437EA" w14:paraId="38FEB735" w14:textId="77777777" w:rsidTr="00E84714">
        <w:trPr>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4ACB9AB4" w14:textId="77777777" w:rsidR="00E84714" w:rsidRPr="002437EA" w:rsidRDefault="00E84714" w:rsidP="00E84714">
            <w:pPr>
              <w:rPr>
                <w:rFonts w:ascii="Calibri" w:eastAsia="Times New Roman" w:hAnsi="Calibri" w:cs="Calibri"/>
                <w:b w:val="0"/>
                <w:bCs w:val="0"/>
                <w:color w:val="000000"/>
                <w:sz w:val="22"/>
                <w:szCs w:val="22"/>
              </w:rPr>
            </w:pPr>
            <w:r w:rsidRPr="002437EA">
              <w:rPr>
                <w:rFonts w:ascii="Calibri" w:eastAsia="Times New Roman" w:hAnsi="Calibri" w:cs="Calibri"/>
                <w:b w:val="0"/>
                <w:bCs w:val="0"/>
                <w:color w:val="000000"/>
                <w:sz w:val="22"/>
                <w:szCs w:val="22"/>
              </w:rPr>
              <w:t>SR 776 @ Flamingo Blvd</w:t>
            </w:r>
          </w:p>
        </w:tc>
        <w:tc>
          <w:tcPr>
            <w:tcW w:w="2250" w:type="dxa"/>
            <w:noWrap/>
          </w:tcPr>
          <w:p w14:paraId="7FFAD9D5" w14:textId="77777777" w:rsidR="00E84714" w:rsidRPr="002437EA" w:rsidRDefault="00E84714" w:rsidP="00E847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Turn lanes</w:t>
            </w:r>
          </w:p>
        </w:tc>
        <w:tc>
          <w:tcPr>
            <w:tcW w:w="3510" w:type="dxa"/>
            <w:noWrap/>
          </w:tcPr>
          <w:p w14:paraId="5583B68A" w14:textId="77777777" w:rsidR="00E84714" w:rsidRPr="002437EA" w:rsidRDefault="00E84714" w:rsidP="00E8471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Construction funded</w:t>
            </w:r>
          </w:p>
        </w:tc>
      </w:tr>
      <w:tr w:rsidR="00E84714" w:rsidRPr="002437EA" w14:paraId="25227CDB" w14:textId="77777777" w:rsidTr="00E847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5" w:type="dxa"/>
            <w:noWrap/>
          </w:tcPr>
          <w:p w14:paraId="1EC73563" w14:textId="36818A1F" w:rsidR="00E84714" w:rsidRPr="002437EA" w:rsidRDefault="00E84714" w:rsidP="00E84714">
            <w:pPr>
              <w:rPr>
                <w:rFonts w:ascii="Calibri" w:eastAsia="Times New Roman" w:hAnsi="Calibri" w:cs="Calibri"/>
                <w:b w:val="0"/>
                <w:bCs w:val="0"/>
                <w:color w:val="000000"/>
                <w:sz w:val="22"/>
                <w:szCs w:val="22"/>
              </w:rPr>
            </w:pPr>
            <w:r w:rsidRPr="002437EA">
              <w:rPr>
                <w:rFonts w:ascii="Calibri" w:eastAsia="Times New Roman" w:hAnsi="Calibri" w:cs="Calibri"/>
                <w:b w:val="0"/>
                <w:bCs w:val="0"/>
                <w:color w:val="000000"/>
                <w:sz w:val="22"/>
                <w:szCs w:val="22"/>
              </w:rPr>
              <w:t>SR 776 @ Charlotte Sport</w:t>
            </w:r>
            <w:r w:rsidR="00172AF8">
              <w:rPr>
                <w:rFonts w:ascii="Calibri" w:eastAsia="Times New Roman" w:hAnsi="Calibri" w:cs="Calibri"/>
                <w:b w:val="0"/>
                <w:bCs w:val="0"/>
                <w:color w:val="000000"/>
                <w:sz w:val="22"/>
                <w:szCs w:val="22"/>
              </w:rPr>
              <w:t>s</w:t>
            </w:r>
            <w:r w:rsidRPr="002437EA">
              <w:rPr>
                <w:rFonts w:ascii="Calibri" w:eastAsia="Times New Roman" w:hAnsi="Calibri" w:cs="Calibri"/>
                <w:b w:val="0"/>
                <w:bCs w:val="0"/>
                <w:color w:val="000000"/>
                <w:sz w:val="22"/>
                <w:szCs w:val="22"/>
              </w:rPr>
              <w:t xml:space="preserve"> Park</w:t>
            </w:r>
          </w:p>
        </w:tc>
        <w:tc>
          <w:tcPr>
            <w:tcW w:w="2250" w:type="dxa"/>
            <w:noWrap/>
          </w:tcPr>
          <w:p w14:paraId="5B57D53B" w14:textId="77777777" w:rsidR="00E84714" w:rsidRPr="002437EA" w:rsidRDefault="00E84714" w:rsidP="00E8471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Turn lanes</w:t>
            </w:r>
          </w:p>
        </w:tc>
        <w:tc>
          <w:tcPr>
            <w:tcW w:w="3510" w:type="dxa"/>
            <w:noWrap/>
          </w:tcPr>
          <w:p w14:paraId="539C1019" w14:textId="77777777" w:rsidR="00E84714" w:rsidRPr="002437EA" w:rsidRDefault="00E84714" w:rsidP="00E8471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37EA">
              <w:rPr>
                <w:rFonts w:ascii="Calibri" w:eastAsia="Times New Roman" w:hAnsi="Calibri" w:cs="Calibri"/>
                <w:color w:val="000000"/>
                <w:sz w:val="22"/>
                <w:szCs w:val="22"/>
              </w:rPr>
              <w:t>Design funded</w:t>
            </w:r>
          </w:p>
        </w:tc>
      </w:tr>
    </w:tbl>
    <w:p w14:paraId="48523736" w14:textId="77777777" w:rsidR="00E84714" w:rsidRDefault="00E84714" w:rsidP="00DC0AB2"/>
    <w:p w14:paraId="56FD5C12" w14:textId="7FE27B51" w:rsidR="00DC0AB2" w:rsidRDefault="00DC0AB2" w:rsidP="00DC0AB2">
      <w:pPr>
        <w:sectPr w:rsidR="00DC0AB2" w:rsidSect="00814CAE">
          <w:headerReference w:type="default" r:id="rId30"/>
          <w:footerReference w:type="default" r:id="rId31"/>
          <w:pgSz w:w="12240" w:h="15840" w:code="1"/>
          <w:pgMar w:top="1800" w:right="1440" w:bottom="1152" w:left="1440" w:header="720" w:footer="720" w:gutter="0"/>
          <w:pgNumType w:chapStyle="1"/>
          <w:cols w:space="720"/>
          <w:docGrid w:linePitch="360"/>
        </w:sectPr>
      </w:pPr>
    </w:p>
    <w:p w14:paraId="50C1FA8D" w14:textId="460D68F3" w:rsidR="00DC0AB2" w:rsidRDefault="00DC0AB2" w:rsidP="00DC0AB2">
      <w:pPr>
        <w:pStyle w:val="Caption"/>
      </w:pPr>
      <w:bookmarkStart w:id="43" w:name="_Ref49956354"/>
      <w:bookmarkStart w:id="44" w:name="_Toc53412439"/>
      <w:bookmarkStart w:id="45" w:name="_Toc53674778"/>
      <w:bookmarkStart w:id="46" w:name="_Toc58404302"/>
      <w:r>
        <w:lastRenderedPageBreak/>
        <w:t xml:space="preserve">Figure </w:t>
      </w:r>
      <w:r w:rsidR="00814D5A">
        <w:fldChar w:fldCharType="begin"/>
      </w:r>
      <w:r w:rsidR="00814D5A">
        <w:instrText xml:space="preserve"> STYLEREF 1 \s </w:instrText>
      </w:r>
      <w:r w:rsidR="00814D5A">
        <w:fldChar w:fldCharType="separate"/>
      </w:r>
      <w:r w:rsidR="00E84714">
        <w:rPr>
          <w:noProof/>
        </w:rPr>
        <w:t>2</w:t>
      </w:r>
      <w:r w:rsidR="00814D5A">
        <w:rPr>
          <w:noProof/>
        </w:rPr>
        <w:fldChar w:fldCharType="end"/>
      </w:r>
      <w:r w:rsidR="00E84714">
        <w:noBreakHyphen/>
      </w:r>
      <w:r w:rsidR="00814D5A">
        <w:fldChar w:fldCharType="begin"/>
      </w:r>
      <w:r w:rsidR="00814D5A">
        <w:instrText xml:space="preserve"> SEQ Figure \* ARABIC \s 1 </w:instrText>
      </w:r>
      <w:r w:rsidR="00814D5A">
        <w:fldChar w:fldCharType="separate"/>
      </w:r>
      <w:r w:rsidR="00FB4B41">
        <w:rPr>
          <w:noProof/>
        </w:rPr>
        <w:t>1</w:t>
      </w:r>
      <w:r w:rsidR="00814D5A">
        <w:rPr>
          <w:noProof/>
        </w:rPr>
        <w:fldChar w:fldCharType="end"/>
      </w:r>
      <w:bookmarkEnd w:id="43"/>
      <w:r>
        <w:t>: Existing and Committed Number of Lanes</w:t>
      </w:r>
      <w:bookmarkEnd w:id="44"/>
      <w:bookmarkEnd w:id="45"/>
      <w:bookmarkEnd w:id="46"/>
    </w:p>
    <w:p w14:paraId="404C3E06" w14:textId="61A45BFA" w:rsidR="00FB4B41" w:rsidRDefault="00FB4B41" w:rsidP="00E84714">
      <w:pPr>
        <w:jc w:val="center"/>
      </w:pPr>
      <w:r>
        <w:rPr>
          <w:noProof/>
        </w:rPr>
        <w:drawing>
          <wp:inline distT="0" distB="0" distL="0" distR="0" wp14:anchorId="4C334E9E" wp14:editId="6C5632A3">
            <wp:extent cx="12188952" cy="7890211"/>
            <wp:effectExtent l="0" t="0" r="3175" b="0"/>
            <wp:docPr id="11" name="Picture 11" descr="Map of existing and Committed number of lanes on roadways in Charlott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existing and Committed number of lanes on roadways in Charlotte Count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88952" cy="7890211"/>
                    </a:xfrm>
                    <a:prstGeom prst="rect">
                      <a:avLst/>
                    </a:prstGeom>
                    <a:noFill/>
                    <a:ln>
                      <a:noFill/>
                    </a:ln>
                  </pic:spPr>
                </pic:pic>
              </a:graphicData>
            </a:graphic>
          </wp:inline>
        </w:drawing>
      </w:r>
    </w:p>
    <w:sectPr w:rsidR="00FB4B41" w:rsidSect="00AB57B9">
      <w:headerReference w:type="default" r:id="rId33"/>
      <w:footerReference w:type="default" r:id="rId34"/>
      <w:pgSz w:w="24480" w:h="15840" w:orient="landscape" w:code="17"/>
      <w:pgMar w:top="1800" w:right="1440" w:bottom="1152"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9EB06" w14:textId="77777777" w:rsidR="00892E39" w:rsidRDefault="00892E39" w:rsidP="00EF6164">
      <w:pPr>
        <w:spacing w:after="0" w:line="240" w:lineRule="auto"/>
      </w:pPr>
      <w:r>
        <w:separator/>
      </w:r>
    </w:p>
  </w:endnote>
  <w:endnote w:type="continuationSeparator" w:id="0">
    <w:p w14:paraId="68C04DD1" w14:textId="77777777" w:rsidR="00892E39" w:rsidRDefault="00892E39" w:rsidP="00EF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ource Sans Pro">
    <w:altName w:val="Source Sans Pro"/>
    <w:panose1 w:val="020B0503030403020204"/>
    <w:charset w:val="00"/>
    <w:family w:val="swiss"/>
    <w:notTrueType/>
    <w:pitch w:val="variable"/>
    <w:sig w:usb0="20000007" w:usb1="00000001" w:usb2="00000000" w:usb3="00000000" w:csb0="00000193" w:csb1="00000000"/>
  </w:font>
  <w:font w:name="Source Sans Pro Semibold">
    <w:panose1 w:val="020B0603030403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F7D69" w14:textId="77777777" w:rsidR="00E84714" w:rsidRPr="00EF6164" w:rsidRDefault="00E84714">
    <w:pPr>
      <w:pStyle w:val="Footer"/>
    </w:pPr>
    <w:r>
      <w:rPr>
        <w:b/>
        <w:noProof/>
      </w:rPr>
      <mc:AlternateContent>
        <mc:Choice Requires="wps">
          <w:drawing>
            <wp:anchor distT="0" distB="0" distL="114300" distR="114300" simplePos="0" relativeHeight="251662336" behindDoc="1" locked="0" layoutInCell="1" allowOverlap="1" wp14:anchorId="07735D11" wp14:editId="22B7A908">
              <wp:simplePos x="0" y="0"/>
              <wp:positionH relativeFrom="page">
                <wp:posOffset>0</wp:posOffset>
              </wp:positionH>
              <wp:positionV relativeFrom="paragraph">
                <wp:posOffset>-61504</wp:posOffset>
              </wp:positionV>
              <wp:extent cx="7772400" cy="301716"/>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6F6570" id="Rectangle 6" o:spid="_x0000_s1026" alt="&quot;&quot;" style="position:absolute;margin-left:0;margin-top:-4.85pt;width:612pt;height:23.75pt;z-index:-251654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PR98jqdAgAAqA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sidRPr="00EF6164">
      <w:rPr>
        <w:i/>
      </w:rPr>
      <w:t>Title of Report</w:t>
    </w:r>
    <w:r>
      <w:rPr>
        <w:i/>
      </w:rP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3C3D9" w14:textId="6E521CF1" w:rsidR="00E84714" w:rsidRPr="00EF6164" w:rsidRDefault="00E84714" w:rsidP="00DC0AB2">
    <w:pPr>
      <w:pStyle w:val="Footer"/>
      <w:tabs>
        <w:tab w:val="clear" w:pos="9360"/>
        <w:tab w:val="right" w:pos="21600"/>
      </w:tabs>
    </w:pPr>
    <w:r>
      <w:rPr>
        <w:b/>
        <w:noProof/>
      </w:rPr>
      <mc:AlternateContent>
        <mc:Choice Requires="wps">
          <w:drawing>
            <wp:anchor distT="0" distB="0" distL="114300" distR="114300" simplePos="0" relativeHeight="251677696" behindDoc="1" locked="0" layoutInCell="1" allowOverlap="1" wp14:anchorId="32A8BEDA" wp14:editId="0EAE8D5C">
              <wp:simplePos x="0" y="0"/>
              <wp:positionH relativeFrom="page">
                <wp:posOffset>0</wp:posOffset>
              </wp:positionH>
              <wp:positionV relativeFrom="paragraph">
                <wp:posOffset>-57150</wp:posOffset>
              </wp:positionV>
              <wp:extent cx="7772400" cy="301716"/>
              <wp:effectExtent l="0" t="0" r="0" b="3175"/>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CFD2E" id="Rectangle 21" o:spid="_x0000_s1026" alt="&quot;&quot;" style="position:absolute;margin-left:0;margin-top:-4.5pt;width:612pt;height:23.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Pr>
        <w:i/>
      </w:rPr>
      <w:t>2045 LRTP Guidance</w:t>
    </w:r>
    <w:r>
      <w:rPr>
        <w:i/>
      </w:rP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66753" w14:textId="65433A2E" w:rsidR="00E84714" w:rsidRPr="00EF6164" w:rsidRDefault="00E84714" w:rsidP="00DC0AB2">
    <w:pPr>
      <w:pStyle w:val="Footer"/>
      <w:tabs>
        <w:tab w:val="clear" w:pos="9360"/>
        <w:tab w:val="right" w:pos="21600"/>
      </w:tabs>
    </w:pPr>
    <w:r>
      <w:rPr>
        <w:b/>
        <w:noProof/>
      </w:rPr>
      <mc:AlternateContent>
        <mc:Choice Requires="wps">
          <w:drawing>
            <wp:anchor distT="0" distB="0" distL="114300" distR="114300" simplePos="0" relativeHeight="251675648" behindDoc="1" locked="0" layoutInCell="1" allowOverlap="1" wp14:anchorId="66DDB10F" wp14:editId="61DE848F">
              <wp:simplePos x="0" y="0"/>
              <wp:positionH relativeFrom="page">
                <wp:posOffset>0</wp:posOffset>
              </wp:positionH>
              <wp:positionV relativeFrom="paragraph">
                <wp:posOffset>-60960</wp:posOffset>
              </wp:positionV>
              <wp:extent cx="15544800" cy="301716"/>
              <wp:effectExtent l="0" t="0" r="0" b="3175"/>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8BEE" id="Rectangle 20" o:spid="_x0000_s1026" alt="&quot;&quot;" style="position:absolute;margin-left:0;margin-top:-4.8pt;width:17in;height:23.7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" fillcolor="#d8d8d8 [2732]" stroked="f" strokeweight="1pt">
              <w10:wrap anchorx="page"/>
            </v:rect>
          </w:pict>
        </mc:Fallback>
      </mc:AlternateContent>
    </w:r>
    <w:r w:rsidRPr="00EF6164">
      <w:rPr>
        <w:b/>
      </w:rPr>
      <w:t>2045 Long Range Transportation Plan |</w:t>
    </w:r>
    <w:r>
      <w:t xml:space="preserve"> </w:t>
    </w:r>
    <w:r>
      <w:rPr>
        <w:i/>
      </w:rPr>
      <w:t>2045 LRTP Guidance</w:t>
    </w:r>
    <w:r>
      <w:rPr>
        <w:i/>
      </w:rP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CD2A6" w14:textId="62A2F012" w:rsidR="00E84714" w:rsidRPr="00EF6164" w:rsidRDefault="00E84714" w:rsidP="00DC0AB2">
    <w:pPr>
      <w:pStyle w:val="Footer"/>
      <w:tabs>
        <w:tab w:val="clear" w:pos="9360"/>
        <w:tab w:val="right" w:pos="21600"/>
      </w:tabs>
    </w:pPr>
    <w:r>
      <w:rPr>
        <w:b/>
        <w:noProof/>
      </w:rPr>
      <mc:AlternateContent>
        <mc:Choice Requires="wps">
          <w:drawing>
            <wp:anchor distT="0" distB="0" distL="114300" distR="114300" simplePos="0" relativeHeight="251680768" behindDoc="1" locked="0" layoutInCell="1" allowOverlap="1" wp14:anchorId="7ADB9CF6" wp14:editId="5621782F">
              <wp:simplePos x="0" y="0"/>
              <wp:positionH relativeFrom="page">
                <wp:posOffset>0</wp:posOffset>
              </wp:positionH>
              <wp:positionV relativeFrom="paragraph">
                <wp:posOffset>-66675</wp:posOffset>
              </wp:positionV>
              <wp:extent cx="7772400" cy="301716"/>
              <wp:effectExtent l="0" t="0" r="0" b="3175"/>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DA29" id="Rectangle 228" o:spid="_x0000_s1026" alt="&quot;&quot;" style="position:absolute;margin-left:0;margin-top:-5.25pt;width:612pt;height:23.7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" fillcolor="#d8d8d8 [2732]" stroked="f" strokeweight="1pt">
              <w10:wrap anchorx="page"/>
            </v:rect>
          </w:pict>
        </mc:Fallback>
      </mc:AlternateContent>
    </w:r>
    <w:r w:rsidRPr="00EF6164">
      <w:rPr>
        <w:b/>
      </w:rPr>
      <w:t>2045 Long Range Transportation Plan |</w:t>
    </w:r>
    <w:r>
      <w:t xml:space="preserve"> </w:t>
    </w:r>
    <w:r>
      <w:rPr>
        <w:i/>
      </w:rPr>
      <w:t>2045 LRTP Guidance</w:t>
    </w:r>
    <w:r>
      <w:rPr>
        <w:i/>
      </w:rPr>
      <w:tab/>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C3022" w14:textId="4B205ED7" w:rsidR="00E84714" w:rsidRPr="00EF6164" w:rsidRDefault="00E84714" w:rsidP="004D03A4">
    <w:pPr>
      <w:pStyle w:val="Footer"/>
      <w:tabs>
        <w:tab w:val="right" w:pos="14400"/>
        <w:tab w:val="right" w:pos="20160"/>
      </w:tabs>
    </w:pPr>
    <w:r>
      <w:rPr>
        <w:b/>
        <w:noProof/>
      </w:rPr>
      <mc:AlternateContent>
        <mc:Choice Requires="wps">
          <w:drawing>
            <wp:anchor distT="0" distB="0" distL="114300" distR="114300" simplePos="0" relativeHeight="251671552" behindDoc="1" locked="0" layoutInCell="1" allowOverlap="1" wp14:anchorId="2AC7A859" wp14:editId="2EE628F5">
              <wp:simplePos x="0" y="0"/>
              <wp:positionH relativeFrom="page">
                <wp:posOffset>0</wp:posOffset>
              </wp:positionH>
              <wp:positionV relativeFrom="paragraph">
                <wp:posOffset>-60960</wp:posOffset>
              </wp:positionV>
              <wp:extent cx="15544800" cy="301716"/>
              <wp:effectExtent l="0" t="0" r="0" b="31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C1DFC" id="Rectangle 13" o:spid="_x0000_s1026" alt="&quot;&quot;" style="position:absolute;margin-left:0;margin-top:-4.8pt;width:17in;height:23.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" fillcolor="#d8d8d8 [2732]" stroked="f" strokeweight="1pt">
              <w10:wrap anchorx="page"/>
            </v:rect>
          </w:pict>
        </mc:Fallback>
      </mc:AlternateContent>
    </w:r>
    <w:r w:rsidRPr="00EF6164">
      <w:rPr>
        <w:b/>
      </w:rPr>
      <w:t>2045 Long Range Transportation Plan |</w:t>
    </w:r>
    <w:r>
      <w:t xml:space="preserve"> </w:t>
    </w:r>
    <w:r>
      <w:rPr>
        <w:i/>
      </w:rPr>
      <w:t>2045 LRTP Guidance</w:t>
    </w:r>
    <w:r>
      <w:rPr>
        <w:i/>
      </w:rPr>
      <w:tab/>
    </w:r>
    <w:r>
      <w:rPr>
        <w:i/>
      </w:rPr>
      <w:tab/>
    </w:r>
    <w:r>
      <w:rPr>
        <w:i/>
      </w:rP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751A4" w14:textId="77777777" w:rsidR="00892E39" w:rsidRDefault="00892E39" w:rsidP="00EF6164">
      <w:pPr>
        <w:spacing w:after="0" w:line="240" w:lineRule="auto"/>
      </w:pPr>
      <w:r>
        <w:separator/>
      </w:r>
    </w:p>
  </w:footnote>
  <w:footnote w:type="continuationSeparator" w:id="0">
    <w:p w14:paraId="27FD67A6" w14:textId="77777777" w:rsidR="00892E39" w:rsidRDefault="00892E39" w:rsidP="00EF61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6872" w14:textId="77777777" w:rsidR="00E84714" w:rsidRPr="00EF6164" w:rsidRDefault="00E84714" w:rsidP="00EF6164">
    <w:pPr>
      <w:pStyle w:val="Header"/>
    </w:pPr>
    <w:r>
      <w:rPr>
        <w:noProof/>
      </w:rPr>
      <w:drawing>
        <wp:anchor distT="0" distB="0" distL="114300" distR="114300" simplePos="0" relativeHeight="251659264" behindDoc="1" locked="0" layoutInCell="1" allowOverlap="1" wp14:anchorId="1AB1B9DF" wp14:editId="446CF31E">
          <wp:simplePos x="0" y="0"/>
          <wp:positionH relativeFrom="column">
            <wp:posOffset>-914400</wp:posOffset>
          </wp:positionH>
          <wp:positionV relativeFrom="paragraph">
            <wp:posOffset>-457200</wp:posOffset>
          </wp:positionV>
          <wp:extent cx="7772400" cy="1051560"/>
          <wp:effectExtent l="0" t="0" r="0" b="0"/>
          <wp:wrapNone/>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E4E3B" w14:textId="3E47F538" w:rsidR="00E84714" w:rsidRDefault="00E84714">
    <w:pPr>
      <w:pStyle w:val="Header"/>
    </w:pPr>
    <w:r>
      <w:rPr>
        <w:noProof/>
      </w:rPr>
      <w:drawing>
        <wp:anchor distT="0" distB="0" distL="114300" distR="114300" simplePos="0" relativeHeight="251673600" behindDoc="1" locked="0" layoutInCell="1" allowOverlap="1" wp14:anchorId="3BF42A75" wp14:editId="7ADC574B">
          <wp:simplePos x="0" y="0"/>
          <wp:positionH relativeFrom="column">
            <wp:posOffset>-914401</wp:posOffset>
          </wp:positionH>
          <wp:positionV relativeFrom="paragraph">
            <wp:posOffset>-457200</wp:posOffset>
          </wp:positionV>
          <wp:extent cx="7820025" cy="10120082"/>
          <wp:effectExtent l="0" t="0" r="0" b="0"/>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3022" cy="1013690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E018C" w14:textId="77777777" w:rsidR="00E84714" w:rsidRDefault="00E84714" w:rsidP="00DC0AB2">
    <w:pPr>
      <w:pStyle w:val="Header"/>
    </w:pPr>
    <w:r>
      <w:rPr>
        <w:noProof/>
      </w:rPr>
      <w:drawing>
        <wp:anchor distT="0" distB="0" distL="114300" distR="114300" simplePos="0" relativeHeight="251676672" behindDoc="1" locked="0" layoutInCell="1" allowOverlap="1" wp14:anchorId="7CECEE22" wp14:editId="28788590">
          <wp:simplePos x="0" y="0"/>
          <wp:positionH relativeFrom="column">
            <wp:posOffset>-914400</wp:posOffset>
          </wp:positionH>
          <wp:positionV relativeFrom="paragraph">
            <wp:posOffset>-457200</wp:posOffset>
          </wp:positionV>
          <wp:extent cx="7772400" cy="10515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p w14:paraId="4DEE3F1C" w14:textId="77777777" w:rsidR="00E84714" w:rsidRDefault="00E8471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07DE3" w14:textId="77777777" w:rsidR="00E84714" w:rsidRDefault="00E84714" w:rsidP="00DC0AB2">
    <w:pPr>
      <w:pStyle w:val="Header"/>
    </w:pPr>
    <w:r>
      <w:rPr>
        <w:noProof/>
      </w:rPr>
      <w:drawing>
        <wp:anchor distT="0" distB="0" distL="114300" distR="114300" simplePos="0" relativeHeight="251678720" behindDoc="1" locked="0" layoutInCell="1" allowOverlap="1" wp14:anchorId="5971C5EE" wp14:editId="7CC32E8C">
          <wp:simplePos x="0" y="0"/>
          <wp:positionH relativeFrom="column">
            <wp:posOffset>-750570</wp:posOffset>
          </wp:positionH>
          <wp:positionV relativeFrom="paragraph">
            <wp:posOffset>-447675</wp:posOffset>
          </wp:positionV>
          <wp:extent cx="10058400" cy="1051560"/>
          <wp:effectExtent l="0" t="0" r="0" b="0"/>
          <wp:wrapNone/>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ndscapeHeader.jpg"/>
                  <pic:cNvPicPr/>
                </pic:nvPicPr>
                <pic:blipFill>
                  <a:blip r:embed="rId1">
                    <a:extLst>
                      <a:ext uri="{28A0092B-C50C-407E-A947-70E740481C1C}">
                        <a14:useLocalDpi xmlns:a14="http://schemas.microsoft.com/office/drawing/2010/main" val="0"/>
                      </a:ext>
                    </a:extLst>
                  </a:blip>
                  <a:stretch>
                    <a:fillRect/>
                  </a:stretch>
                </pic:blipFill>
                <pic:spPr>
                  <a:xfrm>
                    <a:off x="0" y="0"/>
                    <a:ext cx="10058400" cy="1051560"/>
                  </a:xfrm>
                  <a:prstGeom prst="rect">
                    <a:avLst/>
                  </a:prstGeom>
                </pic:spPr>
              </pic:pic>
            </a:graphicData>
          </a:graphic>
          <wp14:sizeRelH relativeFrom="page">
            <wp14:pctWidth>0</wp14:pctWidth>
          </wp14:sizeRelH>
          <wp14:sizeRelV relativeFrom="page">
            <wp14:pctHeight>0</wp14:pctHeight>
          </wp14:sizeRelV>
        </wp:anchor>
      </w:drawing>
    </w:r>
  </w:p>
  <w:p w14:paraId="498A33F9" w14:textId="77777777" w:rsidR="00E84714" w:rsidRDefault="00E8471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FDA2C" w14:textId="77777777" w:rsidR="00E84714" w:rsidRDefault="00E84714" w:rsidP="00DC0AB2">
    <w:pPr>
      <w:pStyle w:val="Header"/>
    </w:pPr>
    <w:r>
      <w:rPr>
        <w:noProof/>
      </w:rPr>
      <w:drawing>
        <wp:anchor distT="0" distB="0" distL="114300" distR="114300" simplePos="0" relativeHeight="251679744" behindDoc="1" locked="0" layoutInCell="1" allowOverlap="1" wp14:anchorId="3090424F" wp14:editId="294C9ACE">
          <wp:simplePos x="0" y="0"/>
          <wp:positionH relativeFrom="column">
            <wp:posOffset>-914400</wp:posOffset>
          </wp:positionH>
          <wp:positionV relativeFrom="paragraph">
            <wp:posOffset>-447675</wp:posOffset>
          </wp:positionV>
          <wp:extent cx="7772400" cy="1051560"/>
          <wp:effectExtent l="0" t="0" r="0" b="0"/>
          <wp:wrapNone/>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p w14:paraId="4CB1D25A" w14:textId="77777777" w:rsidR="00E84714" w:rsidRDefault="00E8471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00BD7" w14:textId="77777777" w:rsidR="00E84714" w:rsidRPr="00EF6164" w:rsidRDefault="00E84714" w:rsidP="00EF6164">
    <w:pPr>
      <w:pStyle w:val="Header"/>
    </w:pPr>
    <w:r>
      <w:rPr>
        <w:noProof/>
      </w:rPr>
      <w:drawing>
        <wp:anchor distT="0" distB="0" distL="114300" distR="114300" simplePos="0" relativeHeight="251672576" behindDoc="1" locked="0" layoutInCell="1" allowOverlap="1" wp14:anchorId="72237F7A" wp14:editId="411071AF">
          <wp:simplePos x="0" y="0"/>
          <wp:positionH relativeFrom="column">
            <wp:posOffset>-907208</wp:posOffset>
          </wp:positionH>
          <wp:positionV relativeFrom="paragraph">
            <wp:posOffset>-457200</wp:posOffset>
          </wp:positionV>
          <wp:extent cx="15530416" cy="1050587"/>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30416" cy="10505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0A5"/>
    <w:multiLevelType w:val="hybridMultilevel"/>
    <w:tmpl w:val="D3C84288"/>
    <w:lvl w:ilvl="0" w:tplc="86BA0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C678E7"/>
    <w:multiLevelType w:val="multilevel"/>
    <w:tmpl w:val="B1069EDC"/>
    <w:lvl w:ilvl="0">
      <w:start w:val="2"/>
      <w:numFmt w:val="decimal"/>
      <w:pStyle w:val="Heading1"/>
      <w:suff w:val="space"/>
      <w:lvlText w:val="Chapter %1:"/>
      <w:lvlJc w:val="left"/>
      <w:pPr>
        <w:ind w:left="432" w:hanging="432"/>
      </w:pPr>
      <w:rPr>
        <w:rFonts w:hint="default"/>
        <w:color w:val="0F75BC" w:themeColor="accent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A2"/>
    <w:rsid w:val="00004CF3"/>
    <w:rsid w:val="00016266"/>
    <w:rsid w:val="00023A6A"/>
    <w:rsid w:val="0002620B"/>
    <w:rsid w:val="0005707E"/>
    <w:rsid w:val="0006610D"/>
    <w:rsid w:val="000D2557"/>
    <w:rsid w:val="000F5F9D"/>
    <w:rsid w:val="00153369"/>
    <w:rsid w:val="00172AF8"/>
    <w:rsid w:val="001B5DB9"/>
    <w:rsid w:val="001C083C"/>
    <w:rsid w:val="001E3CDC"/>
    <w:rsid w:val="00210C25"/>
    <w:rsid w:val="00221A78"/>
    <w:rsid w:val="00275227"/>
    <w:rsid w:val="002A3A0B"/>
    <w:rsid w:val="002D34E4"/>
    <w:rsid w:val="002F50DD"/>
    <w:rsid w:val="00326A13"/>
    <w:rsid w:val="00364A08"/>
    <w:rsid w:val="003C07CA"/>
    <w:rsid w:val="0040495C"/>
    <w:rsid w:val="0041342B"/>
    <w:rsid w:val="0041486E"/>
    <w:rsid w:val="004361E3"/>
    <w:rsid w:val="00446131"/>
    <w:rsid w:val="004523D2"/>
    <w:rsid w:val="004639E3"/>
    <w:rsid w:val="00487597"/>
    <w:rsid w:val="004904A2"/>
    <w:rsid w:val="004C7761"/>
    <w:rsid w:val="004D03A4"/>
    <w:rsid w:val="004E1EC1"/>
    <w:rsid w:val="00520C43"/>
    <w:rsid w:val="005515DA"/>
    <w:rsid w:val="005801A4"/>
    <w:rsid w:val="00597616"/>
    <w:rsid w:val="005B2A56"/>
    <w:rsid w:val="005E159E"/>
    <w:rsid w:val="005F0A3E"/>
    <w:rsid w:val="005F2E4B"/>
    <w:rsid w:val="00653D00"/>
    <w:rsid w:val="006729C5"/>
    <w:rsid w:val="00675E8A"/>
    <w:rsid w:val="00685D99"/>
    <w:rsid w:val="006A7CE3"/>
    <w:rsid w:val="006E37A6"/>
    <w:rsid w:val="00723527"/>
    <w:rsid w:val="00747FE4"/>
    <w:rsid w:val="007514B8"/>
    <w:rsid w:val="00762FA8"/>
    <w:rsid w:val="00765359"/>
    <w:rsid w:val="0077098C"/>
    <w:rsid w:val="0077130A"/>
    <w:rsid w:val="00781052"/>
    <w:rsid w:val="007D39E0"/>
    <w:rsid w:val="007E2DD5"/>
    <w:rsid w:val="007F19F2"/>
    <w:rsid w:val="007F2040"/>
    <w:rsid w:val="008111B5"/>
    <w:rsid w:val="00814CAE"/>
    <w:rsid w:val="00814D5A"/>
    <w:rsid w:val="00892E39"/>
    <w:rsid w:val="008A02D1"/>
    <w:rsid w:val="008B1E40"/>
    <w:rsid w:val="008C7E69"/>
    <w:rsid w:val="008E47FE"/>
    <w:rsid w:val="008F238D"/>
    <w:rsid w:val="009362E1"/>
    <w:rsid w:val="00956429"/>
    <w:rsid w:val="00960837"/>
    <w:rsid w:val="009A0A88"/>
    <w:rsid w:val="009B4125"/>
    <w:rsid w:val="009C3D78"/>
    <w:rsid w:val="009C519A"/>
    <w:rsid w:val="009D144A"/>
    <w:rsid w:val="009F0710"/>
    <w:rsid w:val="009F665C"/>
    <w:rsid w:val="00A763E9"/>
    <w:rsid w:val="00AB2079"/>
    <w:rsid w:val="00AB57B9"/>
    <w:rsid w:val="00AB647F"/>
    <w:rsid w:val="00AC0DC2"/>
    <w:rsid w:val="00B3135B"/>
    <w:rsid w:val="00B51B54"/>
    <w:rsid w:val="00B6103B"/>
    <w:rsid w:val="00B67E4D"/>
    <w:rsid w:val="00BA43C3"/>
    <w:rsid w:val="00BA4FB7"/>
    <w:rsid w:val="00BD2014"/>
    <w:rsid w:val="00BD3472"/>
    <w:rsid w:val="00C073B5"/>
    <w:rsid w:val="00C12991"/>
    <w:rsid w:val="00C414CF"/>
    <w:rsid w:val="00C446EE"/>
    <w:rsid w:val="00C6718A"/>
    <w:rsid w:val="00CC7CFA"/>
    <w:rsid w:val="00CD6C73"/>
    <w:rsid w:val="00CE2EBA"/>
    <w:rsid w:val="00D35030"/>
    <w:rsid w:val="00D80FB5"/>
    <w:rsid w:val="00DC0AB2"/>
    <w:rsid w:val="00DE1EE8"/>
    <w:rsid w:val="00DE6012"/>
    <w:rsid w:val="00DE6CF8"/>
    <w:rsid w:val="00DE6FB3"/>
    <w:rsid w:val="00DF14E1"/>
    <w:rsid w:val="00E02355"/>
    <w:rsid w:val="00E03BBD"/>
    <w:rsid w:val="00E32375"/>
    <w:rsid w:val="00E3434E"/>
    <w:rsid w:val="00E53C70"/>
    <w:rsid w:val="00E84714"/>
    <w:rsid w:val="00E871EC"/>
    <w:rsid w:val="00EF372E"/>
    <w:rsid w:val="00EF6164"/>
    <w:rsid w:val="00F050C6"/>
    <w:rsid w:val="00F11709"/>
    <w:rsid w:val="00F16CBA"/>
    <w:rsid w:val="00F46BD6"/>
    <w:rsid w:val="00F64333"/>
    <w:rsid w:val="00F7542A"/>
    <w:rsid w:val="00F94002"/>
    <w:rsid w:val="00FB4B41"/>
    <w:rsid w:val="00FB76FD"/>
    <w:rsid w:val="00FC0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2962BAB"/>
  <w15:chartTrackingRefBased/>
  <w15:docId w15:val="{C6E32492-70EE-46C3-8D28-ABB25F53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E3CDC"/>
    <w:pPr>
      <w:keepNext/>
      <w:keepLines/>
      <w:numPr>
        <w:numId w:val="1"/>
      </w:numPr>
      <w:spacing w:before="240" w:after="0"/>
      <w:outlineLvl w:val="0"/>
    </w:pPr>
    <w:rPr>
      <w:rFonts w:asciiTheme="majorHAnsi" w:eastAsiaTheme="majorEastAsia" w:hAnsiTheme="majorHAnsi" w:cstheme="majorBidi"/>
      <w:color w:val="0F75BC" w:themeColor="accent2"/>
      <w:sz w:val="84"/>
      <w:szCs w:val="32"/>
    </w:rPr>
  </w:style>
  <w:style w:type="paragraph" w:styleId="Heading2">
    <w:name w:val="heading 2"/>
    <w:basedOn w:val="Normal"/>
    <w:next w:val="Normal"/>
    <w:link w:val="Heading2Char"/>
    <w:unhideWhenUsed/>
    <w:qFormat/>
    <w:rsid w:val="00D35030"/>
    <w:pPr>
      <w:keepNext/>
      <w:keepLines/>
      <w:numPr>
        <w:ilvl w:val="1"/>
        <w:numId w:val="1"/>
      </w:numPr>
      <w:spacing w:before="40" w:after="240"/>
      <w:outlineLvl w:val="1"/>
    </w:pPr>
    <w:rPr>
      <w:rFonts w:asciiTheme="majorHAnsi" w:eastAsiaTheme="majorEastAsia" w:hAnsiTheme="majorHAnsi" w:cstheme="majorBidi"/>
      <w:b/>
      <w:bCs/>
      <w:color w:val="0E5E67"/>
      <w:sz w:val="32"/>
      <w:szCs w:val="32"/>
    </w:rPr>
  </w:style>
  <w:style w:type="paragraph" w:styleId="Heading3">
    <w:name w:val="heading 3"/>
    <w:basedOn w:val="Normal"/>
    <w:next w:val="Normal"/>
    <w:link w:val="Heading3Char"/>
    <w:unhideWhenUsed/>
    <w:qFormat/>
    <w:rsid w:val="00DC0AB2"/>
    <w:pPr>
      <w:keepNext/>
      <w:keepLines/>
      <w:numPr>
        <w:ilvl w:val="2"/>
        <w:numId w:val="1"/>
      </w:numPr>
      <w:spacing w:before="40" w:after="0"/>
      <w:outlineLvl w:val="2"/>
    </w:pPr>
    <w:rPr>
      <w:rFonts w:asciiTheme="majorHAnsi" w:eastAsiaTheme="majorEastAsia" w:hAnsiTheme="majorHAnsi" w:cstheme="majorBidi"/>
      <w:color w:val="46641E"/>
      <w:sz w:val="24"/>
      <w:szCs w:val="24"/>
    </w:rPr>
  </w:style>
  <w:style w:type="paragraph" w:styleId="Heading4">
    <w:name w:val="heading 4"/>
    <w:aliases w:val="Tables and Figures"/>
    <w:basedOn w:val="Normal"/>
    <w:next w:val="Normal"/>
    <w:link w:val="Heading4Char"/>
    <w:unhideWhenUsed/>
    <w:qFormat/>
    <w:rsid w:val="00EF6164"/>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EF6164"/>
    <w:pPr>
      <w:keepNext/>
      <w:keepLines/>
      <w:numPr>
        <w:ilvl w:val="4"/>
        <w:numId w:val="1"/>
      </w:numPr>
      <w:spacing w:before="40" w:after="0"/>
      <w:outlineLvl w:val="4"/>
    </w:pPr>
    <w:rPr>
      <w:rFonts w:asciiTheme="majorHAnsi" w:eastAsiaTheme="majorEastAsia" w:hAnsiTheme="majorHAnsi" w:cstheme="majorBidi"/>
      <w:color w:val="68962C" w:themeColor="accent1" w:themeShade="BF"/>
    </w:rPr>
  </w:style>
  <w:style w:type="paragraph" w:styleId="Heading6">
    <w:name w:val="heading 6"/>
    <w:basedOn w:val="Normal"/>
    <w:next w:val="Normal"/>
    <w:link w:val="Heading6Char"/>
    <w:uiPriority w:val="9"/>
    <w:semiHidden/>
    <w:unhideWhenUsed/>
    <w:qFormat/>
    <w:rsid w:val="00EF6164"/>
    <w:pPr>
      <w:keepNext/>
      <w:keepLines/>
      <w:numPr>
        <w:ilvl w:val="5"/>
        <w:numId w:val="1"/>
      </w:numPr>
      <w:spacing w:before="40" w:after="0"/>
      <w:outlineLvl w:val="5"/>
    </w:pPr>
    <w:rPr>
      <w:rFonts w:asciiTheme="majorHAnsi" w:eastAsiaTheme="majorEastAsia" w:hAnsiTheme="majorHAnsi" w:cstheme="majorBidi"/>
      <w:color w:val="45631D" w:themeColor="accent1" w:themeShade="7F"/>
    </w:rPr>
  </w:style>
  <w:style w:type="paragraph" w:styleId="Heading7">
    <w:name w:val="heading 7"/>
    <w:basedOn w:val="Normal"/>
    <w:next w:val="Normal"/>
    <w:link w:val="Heading7Char"/>
    <w:uiPriority w:val="9"/>
    <w:semiHidden/>
    <w:unhideWhenUsed/>
    <w:qFormat/>
    <w:rsid w:val="00EF6164"/>
    <w:pPr>
      <w:keepNext/>
      <w:keepLines/>
      <w:numPr>
        <w:ilvl w:val="6"/>
        <w:numId w:val="1"/>
      </w:numPr>
      <w:spacing w:before="40" w:after="0"/>
      <w:outlineLvl w:val="6"/>
    </w:pPr>
    <w:rPr>
      <w:rFonts w:asciiTheme="majorHAnsi" w:eastAsiaTheme="majorEastAsia" w:hAnsiTheme="majorHAnsi" w:cstheme="majorBidi"/>
      <w:i/>
      <w:iCs/>
      <w:color w:val="45631D" w:themeColor="accent1" w:themeShade="7F"/>
    </w:rPr>
  </w:style>
  <w:style w:type="paragraph" w:styleId="Heading8">
    <w:name w:val="heading 8"/>
    <w:basedOn w:val="Normal"/>
    <w:next w:val="Normal"/>
    <w:link w:val="Heading8Char"/>
    <w:uiPriority w:val="9"/>
    <w:semiHidden/>
    <w:unhideWhenUsed/>
    <w:qFormat/>
    <w:rsid w:val="00EF61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F61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2">
    <w:name w:val="List Table 4 Accent 2"/>
    <w:basedOn w:val="TableNormal"/>
    <w:uiPriority w:val="49"/>
    <w:rsid w:val="00F16CBA"/>
    <w:pPr>
      <w:spacing w:after="0" w:line="240" w:lineRule="auto"/>
      <w:jc w:val="center"/>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tblBorders>
    </w:tblPr>
    <w:tcPr>
      <w:vAlign w:val="center"/>
    </w:tc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tcBorders>
        <w:shd w:val="clear" w:color="auto" w:fill="0F75BC" w:themeFill="accent2"/>
      </w:tcPr>
    </w:tblStylePr>
    <w:tblStylePr w:type="lastRow">
      <w:rPr>
        <w:b w:val="0"/>
        <w:bCs/>
      </w:rPr>
      <w:tblPr/>
      <w:tcPr>
        <w:tcBorders>
          <w:top w:val="double" w:sz="4" w:space="0" w:color="54B0F1"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 w:type="table" w:styleId="ListTable4-Accent3">
    <w:name w:val="List Table 4 Accent 3"/>
    <w:basedOn w:val="TableNormal"/>
    <w:uiPriority w:val="49"/>
    <w:rsid w:val="00EF6164"/>
    <w:pPr>
      <w:spacing w:after="0" w:line="240" w:lineRule="auto"/>
      <w:jc w:val="center"/>
    </w:pPr>
    <w:rPr>
      <w:sz w:val="24"/>
      <w:szCs w:val="24"/>
    </w:r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tblBorders>
    </w:tblPr>
    <w:tcPr>
      <w:vAlign w:val="center"/>
    </w:tc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tcBorders>
        <w:shd w:val="clear" w:color="auto" w:fill="1DBECF" w:themeFill="accent3"/>
      </w:tcPr>
    </w:tblStylePr>
    <w:tblStylePr w:type="lastRow">
      <w:rPr>
        <w:b w:val="0"/>
        <w:bCs/>
      </w:rPr>
      <w:tblPr/>
      <w:tcPr>
        <w:tcBorders>
          <w:top w:val="double" w:sz="4" w:space="0" w:color="6EDEEA" w:themeColor="accent3" w:themeTint="99"/>
        </w:tcBorders>
      </w:tcPr>
    </w:tblStylePr>
    <w:tblStylePr w:type="firstCol">
      <w:rPr>
        <w:b w:val="0"/>
        <w:bCs/>
      </w:rPr>
    </w:tblStylePr>
    <w:tblStylePr w:type="lastCol">
      <w:rPr>
        <w:b w:val="0"/>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NoSpacing">
    <w:name w:val="No Spacing"/>
    <w:link w:val="NoSpacingChar"/>
    <w:uiPriority w:val="1"/>
    <w:qFormat/>
    <w:rsid w:val="00EF6164"/>
    <w:pPr>
      <w:spacing w:after="0" w:line="240" w:lineRule="auto"/>
    </w:pPr>
    <w:rPr>
      <w:rFonts w:eastAsiaTheme="minorEastAsia"/>
    </w:rPr>
  </w:style>
  <w:style w:type="character" w:customStyle="1" w:styleId="NoSpacingChar">
    <w:name w:val="No Spacing Char"/>
    <w:basedOn w:val="DefaultParagraphFont"/>
    <w:link w:val="NoSpacing"/>
    <w:uiPriority w:val="1"/>
    <w:rsid w:val="00EF6164"/>
    <w:rPr>
      <w:rFonts w:eastAsiaTheme="minorEastAsia"/>
    </w:rPr>
  </w:style>
  <w:style w:type="paragraph" w:styleId="Header">
    <w:name w:val="header"/>
    <w:basedOn w:val="Normal"/>
    <w:link w:val="HeaderChar"/>
    <w:uiPriority w:val="99"/>
    <w:unhideWhenUsed/>
    <w:rsid w:val="00EF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64"/>
  </w:style>
  <w:style w:type="paragraph" w:styleId="Footer">
    <w:name w:val="footer"/>
    <w:basedOn w:val="Normal"/>
    <w:link w:val="FooterChar"/>
    <w:uiPriority w:val="99"/>
    <w:unhideWhenUsed/>
    <w:rsid w:val="00EF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64"/>
  </w:style>
  <w:style w:type="character" w:customStyle="1" w:styleId="Heading1Char">
    <w:name w:val="Heading 1 Char"/>
    <w:basedOn w:val="DefaultParagraphFont"/>
    <w:link w:val="Heading1"/>
    <w:rsid w:val="001E3CDC"/>
    <w:rPr>
      <w:rFonts w:asciiTheme="majorHAnsi" w:eastAsiaTheme="majorEastAsia" w:hAnsiTheme="majorHAnsi" w:cstheme="majorBidi"/>
      <w:color w:val="0F75BC" w:themeColor="accent2"/>
      <w:sz w:val="84"/>
      <w:szCs w:val="32"/>
    </w:rPr>
  </w:style>
  <w:style w:type="character" w:customStyle="1" w:styleId="Heading2Char">
    <w:name w:val="Heading 2 Char"/>
    <w:basedOn w:val="DefaultParagraphFont"/>
    <w:link w:val="Heading2"/>
    <w:rsid w:val="00D35030"/>
    <w:rPr>
      <w:rFonts w:asciiTheme="majorHAnsi" w:eastAsiaTheme="majorEastAsia" w:hAnsiTheme="majorHAnsi" w:cstheme="majorBidi"/>
      <w:b/>
      <w:bCs/>
      <w:color w:val="0E5E67"/>
      <w:sz w:val="32"/>
      <w:szCs w:val="32"/>
    </w:rPr>
  </w:style>
  <w:style w:type="character" w:customStyle="1" w:styleId="Heading3Char">
    <w:name w:val="Heading 3 Char"/>
    <w:basedOn w:val="DefaultParagraphFont"/>
    <w:link w:val="Heading3"/>
    <w:rsid w:val="00DC0AB2"/>
    <w:rPr>
      <w:rFonts w:asciiTheme="majorHAnsi" w:eastAsiaTheme="majorEastAsia" w:hAnsiTheme="majorHAnsi" w:cstheme="majorBidi"/>
      <w:color w:val="46641E"/>
      <w:sz w:val="24"/>
      <w:szCs w:val="24"/>
    </w:rPr>
  </w:style>
  <w:style w:type="character" w:customStyle="1" w:styleId="Heading4Char">
    <w:name w:val="Heading 4 Char"/>
    <w:aliases w:val="Tables and Figures Char"/>
    <w:basedOn w:val="DefaultParagraphFont"/>
    <w:link w:val="Heading4"/>
    <w:uiPriority w:val="9"/>
    <w:rsid w:val="00EF6164"/>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semiHidden/>
    <w:rsid w:val="00EF6164"/>
    <w:rPr>
      <w:rFonts w:asciiTheme="majorHAnsi" w:eastAsiaTheme="majorEastAsia" w:hAnsiTheme="majorHAnsi" w:cstheme="majorBidi"/>
      <w:color w:val="68962C" w:themeColor="accent1" w:themeShade="BF"/>
    </w:rPr>
  </w:style>
  <w:style w:type="character" w:customStyle="1" w:styleId="Heading6Char">
    <w:name w:val="Heading 6 Char"/>
    <w:basedOn w:val="DefaultParagraphFont"/>
    <w:link w:val="Heading6"/>
    <w:uiPriority w:val="9"/>
    <w:semiHidden/>
    <w:rsid w:val="00EF6164"/>
    <w:rPr>
      <w:rFonts w:asciiTheme="majorHAnsi" w:eastAsiaTheme="majorEastAsia" w:hAnsiTheme="majorHAnsi" w:cstheme="majorBidi"/>
      <w:color w:val="45631D" w:themeColor="accent1" w:themeShade="7F"/>
    </w:rPr>
  </w:style>
  <w:style w:type="character" w:customStyle="1" w:styleId="Heading7Char">
    <w:name w:val="Heading 7 Char"/>
    <w:basedOn w:val="DefaultParagraphFont"/>
    <w:link w:val="Heading7"/>
    <w:uiPriority w:val="9"/>
    <w:semiHidden/>
    <w:rsid w:val="00EF6164"/>
    <w:rPr>
      <w:rFonts w:asciiTheme="majorHAnsi" w:eastAsiaTheme="majorEastAsia" w:hAnsiTheme="majorHAnsi" w:cstheme="majorBidi"/>
      <w:i/>
      <w:iCs/>
      <w:color w:val="45631D" w:themeColor="accent1" w:themeShade="7F"/>
    </w:rPr>
  </w:style>
  <w:style w:type="character" w:customStyle="1" w:styleId="Heading8Char">
    <w:name w:val="Heading 8 Char"/>
    <w:basedOn w:val="DefaultParagraphFont"/>
    <w:link w:val="Heading8"/>
    <w:uiPriority w:val="9"/>
    <w:semiHidden/>
    <w:rsid w:val="00EF6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16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EF6164"/>
    <w:pPr>
      <w:spacing w:after="200" w:line="240" w:lineRule="auto"/>
      <w:jc w:val="center"/>
    </w:pPr>
    <w:rPr>
      <w:b/>
      <w:i/>
      <w:iCs/>
      <w:color w:val="000000" w:themeColor="text1"/>
      <w:sz w:val="18"/>
      <w:szCs w:val="18"/>
    </w:rPr>
  </w:style>
  <w:style w:type="paragraph" w:styleId="BalloonText">
    <w:name w:val="Balloon Text"/>
    <w:basedOn w:val="Normal"/>
    <w:link w:val="BalloonTextChar"/>
    <w:uiPriority w:val="99"/>
    <w:semiHidden/>
    <w:unhideWhenUsed/>
    <w:rsid w:val="00490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4A2"/>
    <w:rPr>
      <w:rFonts w:ascii="Segoe UI" w:hAnsi="Segoe UI" w:cs="Segoe UI"/>
      <w:sz w:val="18"/>
      <w:szCs w:val="18"/>
    </w:rPr>
  </w:style>
  <w:style w:type="paragraph" w:styleId="TOC1">
    <w:name w:val="toc 1"/>
    <w:basedOn w:val="Normal"/>
    <w:next w:val="Normal"/>
    <w:autoRedefine/>
    <w:uiPriority w:val="39"/>
    <w:unhideWhenUsed/>
    <w:rsid w:val="004904A2"/>
    <w:pPr>
      <w:tabs>
        <w:tab w:val="left" w:pos="1620"/>
        <w:tab w:val="right" w:leader="dot" w:pos="9350"/>
      </w:tabs>
      <w:spacing w:after="100"/>
    </w:pPr>
    <w:rPr>
      <w:b/>
      <w:color w:val="0F75BC" w:themeColor="accent2"/>
      <w:sz w:val="32"/>
    </w:rPr>
  </w:style>
  <w:style w:type="paragraph" w:styleId="TOC2">
    <w:name w:val="toc 2"/>
    <w:basedOn w:val="Normal"/>
    <w:next w:val="Normal"/>
    <w:autoRedefine/>
    <w:uiPriority w:val="39"/>
    <w:unhideWhenUsed/>
    <w:rsid w:val="004904A2"/>
    <w:pPr>
      <w:spacing w:after="100"/>
      <w:ind w:left="220"/>
    </w:pPr>
    <w:rPr>
      <w:color w:val="46641E" w:themeColor="accent1" w:themeShade="80"/>
      <w:sz w:val="24"/>
    </w:rPr>
  </w:style>
  <w:style w:type="character" w:styleId="Hyperlink">
    <w:name w:val="Hyperlink"/>
    <w:basedOn w:val="DefaultParagraphFont"/>
    <w:uiPriority w:val="99"/>
    <w:unhideWhenUsed/>
    <w:rsid w:val="004904A2"/>
    <w:rPr>
      <w:color w:val="0563C1" w:themeColor="hyperlink"/>
      <w:u w:val="single"/>
    </w:rPr>
  </w:style>
  <w:style w:type="paragraph" w:styleId="CommentText">
    <w:name w:val="annotation text"/>
    <w:basedOn w:val="Normal"/>
    <w:link w:val="CommentTextChar"/>
    <w:uiPriority w:val="99"/>
    <w:unhideWhenUsed/>
    <w:rsid w:val="004904A2"/>
    <w:pPr>
      <w:spacing w:line="240" w:lineRule="auto"/>
    </w:pPr>
    <w:rPr>
      <w:sz w:val="20"/>
      <w:szCs w:val="20"/>
    </w:rPr>
  </w:style>
  <w:style w:type="character" w:customStyle="1" w:styleId="CommentTextChar">
    <w:name w:val="Comment Text Char"/>
    <w:basedOn w:val="DefaultParagraphFont"/>
    <w:link w:val="CommentText"/>
    <w:uiPriority w:val="99"/>
    <w:rsid w:val="004904A2"/>
    <w:rPr>
      <w:sz w:val="20"/>
      <w:szCs w:val="20"/>
    </w:rPr>
  </w:style>
  <w:style w:type="character" w:styleId="CommentReference">
    <w:name w:val="annotation reference"/>
    <w:basedOn w:val="DefaultParagraphFont"/>
    <w:uiPriority w:val="99"/>
    <w:semiHidden/>
    <w:unhideWhenUsed/>
    <w:rsid w:val="004904A2"/>
    <w:rPr>
      <w:sz w:val="16"/>
      <w:szCs w:val="16"/>
    </w:rPr>
  </w:style>
  <w:style w:type="paragraph" w:styleId="TableofFigures">
    <w:name w:val="table of figures"/>
    <w:basedOn w:val="Normal"/>
    <w:next w:val="Normal"/>
    <w:uiPriority w:val="99"/>
    <w:unhideWhenUsed/>
    <w:rsid w:val="004904A2"/>
    <w:pPr>
      <w:spacing w:after="0"/>
    </w:pPr>
  </w:style>
  <w:style w:type="paragraph" w:styleId="TOCHeading">
    <w:name w:val="TOC Heading"/>
    <w:basedOn w:val="Heading1"/>
    <w:next w:val="Normal"/>
    <w:uiPriority w:val="39"/>
    <w:unhideWhenUsed/>
    <w:qFormat/>
    <w:rsid w:val="00DC0AB2"/>
    <w:pPr>
      <w:numPr>
        <w:numId w:val="0"/>
      </w:numPr>
      <w:outlineLvl w:val="9"/>
    </w:pPr>
    <w:rPr>
      <w:color w:val="68962C" w:themeColor="accent1" w:themeShade="BF"/>
    </w:rPr>
  </w:style>
  <w:style w:type="paragraph" w:styleId="ListParagraph">
    <w:name w:val="List Paragraph"/>
    <w:basedOn w:val="Normal"/>
    <w:link w:val="ListParagraphChar"/>
    <w:uiPriority w:val="34"/>
    <w:qFormat/>
    <w:rsid w:val="00DC0AB2"/>
    <w:pPr>
      <w:ind w:left="720"/>
      <w:contextualSpacing/>
    </w:pPr>
  </w:style>
  <w:style w:type="table" w:styleId="TableGrid">
    <w:name w:val="Table Grid"/>
    <w:basedOn w:val="TableNormal"/>
    <w:rsid w:val="00DC0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C0AB2"/>
  </w:style>
  <w:style w:type="table" w:styleId="GridTable4-Accent5">
    <w:name w:val="Grid Table 4 Accent 5"/>
    <w:basedOn w:val="TableNormal"/>
    <w:uiPriority w:val="49"/>
    <w:rsid w:val="00DC0AB2"/>
    <w:pPr>
      <w:spacing w:after="0" w:line="240" w:lineRule="auto"/>
    </w:pPr>
    <w:tblPr>
      <w:tblStyleRowBandSize w:val="1"/>
      <w:tblStyleColBandSize w:val="1"/>
      <w:tblBorders>
        <w:top w:val="single" w:sz="4" w:space="0" w:color="FDBC79" w:themeColor="accent5" w:themeTint="99"/>
        <w:left w:val="single" w:sz="4" w:space="0" w:color="FDBC79" w:themeColor="accent5" w:themeTint="99"/>
        <w:bottom w:val="single" w:sz="4" w:space="0" w:color="FDBC79" w:themeColor="accent5" w:themeTint="99"/>
        <w:right w:val="single" w:sz="4" w:space="0" w:color="FDBC79" w:themeColor="accent5" w:themeTint="99"/>
        <w:insideH w:val="single" w:sz="4" w:space="0" w:color="FDBC79" w:themeColor="accent5" w:themeTint="99"/>
        <w:insideV w:val="single" w:sz="4" w:space="0" w:color="FDBC79" w:themeColor="accent5" w:themeTint="99"/>
      </w:tblBorders>
    </w:tblPr>
    <w:tblStylePr w:type="firstRow">
      <w:rPr>
        <w:b/>
        <w:bCs/>
        <w:color w:val="FFFFFF" w:themeColor="background1"/>
      </w:rPr>
      <w:tblPr/>
      <w:tcPr>
        <w:tcBorders>
          <w:top w:val="single" w:sz="4" w:space="0" w:color="FD9120" w:themeColor="accent5"/>
          <w:left w:val="single" w:sz="4" w:space="0" w:color="FD9120" w:themeColor="accent5"/>
          <w:bottom w:val="single" w:sz="4" w:space="0" w:color="FD9120" w:themeColor="accent5"/>
          <w:right w:val="single" w:sz="4" w:space="0" w:color="FD9120" w:themeColor="accent5"/>
          <w:insideH w:val="nil"/>
          <w:insideV w:val="nil"/>
        </w:tcBorders>
        <w:shd w:val="clear" w:color="auto" w:fill="FD9120" w:themeFill="accent5"/>
      </w:tcPr>
    </w:tblStylePr>
    <w:tblStylePr w:type="lastRow">
      <w:rPr>
        <w:b/>
        <w:bCs/>
      </w:rPr>
      <w:tblPr/>
      <w:tcPr>
        <w:tcBorders>
          <w:top w:val="double" w:sz="4" w:space="0" w:color="FD9120" w:themeColor="accent5"/>
        </w:tcBorders>
      </w:tcPr>
    </w:tblStylePr>
    <w:tblStylePr w:type="firstCol">
      <w:rPr>
        <w:b/>
        <w:bCs/>
      </w:rPr>
    </w:tblStylePr>
    <w:tblStylePr w:type="lastCol">
      <w:rPr>
        <w:b/>
        <w:bCs/>
      </w:rPr>
    </w:tblStylePr>
    <w:tblStylePr w:type="band1Vert">
      <w:tblPr/>
      <w:tcPr>
        <w:shd w:val="clear" w:color="auto" w:fill="FEE8D2" w:themeFill="accent5" w:themeFillTint="33"/>
      </w:tcPr>
    </w:tblStylePr>
    <w:tblStylePr w:type="band1Horz">
      <w:tblPr/>
      <w:tcPr>
        <w:shd w:val="clear" w:color="auto" w:fill="FEE8D2" w:themeFill="accent5" w:themeFillTint="33"/>
      </w:tcPr>
    </w:tblStylePr>
  </w:style>
  <w:style w:type="paragraph" w:styleId="TOC3">
    <w:name w:val="toc 3"/>
    <w:basedOn w:val="Normal"/>
    <w:next w:val="Normal"/>
    <w:autoRedefine/>
    <w:uiPriority w:val="39"/>
    <w:unhideWhenUsed/>
    <w:rsid w:val="00DC0AB2"/>
    <w:pPr>
      <w:spacing w:after="100"/>
      <w:ind w:left="440"/>
    </w:pPr>
  </w:style>
  <w:style w:type="paragraph" w:styleId="CommentSubject">
    <w:name w:val="annotation subject"/>
    <w:basedOn w:val="CommentText"/>
    <w:next w:val="CommentText"/>
    <w:link w:val="CommentSubjectChar"/>
    <w:uiPriority w:val="99"/>
    <w:semiHidden/>
    <w:unhideWhenUsed/>
    <w:rsid w:val="005F2E4B"/>
    <w:rPr>
      <w:b/>
      <w:bCs/>
    </w:rPr>
  </w:style>
  <w:style w:type="character" w:customStyle="1" w:styleId="CommentSubjectChar">
    <w:name w:val="Comment Subject Char"/>
    <w:basedOn w:val="CommentTextChar"/>
    <w:link w:val="CommentSubject"/>
    <w:uiPriority w:val="99"/>
    <w:semiHidden/>
    <w:rsid w:val="005F2E4B"/>
    <w:rPr>
      <w:b/>
      <w:bCs/>
      <w:sz w:val="20"/>
      <w:szCs w:val="20"/>
    </w:rPr>
  </w:style>
  <w:style w:type="table" w:customStyle="1" w:styleId="GridTable4-Accent31">
    <w:name w:val="Grid Table 4 - Accent 31"/>
    <w:basedOn w:val="TableNormal"/>
    <w:next w:val="GridTable4-Accent3"/>
    <w:uiPriority w:val="49"/>
    <w:rsid w:val="00E84714"/>
    <w:pPr>
      <w:spacing w:after="0" w:line="240" w:lineRule="auto"/>
    </w:pPr>
    <w:rPr>
      <w:rFonts w:ascii="Franklin Gothic Book" w:eastAsia="Roboto Light" w:hAnsi="Franklin Gothic Book" w:cs="Times New Roman"/>
      <w:sz w:val="24"/>
      <w:szCs w:val="24"/>
    </w:rPr>
    <w:tblPr>
      <w:tblStyleRowBandSize w:val="1"/>
      <w:tblStyleColBandSize w:val="1"/>
      <w:tblInd w:w="0" w:type="nil"/>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insideV w:val="single" w:sz="4" w:space="0" w:color="6EDEEA" w:themeColor="accent3" w:themeTint="99"/>
      </w:tblBorders>
    </w:tbl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insideV w:val="nil"/>
        </w:tcBorders>
        <w:shd w:val="clear" w:color="auto" w:fill="1DBECF" w:themeFill="accent3"/>
      </w:tcPr>
    </w:tblStylePr>
    <w:tblStylePr w:type="lastRow">
      <w:rPr>
        <w:b/>
        <w:bCs/>
      </w:rPr>
      <w:tblPr/>
      <w:tcPr>
        <w:tcBorders>
          <w:top w:val="double" w:sz="4" w:space="0" w:color="1DBECF" w:themeColor="accent3"/>
        </w:tcBorders>
      </w:tcPr>
    </w:tblStylePr>
    <w:tblStylePr w:type="firstCol">
      <w:rPr>
        <w:b/>
        <w:bCs/>
      </w:rPr>
    </w:tblStylePr>
    <w:tblStylePr w:type="lastCol">
      <w:rPr>
        <w:b/>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table" w:styleId="GridTable4-Accent3">
    <w:name w:val="Grid Table 4 Accent 3"/>
    <w:basedOn w:val="TableNormal"/>
    <w:uiPriority w:val="49"/>
    <w:rsid w:val="00E84714"/>
    <w:pPr>
      <w:spacing w:after="0" w:line="240" w:lineRule="auto"/>
    </w:p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insideV w:val="single" w:sz="4" w:space="0" w:color="6EDEEA" w:themeColor="accent3" w:themeTint="99"/>
      </w:tblBorders>
    </w:tbl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insideV w:val="nil"/>
        </w:tcBorders>
        <w:shd w:val="clear" w:color="auto" w:fill="1DBECF" w:themeFill="accent3"/>
      </w:tcPr>
    </w:tblStylePr>
    <w:tblStylePr w:type="lastRow">
      <w:rPr>
        <w:b/>
        <w:bCs/>
      </w:rPr>
      <w:tblPr/>
      <w:tcPr>
        <w:tcBorders>
          <w:top w:val="double" w:sz="4" w:space="0" w:color="1DBECF" w:themeColor="accent3"/>
        </w:tcBorders>
      </w:tcPr>
    </w:tblStylePr>
    <w:tblStylePr w:type="firstCol">
      <w:rPr>
        <w:b/>
        <w:bCs/>
      </w:rPr>
    </w:tblStylePr>
    <w:tblStylePr w:type="lastCol">
      <w:rPr>
        <w:b/>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2045 Charlotte LRTP">
      <a:dk1>
        <a:sysClr val="windowText" lastClr="000000"/>
      </a:dk1>
      <a:lt1>
        <a:sysClr val="window" lastClr="FFFFFF"/>
      </a:lt1>
      <a:dk2>
        <a:srgbClr val="44546A"/>
      </a:dk2>
      <a:lt2>
        <a:srgbClr val="E7E6E6"/>
      </a:lt2>
      <a:accent1>
        <a:srgbClr val="8CC63F"/>
      </a:accent1>
      <a:accent2>
        <a:srgbClr val="0F75BC"/>
      </a:accent2>
      <a:accent3>
        <a:srgbClr val="1DBECF"/>
      </a:accent3>
      <a:accent4>
        <a:srgbClr val="FFDE16"/>
      </a:accent4>
      <a:accent5>
        <a:srgbClr val="FD9120"/>
      </a:accent5>
      <a:accent6>
        <a:srgbClr val="CBE3BB"/>
      </a:accent6>
      <a:hlink>
        <a:srgbClr val="0563C1"/>
      </a:hlink>
      <a:folHlink>
        <a:srgbClr val="954F72"/>
      </a:folHlink>
    </a:clrScheme>
    <a:fontScheme name="Tindale Oliver Style">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BFA04-D78E-4521-A7F8-96FBD728B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2611</Words>
  <Characters>14622</Characters>
  <Application>Microsoft Office Word</Application>
  <DocSecurity>0</DocSecurity>
  <Lines>406</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Miles</dc:creator>
  <cp:keywords/>
  <dc:description/>
  <cp:lastModifiedBy>Helene Miles</cp:lastModifiedBy>
  <cp:revision>12</cp:revision>
  <dcterms:created xsi:type="dcterms:W3CDTF">2020-11-13T02:09:00Z</dcterms:created>
  <dcterms:modified xsi:type="dcterms:W3CDTF">2020-12-28T15:04:00Z</dcterms:modified>
</cp:coreProperties>
</file>